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9E" w:rsidRPr="0037349E" w:rsidRDefault="0037349E" w:rsidP="0037349E">
      <w:pPr>
        <w:shd w:val="clear" w:color="auto" w:fill="FFF7F4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37349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Новая нормативно правовая документация для предприятий общественного питания</w:t>
      </w:r>
    </w:p>
    <w:p w:rsidR="0037349E" w:rsidRPr="0037349E" w:rsidRDefault="0037349E" w:rsidP="0037349E">
      <w:pPr>
        <w:shd w:val="clear" w:color="auto" w:fill="FFF7F4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49E">
        <w:rPr>
          <w:rFonts w:ascii="Times New Roman" w:eastAsia="Times New Roman" w:hAnsi="Times New Roman" w:cs="Times New Roman"/>
          <w:sz w:val="28"/>
          <w:szCs w:val="28"/>
          <w:lang w:eastAsia="ru-RU"/>
        </w:rPr>
        <w:t>13 апреля состоялся семинар по вопросу вступивших в силу в 2021 году ряда нормативно-правовых актов, которые устанавливают санитарно-эпидемиологические требования к обеспечению безопасности и (или) безвредности для человека биологических, химических, физических и иных факторов среды обитания и условий деятельности при оказании услуг общественного питания населе</w:t>
      </w:r>
      <w:bookmarkStart w:id="0" w:name="_GoBack"/>
      <w:bookmarkEnd w:id="0"/>
      <w:r w:rsidRPr="0037349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нию.</w:t>
      </w:r>
    </w:p>
    <w:p w:rsidR="004D5954" w:rsidRDefault="0037349E" w:rsidP="0037349E"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 xml:space="preserve">Семинар организован Управлением </w:t>
      </w:r>
      <w:proofErr w:type="spellStart"/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Роспотребнадзора</w:t>
      </w:r>
      <w:proofErr w:type="spellEnd"/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 xml:space="preserve"> по Ростовской области совместно с департаментом потребительского рынка Ростовской области.</w:t>
      </w:r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В 2021 году вступили в силу ряд нормативно-правовых документов, которые устанавливают санитарно-эпидемиологические требования к обеспечению безопасности и (или) безвредности для человека биологических</w:t>
      </w:r>
      <w:proofErr w:type="gramStart"/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Т</w:t>
      </w:r>
      <w:proofErr w:type="gramEnd"/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акже, в целях предотвращения возникновения и распространения инфекционных и неинфекционных заболеваний, связанных с оказанием услуг общественного питания в организованных детских коллективах, разработаны Методические рекомендации.</w:t>
      </w:r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349E">
        <w:rPr>
          <w:rFonts w:ascii="Arial" w:eastAsia="Times New Roman" w:hAnsi="Arial" w:cs="Arial"/>
          <w:color w:val="000000"/>
          <w:sz w:val="27"/>
          <w:szCs w:val="27"/>
          <w:shd w:val="clear" w:color="auto" w:fill="FFF7F4"/>
          <w:lang w:eastAsia="ru-RU"/>
        </w:rPr>
        <w:t>Методические рекомендации могут быть использованы юридическими лицами, индивидуальными предпринимателями при организации мер по обеспечению соблюдения санитарно-эпидемиологических требований к организации общественного питания населения, в том числе при проектировании, строительстве и реконструкции предприятий общественного питания.</w:t>
      </w:r>
    </w:p>
    <w:sectPr w:rsidR="004D5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A6"/>
    <w:rsid w:val="001979A6"/>
    <w:rsid w:val="0037349E"/>
    <w:rsid w:val="004D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34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4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34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4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2021-05-25T12:45:00Z</dcterms:created>
  <dcterms:modified xsi:type="dcterms:W3CDTF">2021-05-25T12:46:00Z</dcterms:modified>
</cp:coreProperties>
</file>