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CD4" w:rsidRPr="00781CD4" w:rsidRDefault="00781CD4" w:rsidP="003E5F1E">
      <w:pPr>
        <w:spacing w:before="100" w:beforeAutospacing="1" w:after="100" w:afterAutospacing="1" w:line="240" w:lineRule="auto"/>
        <w:jc w:val="center"/>
        <w:outlineLvl w:val="2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</w:pPr>
      <w:bookmarkStart w:id="0" w:name="_GoBack"/>
      <w:r w:rsidRPr="00781CD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На </w:t>
      </w:r>
      <w:proofErr w:type="spellStart"/>
      <w:r w:rsidRPr="00781CD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>микрофинансовом</w:t>
      </w:r>
      <w:proofErr w:type="spellEnd"/>
      <w:r w:rsidRPr="00781CD4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ru-RU"/>
        </w:rPr>
        <w:t xml:space="preserve"> рынке появится стандарт по взысканию просроченной задолженности</w:t>
      </w:r>
    </w:p>
    <w:bookmarkEnd w:id="0"/>
    <w:p w:rsidR="00781CD4" w:rsidRPr="00781CD4" w:rsidRDefault="00781CD4" w:rsidP="00781CD4">
      <w:pPr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Банк России поддержал инициативу внедрения стандарта по взысканию просроченной задолженности, разработанного Саморегулируемой организацией «Микрофинансирование и Развитие» (СРО «</w:t>
      </w:r>
      <w:proofErr w:type="spellStart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МиР</w:t>
      </w:r>
      <w:proofErr w:type="spellEnd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») и представленного на Экспертном совете по микрофинансированию и кредитной кооперации, который прошел в Банке России 20 июня 2019 года.</w:t>
      </w:r>
    </w:p>
    <w:p w:rsidR="00781CD4" w:rsidRPr="00781CD4" w:rsidRDefault="00781CD4" w:rsidP="00781CD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Подобный документ разработан впервые, он регламентирует процедуру возврата просроченной задолженности </w:t>
      </w:r>
      <w:proofErr w:type="spellStart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микрофинансовыми</w:t>
      </w:r>
      <w:proofErr w:type="spellEnd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организациями и будет являться внутренним стандартом СРО «</w:t>
      </w:r>
      <w:proofErr w:type="spellStart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МиР</w:t>
      </w:r>
      <w:proofErr w:type="spellEnd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», обязательным для исполнения его членами.</w:t>
      </w:r>
    </w:p>
    <w:p w:rsidR="00781CD4" w:rsidRPr="00781CD4" w:rsidRDefault="00781CD4" w:rsidP="00781CD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Среди обращений потребителей услуг </w:t>
      </w:r>
      <w:proofErr w:type="spellStart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микрофинансовых</w:t>
      </w:r>
      <w:proofErr w:type="spellEnd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организаций как в СРО, так и к регулятору более половины составляют жалобы, связанные с процедурой взыскания просроченной задолженности. Часть из них касается деятельности профессиональных взыскателей (</w:t>
      </w:r>
      <w:proofErr w:type="spellStart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коллекторских</w:t>
      </w:r>
      <w:proofErr w:type="spellEnd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агентств), значительная доля относится к нарушениям прав потребителей со стороны нелегальных кредиторов и коллекторов, однако существенное количество обращений связано с процессом взыскания, которое осуществляют сами </w:t>
      </w:r>
      <w:proofErr w:type="spellStart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микрофинансовые</w:t>
      </w:r>
      <w:proofErr w:type="spellEnd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организации. При разработке стандарта учитывались наиболее острые проблемы, возникающие при взыскании задолженности и отраженные в обращениях граждан.</w:t>
      </w:r>
    </w:p>
    <w:p w:rsidR="00781CD4" w:rsidRPr="00781CD4" w:rsidRDefault="00781CD4" w:rsidP="00781CD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Стандарт дополняет и расширяет требования и ограничения, установленные  Федеральным законом № 230-ФЗ, ужесточает нормы, действующие на законодательном уровне. В частности, разрешает взаимодействие только с теми третьими лицами, которых сам должник указал как возможных участников процесса взыскания. При этом такое взаимодействие должно быть немедленно прекращено, как только указанное третье лицо выразит свое несогласие в любой форме. Кроме того, работникам МФО запрещается представляться сотрудниками государственных органов или органов местного самоуправления – взыскатель должен сразу четко обозначить свою принадлежность к конкретной </w:t>
      </w:r>
      <w:proofErr w:type="spellStart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микрофинансовой</w:t>
      </w:r>
      <w:proofErr w:type="spellEnd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организации.</w:t>
      </w:r>
    </w:p>
    <w:p w:rsidR="00781CD4" w:rsidRPr="00781CD4" w:rsidRDefault="00781CD4" w:rsidP="00781CD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Документ также требует, чтобы при передаче портфеля просроченной задолженности для взыскания иной организацией МФО включала в договор пункт об обязательном соблюдении агентом данного стандарта, и предусматривает штрафные санкции за его нарушение.  В свою очередь сотрудники МФО, нарушившие требования стандарта, будут обязаны компенсировать ущерб.</w:t>
      </w:r>
    </w:p>
    <w:p w:rsidR="00781CD4" w:rsidRPr="00781CD4" w:rsidRDefault="00781CD4" w:rsidP="00781CD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По мнению разработчиков документа, являясь более гибким инструментом, чем закон, стандарт в то же время жестко регламентирует алгоритм всех действий по взысканию, а его внедрение позволит в короткие сроки наработать опыт, который может лечь в основу предложений по уточнению действующего законодательства в этой сфере. Планируется, что стандарт начнет работать уже в июле 2019 года.</w:t>
      </w:r>
    </w:p>
    <w:p w:rsidR="00781CD4" w:rsidRPr="00781CD4" w:rsidRDefault="00781CD4" w:rsidP="00781CD4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«Мы приветствуем такую инициативу профессиональных кредиторов, как использование стандарта для решения существующих задач, и предлагаем обратить внимание на этот документ и другим саморегулируемым организациям </w:t>
      </w:r>
      <w:proofErr w:type="spellStart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микрофинансового</w:t>
      </w:r>
      <w:proofErr w:type="spellEnd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 xml:space="preserve"> рынка, – отметил заместитель Председателя Банка России Владимир </w:t>
      </w:r>
      <w:proofErr w:type="spellStart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Чистюхин</w:t>
      </w:r>
      <w:proofErr w:type="spellEnd"/>
      <w:r w:rsidRPr="00781CD4">
        <w:rPr>
          <w:rFonts w:ascii="Tahoma" w:eastAsia="Times New Roman" w:hAnsi="Tahoma" w:cs="Tahoma"/>
          <w:color w:val="000000"/>
          <w:sz w:val="21"/>
          <w:szCs w:val="21"/>
          <w:lang w:eastAsia="ru-RU"/>
        </w:rPr>
        <w:t>. – По нашему мнению, внедрение единого стандарта взыскания просроченной задолженности позволило бы не только защитить права заемщиков конкретных финансовых организаций, но и повысить уровень доверия потребителей к финансовому рынку в целом».</w:t>
      </w:r>
    </w:p>
    <w:p w:rsidR="00091DAF" w:rsidRDefault="00091DAF"/>
    <w:sectPr w:rsidR="00091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789"/>
    <w:rsid w:val="00091DAF"/>
    <w:rsid w:val="003E5F1E"/>
    <w:rsid w:val="00781CD4"/>
    <w:rsid w:val="00951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81C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1C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8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81C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1C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8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6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2019-09-12T10:19:00Z</dcterms:created>
  <dcterms:modified xsi:type="dcterms:W3CDTF">2019-09-12T10:36:00Z</dcterms:modified>
</cp:coreProperties>
</file>