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616" w:rsidRPr="00EA4616" w:rsidRDefault="00EA4616" w:rsidP="00EA4616">
      <w:pPr>
        <w:spacing w:before="100" w:beforeAutospacing="1" w:after="100" w:afterAutospacing="1" w:line="240" w:lineRule="auto"/>
        <w:outlineLvl w:val="2"/>
        <w:rPr>
          <w:rFonts w:ascii="Tahoma" w:eastAsia="Times New Roman" w:hAnsi="Tahoma" w:cs="Tahoma"/>
          <w:b/>
          <w:bCs/>
          <w:color w:val="000000"/>
          <w:sz w:val="27"/>
          <w:szCs w:val="27"/>
          <w:lang w:eastAsia="ru-RU"/>
        </w:rPr>
      </w:pPr>
      <w:r w:rsidRPr="00EA4616">
        <w:rPr>
          <w:rFonts w:ascii="Tahoma" w:eastAsia="Times New Roman" w:hAnsi="Tahoma" w:cs="Tahoma"/>
          <w:b/>
          <w:bCs/>
          <w:color w:val="000000"/>
          <w:sz w:val="27"/>
          <w:szCs w:val="27"/>
          <w:lang w:eastAsia="ru-RU"/>
        </w:rPr>
        <w:t>Групповые иски в защиту прав потребителей стали реальностью</w:t>
      </w:r>
    </w:p>
    <w:p w:rsidR="00EA4616" w:rsidRDefault="00EA4616" w:rsidP="00EA4616">
      <w:pPr>
        <w:pStyle w:val="a3"/>
        <w:jc w:val="both"/>
        <w:rPr>
          <w:rFonts w:ascii="Tahoma" w:hAnsi="Tahoma" w:cs="Tahoma"/>
          <w:color w:val="000000"/>
          <w:sz w:val="21"/>
          <w:szCs w:val="21"/>
        </w:rPr>
      </w:pPr>
      <w:r>
        <w:rPr>
          <w:rFonts w:ascii="Tahoma" w:hAnsi="Tahoma" w:cs="Tahoma"/>
          <w:color w:val="000000"/>
          <w:sz w:val="21"/>
          <w:szCs w:val="21"/>
        </w:rPr>
        <w:t>18 июля 2019 года Президентом Российской Федерации подписан Федеральный закон «О внесении изменений в отдельные законодательные акты Российской Федерации», направленный на совершенствование правового регулирования судебного рассмотрения дел о защите прав и законных интересов группы лиц, вступающий в силу с 1 октября 2019 года.</w:t>
      </w:r>
    </w:p>
    <w:p w:rsidR="00EA4616" w:rsidRDefault="00EA4616" w:rsidP="00EA4616">
      <w:pPr>
        <w:pStyle w:val="a3"/>
        <w:jc w:val="both"/>
        <w:rPr>
          <w:rFonts w:ascii="Tahoma" w:hAnsi="Tahoma" w:cs="Tahoma"/>
          <w:color w:val="000000"/>
          <w:sz w:val="21"/>
          <w:szCs w:val="21"/>
        </w:rPr>
      </w:pPr>
      <w:proofErr w:type="gramStart"/>
      <w:r>
        <w:rPr>
          <w:rFonts w:ascii="Tahoma" w:hAnsi="Tahoma" w:cs="Tahoma"/>
          <w:color w:val="000000"/>
          <w:sz w:val="21"/>
          <w:szCs w:val="21"/>
        </w:rPr>
        <w:t>Указанным Федеральным законом вносятся изменения в Гражданский процессуальный кодекс Российской Федерации (далее — ГПК РФ), Арбитражный процессуальный кодекс Российской Федерации, Закон Российской Федерации от 7 февраля 1992 года № 2300-1 «О защите прав потребителей» и фактически вводится новая форма защиты прав потребителей, заключающаяся в возможности предъявления исков о защите прав и законных интересов группы потребителей – такие иски в соответствии с частью 4</w:t>
      </w:r>
      <w:proofErr w:type="gramEnd"/>
      <w:r>
        <w:rPr>
          <w:rFonts w:ascii="Tahoma" w:hAnsi="Tahoma" w:cs="Tahoma"/>
          <w:color w:val="000000"/>
          <w:sz w:val="21"/>
          <w:szCs w:val="21"/>
        </w:rPr>
        <w:t xml:space="preserve"> статьи 30 ГПК РФ (в редакции вновь принятого Федерального закона) подаются по адресу ответчика.</w:t>
      </w:r>
    </w:p>
    <w:p w:rsidR="00EA4616" w:rsidRDefault="00EA4616" w:rsidP="00EA4616">
      <w:pPr>
        <w:pStyle w:val="a3"/>
        <w:jc w:val="both"/>
        <w:rPr>
          <w:rFonts w:ascii="Tahoma" w:hAnsi="Tahoma" w:cs="Tahoma"/>
          <w:color w:val="000000"/>
          <w:sz w:val="21"/>
          <w:szCs w:val="21"/>
        </w:rPr>
      </w:pPr>
      <w:r>
        <w:rPr>
          <w:rFonts w:ascii="Tahoma" w:hAnsi="Tahoma" w:cs="Tahoma"/>
          <w:color w:val="000000"/>
          <w:sz w:val="21"/>
          <w:szCs w:val="21"/>
        </w:rPr>
        <w:t>При этом ГПК РФ дополняется новой главой 22</w:t>
      </w:r>
      <w:r>
        <w:rPr>
          <w:rFonts w:ascii="Tahoma" w:hAnsi="Tahoma" w:cs="Tahoma"/>
          <w:color w:val="000000"/>
          <w:sz w:val="21"/>
          <w:szCs w:val="21"/>
          <w:vertAlign w:val="superscript"/>
        </w:rPr>
        <w:t>3</w:t>
      </w:r>
      <w:r>
        <w:rPr>
          <w:rFonts w:ascii="Tahoma" w:hAnsi="Tahoma" w:cs="Tahoma"/>
          <w:color w:val="000000"/>
          <w:sz w:val="21"/>
          <w:szCs w:val="21"/>
        </w:rPr>
        <w:t> «Рассмотрение дел о защите прав и законных интересов группы лиц», которой закрепляется право гражданина или организации на обращение в суд в защиту прав и законных интересов группы лиц, определяются условия, при которых гражданин или организация могут реализовать это право.</w:t>
      </w:r>
    </w:p>
    <w:p w:rsidR="00EA4616" w:rsidRDefault="00EA4616" w:rsidP="00EA4616">
      <w:pPr>
        <w:pStyle w:val="a3"/>
        <w:jc w:val="both"/>
        <w:rPr>
          <w:rFonts w:ascii="Tahoma" w:hAnsi="Tahoma" w:cs="Tahoma"/>
          <w:color w:val="000000"/>
          <w:sz w:val="21"/>
          <w:szCs w:val="21"/>
        </w:rPr>
      </w:pPr>
      <w:r>
        <w:rPr>
          <w:rFonts w:ascii="Tahoma" w:hAnsi="Tahoma" w:cs="Tahoma"/>
          <w:color w:val="000000"/>
          <w:sz w:val="21"/>
          <w:szCs w:val="21"/>
        </w:rPr>
        <w:t xml:space="preserve">Таким правом </w:t>
      </w:r>
      <w:proofErr w:type="gramStart"/>
      <w:r>
        <w:rPr>
          <w:rFonts w:ascii="Tahoma" w:hAnsi="Tahoma" w:cs="Tahoma"/>
          <w:color w:val="000000"/>
          <w:sz w:val="21"/>
          <w:szCs w:val="21"/>
        </w:rPr>
        <w:t>будут</w:t>
      </w:r>
      <w:proofErr w:type="gramEnd"/>
      <w:r>
        <w:rPr>
          <w:rFonts w:ascii="Tahoma" w:hAnsi="Tahoma" w:cs="Tahoma"/>
          <w:color w:val="000000"/>
          <w:sz w:val="21"/>
          <w:szCs w:val="21"/>
        </w:rPr>
        <w:t xml:space="preserve"> в том числе обладать и должностные лица </w:t>
      </w:r>
      <w:proofErr w:type="spellStart"/>
      <w:r>
        <w:rPr>
          <w:rFonts w:ascii="Tahoma" w:hAnsi="Tahoma" w:cs="Tahoma"/>
          <w:color w:val="000000"/>
          <w:sz w:val="21"/>
          <w:szCs w:val="21"/>
        </w:rPr>
        <w:t>Роспотребнадзора</w:t>
      </w:r>
      <w:proofErr w:type="spellEnd"/>
      <w:r>
        <w:rPr>
          <w:rFonts w:ascii="Tahoma" w:hAnsi="Tahoma" w:cs="Tahoma"/>
          <w:color w:val="000000"/>
          <w:sz w:val="21"/>
          <w:szCs w:val="21"/>
        </w:rPr>
        <w:t xml:space="preserve"> и его территориальных органов, для чего в подпункт 7 пункта 4 статьи 40 Закона Российской Федерации от 7 февраля 1992 года № 2300-I «О защите прав потребителей» внесены необходимые на этот счет изменения, корреспондирующие с соответствующими положениями части 4 новой статьи 244</w:t>
      </w:r>
      <w:r>
        <w:rPr>
          <w:rFonts w:ascii="Tahoma" w:hAnsi="Tahoma" w:cs="Tahoma"/>
          <w:color w:val="000000"/>
          <w:sz w:val="21"/>
          <w:szCs w:val="21"/>
          <w:vertAlign w:val="superscript"/>
        </w:rPr>
        <w:t>20 </w:t>
      </w:r>
      <w:r>
        <w:rPr>
          <w:rFonts w:ascii="Tahoma" w:hAnsi="Tahoma" w:cs="Tahoma"/>
          <w:color w:val="000000"/>
          <w:sz w:val="21"/>
          <w:szCs w:val="21"/>
        </w:rPr>
        <w:t>ГПК РФ (подобное правомочие в силу пункта 2 статьи 45 Закона Российской Федерации от 7 февраля 1992 года № 2300-I «О защите прав потребителей» также есть у общественных объединений потребителей (их ассоциаций, союзов)).</w:t>
      </w:r>
    </w:p>
    <w:p w:rsidR="00EA4616" w:rsidRDefault="00EA4616" w:rsidP="00EA4616">
      <w:pPr>
        <w:pStyle w:val="a3"/>
        <w:jc w:val="both"/>
        <w:rPr>
          <w:rFonts w:ascii="Tahoma" w:hAnsi="Tahoma" w:cs="Tahoma"/>
          <w:color w:val="000000"/>
          <w:sz w:val="21"/>
          <w:szCs w:val="21"/>
        </w:rPr>
      </w:pPr>
      <w:r>
        <w:rPr>
          <w:rFonts w:ascii="Tahoma" w:hAnsi="Tahoma" w:cs="Tahoma"/>
          <w:color w:val="000000"/>
          <w:sz w:val="21"/>
          <w:szCs w:val="21"/>
        </w:rPr>
        <w:t>В новой главе 22</w:t>
      </w:r>
      <w:r>
        <w:rPr>
          <w:rFonts w:ascii="Tahoma" w:hAnsi="Tahoma" w:cs="Tahoma"/>
          <w:color w:val="000000"/>
          <w:sz w:val="21"/>
          <w:szCs w:val="21"/>
          <w:vertAlign w:val="superscript"/>
        </w:rPr>
        <w:t>3</w:t>
      </w:r>
      <w:r>
        <w:rPr>
          <w:rFonts w:ascii="Tahoma" w:hAnsi="Tahoma" w:cs="Tahoma"/>
          <w:color w:val="000000"/>
          <w:sz w:val="21"/>
          <w:szCs w:val="21"/>
        </w:rPr>
        <w:t> ГПК РФ устанавливаются требования к исковому заявлению, подаваемому в защиту прав и законных интересов группы лиц, ведению дел о защите прав и законных интересов группы лиц, закрепляются права лица, присоединившегося к требованию о защите прав и законных интересов группы лиц, определяются особенности рассмотрения данной категории дел. В частности, закрепляется положение о том, что дело о защите прав и законных интересов группы лиц рассматривается судом в срок, не превышающий восьми месяцев со дня вынесения определения о принятии искового заявления к производству суда, включая срок на подготовку дела к судебному разбирательству и принятие решения по делу.</w:t>
      </w:r>
    </w:p>
    <w:p w:rsidR="00EA4616" w:rsidRDefault="00EA4616" w:rsidP="00EA4616">
      <w:pPr>
        <w:pStyle w:val="a3"/>
        <w:jc w:val="both"/>
        <w:rPr>
          <w:rFonts w:ascii="Tahoma" w:hAnsi="Tahoma" w:cs="Tahoma"/>
          <w:color w:val="000000"/>
          <w:sz w:val="21"/>
          <w:szCs w:val="21"/>
        </w:rPr>
      </w:pPr>
      <w:proofErr w:type="gramStart"/>
      <w:r>
        <w:rPr>
          <w:rFonts w:ascii="Tahoma" w:hAnsi="Tahoma" w:cs="Tahoma"/>
          <w:color w:val="000000"/>
          <w:sz w:val="21"/>
          <w:szCs w:val="21"/>
        </w:rPr>
        <w:t>Важно, что согласно новой статье 244</w:t>
      </w:r>
      <w:r>
        <w:rPr>
          <w:rFonts w:ascii="Tahoma" w:hAnsi="Tahoma" w:cs="Tahoma"/>
          <w:color w:val="000000"/>
          <w:sz w:val="21"/>
          <w:szCs w:val="21"/>
          <w:vertAlign w:val="superscript"/>
        </w:rPr>
        <w:t>28</w:t>
      </w:r>
      <w:r>
        <w:rPr>
          <w:rFonts w:ascii="Tahoma" w:hAnsi="Tahoma" w:cs="Tahoma"/>
          <w:color w:val="000000"/>
          <w:sz w:val="21"/>
          <w:szCs w:val="21"/>
        </w:rPr>
        <w:t> Г</w:t>
      </w:r>
      <w:bookmarkStart w:id="0" w:name="_GoBack"/>
      <w:bookmarkEnd w:id="0"/>
      <w:r>
        <w:rPr>
          <w:rFonts w:ascii="Tahoma" w:hAnsi="Tahoma" w:cs="Tahoma"/>
          <w:color w:val="000000"/>
          <w:sz w:val="21"/>
          <w:szCs w:val="21"/>
        </w:rPr>
        <w:t>ПК РФ в решении по делу о защите прав и законных интересов группы лиц в пользу этой группы суд может указать на обязанность ответчика довести информацию о принятом решении до сведения всех членов группы лиц в установленный судом срок через средства массовой информации или иным способом.</w:t>
      </w:r>
      <w:proofErr w:type="gramEnd"/>
      <w:r>
        <w:rPr>
          <w:rFonts w:ascii="Tahoma" w:hAnsi="Tahoma" w:cs="Tahoma"/>
          <w:color w:val="000000"/>
          <w:sz w:val="21"/>
          <w:szCs w:val="21"/>
        </w:rPr>
        <w:t xml:space="preserve"> При этом в резолютивной части соответствующего решения должны содержаться выводы в отношении каждого из членов группы, присоединившихся к требованию о защите прав и законных интересов группы лиц.</w:t>
      </w:r>
    </w:p>
    <w:p w:rsidR="00EA4616" w:rsidRDefault="00EA4616" w:rsidP="00EA4616">
      <w:pPr>
        <w:pStyle w:val="a3"/>
        <w:jc w:val="both"/>
        <w:rPr>
          <w:rFonts w:ascii="Tahoma" w:hAnsi="Tahoma" w:cs="Tahoma"/>
          <w:color w:val="000000"/>
          <w:sz w:val="21"/>
          <w:szCs w:val="21"/>
        </w:rPr>
      </w:pPr>
      <w:r>
        <w:rPr>
          <w:rFonts w:ascii="Tahoma" w:hAnsi="Tahoma" w:cs="Tahoma"/>
          <w:color w:val="000000"/>
          <w:sz w:val="21"/>
          <w:szCs w:val="21"/>
        </w:rPr>
        <w:t>Принятие Федерального закона «О внесении изменений в отдельные законодательные акты Российской Федерации» стало еще одним важным результатом практического исполнения поручений Президента Российской Федерации, данных по итогам заседания президиума Государственного совета Российской Федерации по вопросу развития национальной системы защиты прав потребителей, состоявшегося 18 апреля 2017 года.</w:t>
      </w:r>
    </w:p>
    <w:p w:rsidR="00AE3E52" w:rsidRDefault="00AE3E52" w:rsidP="00EA4616"/>
    <w:sectPr w:rsidR="00AE3E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287"/>
    <w:rsid w:val="00675287"/>
    <w:rsid w:val="00AE3E52"/>
    <w:rsid w:val="00EA4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A461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A4616"/>
    <w:rPr>
      <w:rFonts w:ascii="Times New Roman" w:eastAsia="Times New Roman" w:hAnsi="Times New Roman" w:cs="Times New Roman"/>
      <w:b/>
      <w:bCs/>
      <w:sz w:val="27"/>
      <w:szCs w:val="27"/>
      <w:lang w:eastAsia="ru-RU"/>
    </w:rPr>
  </w:style>
  <w:style w:type="character" w:customStyle="1" w:styleId="news-date-time">
    <w:name w:val="news-date-time"/>
    <w:basedOn w:val="a0"/>
    <w:rsid w:val="00EA4616"/>
  </w:style>
  <w:style w:type="paragraph" w:styleId="a3">
    <w:name w:val="Normal (Web)"/>
    <w:basedOn w:val="a"/>
    <w:uiPriority w:val="99"/>
    <w:semiHidden/>
    <w:unhideWhenUsed/>
    <w:rsid w:val="00EA461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A461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A4616"/>
    <w:rPr>
      <w:rFonts w:ascii="Times New Roman" w:eastAsia="Times New Roman" w:hAnsi="Times New Roman" w:cs="Times New Roman"/>
      <w:b/>
      <w:bCs/>
      <w:sz w:val="27"/>
      <w:szCs w:val="27"/>
      <w:lang w:eastAsia="ru-RU"/>
    </w:rPr>
  </w:style>
  <w:style w:type="character" w:customStyle="1" w:styleId="news-date-time">
    <w:name w:val="news-date-time"/>
    <w:basedOn w:val="a0"/>
    <w:rsid w:val="00EA4616"/>
  </w:style>
  <w:style w:type="paragraph" w:styleId="a3">
    <w:name w:val="Normal (Web)"/>
    <w:basedOn w:val="a"/>
    <w:uiPriority w:val="99"/>
    <w:semiHidden/>
    <w:unhideWhenUsed/>
    <w:rsid w:val="00EA461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139685">
      <w:bodyDiv w:val="1"/>
      <w:marLeft w:val="0"/>
      <w:marRight w:val="0"/>
      <w:marTop w:val="0"/>
      <w:marBottom w:val="0"/>
      <w:divBdr>
        <w:top w:val="none" w:sz="0" w:space="0" w:color="auto"/>
        <w:left w:val="none" w:sz="0" w:space="0" w:color="auto"/>
        <w:bottom w:val="none" w:sz="0" w:space="0" w:color="auto"/>
        <w:right w:val="none" w:sz="0" w:space="0" w:color="auto"/>
      </w:divBdr>
    </w:div>
    <w:div w:id="169903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515</Words>
  <Characters>2936</Characters>
  <Application>Microsoft Office Word</Application>
  <DocSecurity>0</DocSecurity>
  <Lines>24</Lines>
  <Paragraphs>6</Paragraphs>
  <ScaleCrop>false</ScaleCrop>
  <Company/>
  <LinksUpToDate>false</LinksUpToDate>
  <CharactersWithSpaces>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Виктор</cp:lastModifiedBy>
  <cp:revision>2</cp:revision>
  <dcterms:created xsi:type="dcterms:W3CDTF">2019-09-12T10:36:00Z</dcterms:created>
  <dcterms:modified xsi:type="dcterms:W3CDTF">2019-09-12T10:37:00Z</dcterms:modified>
</cp:coreProperties>
</file>