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F0" w:rsidRPr="008E46F0" w:rsidRDefault="008E46F0" w:rsidP="008E46F0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8E46F0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Что изменится для покупателей новостроек с 1 июля</w:t>
      </w:r>
    </w:p>
    <w:p w:rsidR="002D7763" w:rsidRDefault="008E46F0" w:rsidP="004635CD">
      <w:r>
        <w:rPr>
          <w:rFonts w:ascii="Tahoma" w:hAnsi="Tahoma" w:cs="Tahoma"/>
          <w:color w:val="000000"/>
          <w:sz w:val="21"/>
          <w:szCs w:val="21"/>
        </w:rPr>
        <w:t>Рассказываем, как покупать квартиры в новостройках по новым правилам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С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1 июля 2019 года в России переходят на новую схему финансирования строительства многоквартирных домов через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-счета.</w:t>
      </w:r>
      <w:r>
        <w:rPr>
          <w:rFonts w:ascii="Tahoma" w:hAnsi="Tahoma" w:cs="Tahoma"/>
          <w:color w:val="000000"/>
          <w:sz w:val="21"/>
          <w:szCs w:val="21"/>
        </w:rPr>
        <w:br/>
      </w:r>
      <w:bookmarkStart w:id="0" w:name="_GoBack"/>
      <w:bookmarkEnd w:id="0"/>
      <w:r>
        <w:rPr>
          <w:rFonts w:ascii="Tahoma" w:hAnsi="Tahoma" w:cs="Tahoma"/>
          <w:color w:val="000000"/>
          <w:sz w:val="21"/>
          <w:szCs w:val="21"/>
        </w:rPr>
        <w:br/>
        <w:t>Деньги дольщиков застройщик напрямую больше не получит, их разместят на специальных счетах в аккредитованных банках, а стройка будет идти за счет банковского проектного финансирования.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Как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будут заключаться сделки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Принципиально схема покупки жилья через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-счета не отличается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от существовавшей ранее, когда после регистрации договора долевого участия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Росреестре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дольщик вносил средства на счет девелопера, который мог пользоваться ими по своему усмотрению. Согласно поправкам в 214-ФЗ «О долевом строительстве…», с 1 июля 2019 года эта схема немного изменится.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Теперь при покупке жилья в новостройке дольщик сначала должен подписать договор долевого участия с девелопером. Потом это соглашение регистрируется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Росреестре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. После этого банк, застройщик и дольщик подписывают трехсторонний договор на открытие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-счета в аккредитованной Центробанком кредитной организации, которая гарантирует сохранность средств. Теперь в договоре будет прописан порядок оплаты объекта и сроки раскрытия специального счета.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Если квартира покупается в ипотеку, деньги на счет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переводит банк-кредитор. Как только нужная сумма от покупателя или банка-кредитора поступает на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спецсчет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, обязательства участника долевого строительства по оплате ДДУ считаются выполненными.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Антонина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Друева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, руководитель юридического департамента «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Миэль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-Новостройки»: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— Основное изменение в логистике денежных потоков — деньги дольщиков становятся доступны застройщику только после того, как дом достроен, введен в эксплуатацию, а квартиры переданы приобретателям. Если же застройщик нарушает условия договора, то деньги должны быть возвращены приобретателям жилья.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Что такое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 — депонирование средств до завершения возведения новостройки. В отличие от сберегательного, проценты на средства не начисляются, банк (агент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) тоже не получает вознаграждения. По сути, покупатель (депонент) открывает беспроцентный депозит, деньги на котором замораживаются на срок, не превышающий дату ввода дома в эксплуатацию (по проектной декларации) плюс шесть месяцев (такой срок отводится на передачу ключей).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Как оформить договор: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Девелопер и покупатель заключают ДДУ, в котором указывается условие оплаты с </w:t>
      </w:r>
      <w:r>
        <w:rPr>
          <w:rFonts w:ascii="Tahoma" w:hAnsi="Tahoma" w:cs="Tahoma"/>
          <w:color w:val="000000"/>
          <w:sz w:val="21"/>
          <w:szCs w:val="21"/>
        </w:rPr>
        <w:lastRenderedPageBreak/>
        <w:t xml:space="preserve">использованием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. После подписания договор регистрируется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Росреестре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, эта процедура занимает до девяти дней.</w:t>
      </w:r>
      <w:r>
        <w:rPr>
          <w:rFonts w:ascii="Tahoma" w:hAnsi="Tahoma" w:cs="Tahoma"/>
          <w:color w:val="000000"/>
          <w:sz w:val="21"/>
          <w:szCs w:val="21"/>
        </w:rPr>
        <w:br/>
        <w:t xml:space="preserve">После официальной регистрации ДДУ дольщик, банк и застройщик подписывают трехсторонний договор, и банк открывает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-счет. Покупатель вносит деньги на свой счет одновременно или в указанный в договоре срок в безналичном порядке. Этот процесс займет около трех дней, если в договоре не указаны другие условия.</w:t>
      </w:r>
      <w:r>
        <w:rPr>
          <w:rFonts w:ascii="Tahoma" w:hAnsi="Tahoma" w:cs="Tahoma"/>
          <w:color w:val="000000"/>
          <w:sz w:val="21"/>
          <w:szCs w:val="21"/>
        </w:rPr>
        <w:br/>
        <w:t xml:space="preserve">Таким образом, по новым правилам процедура оформления сделки через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-счет занимает около двух недель. Дальше остается ждать, когда застройщик сдаст объект в эксплуатацию и передаст дольщику ключи. После сдачи дома банк переводит деньги со счета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на специальный банковский счет застройщика.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Можно ли вернуть деньги со счета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В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ернуть деньги с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-счета покупатель может при расторжении ДДУ. Для этого существует несколько условий: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застройщик признан банкротом или в его отношении открыто конкурсное производство;</w:t>
      </w:r>
      <w:r>
        <w:rPr>
          <w:rFonts w:ascii="Tahoma" w:hAnsi="Tahoma" w:cs="Tahoma"/>
          <w:color w:val="000000"/>
          <w:sz w:val="21"/>
          <w:szCs w:val="21"/>
        </w:rPr>
        <w:br/>
        <w:t>девелопер ликвидирован по решению суда;</w:t>
      </w:r>
      <w:r>
        <w:rPr>
          <w:rFonts w:ascii="Tahoma" w:hAnsi="Tahoma" w:cs="Tahoma"/>
          <w:color w:val="000000"/>
          <w:sz w:val="21"/>
          <w:szCs w:val="21"/>
        </w:rPr>
        <w:br/>
        <w:t>компания передала квартиру в оговоренный срок.</w:t>
      </w:r>
      <w:r>
        <w:rPr>
          <w:rFonts w:ascii="Tahoma" w:hAnsi="Tahoma" w:cs="Tahoma"/>
          <w:color w:val="000000"/>
          <w:sz w:val="21"/>
          <w:szCs w:val="21"/>
        </w:rPr>
        <w:br/>
        <w:t>Гарантии при банкротстве застройщика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Т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еперь в случае банкротства застройщика или других форс-мажоров покупатель не теряет деньги, так как они заморожены на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-счете в уполномоченном банке. Дольщик вправе забрать средства со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спецсчета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потратить их по своему усмотрению или оставить и потребовать передачи квартиры через суд, если дом построен. Как и сейчас, клиент может подыскать вместе с другими дольщиками нового девелопера для завершения проекта.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Ольга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Тумайкина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, коммерческий директор ГК ФСК: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— На текущий момент крупными застройщиками получено достаточное количество разрешений на строительство, что позволит вести процесс без ключевых изменений. Мелким, более слабым игрокам придется сложнее — у них недостаточно собственных сре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дств дл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я строительства объектов по новым правилам, а кредит они могут и не получить. Но, думаю,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апокалиптичной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картины для рынка ждать не стоит — крупные застройщики уже сейчас начинают предлагать желающим участвовать в бизнесе на условиях франшизы.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Если обанкротится банк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Средства на каждом счете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застрахованы государством на сумму до 10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млн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руб. Таким образом, подавляющее большинство покупателей квартир в строящихся домах смогут вернуть полную сумму в случае банкротства банка, так как средняя стоимость жилья в России составляет около 3 млн руб.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Право работать с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-счетами получат не все банки. Правительство в мае 2019 года снизило требования к кредитному рейтингу кредитных организаций, благодаря этому список банков, которые могут работать с такими счетами, увеличился с 63 до 100.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Переход на проектное финансирование в большей степени защитит дольщиков в массовом сегменте. Покупатели квартир в сегменте бизне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с-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, премиум- и элитном окажутся менее </w:t>
      </w:r>
      <w:r>
        <w:rPr>
          <w:rFonts w:ascii="Tahoma" w:hAnsi="Tahoma" w:cs="Tahoma"/>
          <w:color w:val="000000"/>
          <w:sz w:val="21"/>
          <w:szCs w:val="21"/>
        </w:rPr>
        <w:lastRenderedPageBreak/>
        <w:t xml:space="preserve">защищенными, так как цена 1 кв. м в самых дорогих новостройках Москвы может превышать 2 млн руб. Страховая сумма в 10 млн руб. для большинства элитных квартир — всего 10–15% от их полной стоимости, подсчитали в компании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Savills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 Впрочем, по словам экспертов компании, гарантий у покупателей нет и сейчас, так что это не ухудшит их существующее положение.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Ряд застройщиков сможет строить по старым правилам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С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1 июля 2019 года не все новостройки будут продаваться через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 Власти дали возможность девелоперам продавать по старой схеме, если строительная готовность объекта составляет не менее 30%, а количество заключенных ДДУ — не менее 10%. Для проектов комплексного развития территории достаточно 15%-ной готовности, а для системообразующих компаний (входят ПИК и ЛСР) — 6%-ной.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С 1 июля 2019 года девелоперы смогут привлекать деньги дольщиков напрямую в 70–80% новостроек, возводимых сегодня в Москве. При этом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,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по оценкам компании «Бест-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Новострой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», в течение двух-трех лет больше половины застройщиков Москвы будут работать в уже реализуемых проектах по старым правилам.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Даромир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Обуханич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, генеральный директор ГК «МИЦ»: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— Девелоперу по-прежнему нужно будет продавать на более ранних стадиях, так как это позволит наполнять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эскроу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-счет. В зависимости от размера средств на нем по выбору компании будет снижаться ставка либо по проектному финансированию, либо по ипотеке для клиентов.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Как проконтролируют девелоперов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Поправки в законодательство о долевом строительстве ужесточили требования к застройщикам — нецелевое использование сре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дств ст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анет невозможно. Вся операционная деятельность застройщиков будет тщательно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отслеживаться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и проверяться уполномоченным банком. По сути, кредитная организация финансирует расходы девелопера по согласованному проекту бюджета строительства (за вычетом собственных средств застройщика).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Деньги девелопера (и всех других структур, которые участвуют в возведении объекта) будут находиться в одном банке на одном счету. Это позволит кредитору контролировать переводы на всех этапах. Застройщик должен предоставлять банку обоснования для перевода средств, а финансовая организация может отказать в проведении сомнительной операции.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Застройщики обязаны размещать информацию о компании и объектах строительства в Единой информационной системе жилищного строительства (ЕИСЖС). Это позволит сделать информацию о компании и объектах открытой, а документооборот — прозрачнее.</w:t>
      </w:r>
    </w:p>
    <w:sectPr w:rsidR="002D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3E7"/>
    <w:rsid w:val="002D7763"/>
    <w:rsid w:val="004635CD"/>
    <w:rsid w:val="005843E7"/>
    <w:rsid w:val="008E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46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46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46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46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3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1137</Words>
  <Characters>6484</Characters>
  <Application>Microsoft Office Word</Application>
  <DocSecurity>0</DocSecurity>
  <Lines>54</Lines>
  <Paragraphs>15</Paragraphs>
  <ScaleCrop>false</ScaleCrop>
  <Company/>
  <LinksUpToDate>false</LinksUpToDate>
  <CharactersWithSpaces>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2019-09-12T10:17:00Z</dcterms:created>
  <dcterms:modified xsi:type="dcterms:W3CDTF">2019-09-12T10:35:00Z</dcterms:modified>
</cp:coreProperties>
</file>