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noProof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21CC3DDC" wp14:editId="336DE688">
            <wp:extent cx="571500" cy="89916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91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802714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6C0520" w:rsidRPr="00802714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802714">
        <w:rPr>
          <w:rFonts w:ascii="Times New Roman" w:hAnsi="Times New Roman"/>
          <w:b/>
          <w:sz w:val="28"/>
          <w:szCs w:val="28"/>
        </w:rPr>
        <w:t>Администрация  Октябрьского  района</w:t>
      </w:r>
    </w:p>
    <w:p w:rsidR="006C0520" w:rsidRPr="005A7707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0"/>
          <w:szCs w:val="28"/>
        </w:rPr>
      </w:pPr>
    </w:p>
    <w:p w:rsidR="006C0520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40"/>
          <w:szCs w:val="40"/>
        </w:rPr>
      </w:pPr>
      <w:r w:rsidRPr="00B01EAF">
        <w:rPr>
          <w:rFonts w:ascii="Times New Roman" w:hAnsi="Times New Roman"/>
          <w:b/>
          <w:sz w:val="44"/>
          <w:szCs w:val="40"/>
        </w:rPr>
        <w:t>ПОСТАНОВЛЕНИЕ</w:t>
      </w:r>
    </w:p>
    <w:p w:rsidR="006C0520" w:rsidRPr="00B01EAF" w:rsidRDefault="006C0520" w:rsidP="006C052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C0520" w:rsidRPr="00705824" w:rsidRDefault="00D909D2" w:rsidP="006C0520">
      <w:pPr>
        <w:spacing w:line="240" w:lineRule="auto"/>
        <w:jc w:val="both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30</w:t>
      </w:r>
      <w:r w:rsidR="006C0520" w:rsidRPr="00705824">
        <w:rPr>
          <w:rFonts w:ascii="Times New Roman" w:hAnsi="Times New Roman"/>
          <w:b/>
          <w:sz w:val="28"/>
        </w:rPr>
        <w:t>.</w:t>
      </w:r>
      <w:r>
        <w:rPr>
          <w:rFonts w:ascii="Times New Roman" w:hAnsi="Times New Roman"/>
          <w:b/>
          <w:sz w:val="28"/>
        </w:rPr>
        <w:t>12</w:t>
      </w:r>
      <w:r w:rsidR="006C0520" w:rsidRPr="00705824">
        <w:rPr>
          <w:rFonts w:ascii="Times New Roman" w:hAnsi="Times New Roman"/>
          <w:b/>
          <w:sz w:val="28"/>
        </w:rPr>
        <w:t>.201</w:t>
      </w:r>
      <w:r w:rsidR="00872D51">
        <w:rPr>
          <w:rFonts w:ascii="Times New Roman" w:hAnsi="Times New Roman"/>
          <w:b/>
          <w:sz w:val="28"/>
        </w:rPr>
        <w:t>6</w:t>
      </w:r>
      <w:r w:rsidR="006C0520" w:rsidRPr="00705824">
        <w:rPr>
          <w:rFonts w:ascii="Times New Roman" w:hAnsi="Times New Roman"/>
          <w:b/>
          <w:sz w:val="28"/>
        </w:rPr>
        <w:t xml:space="preserve">             </w:t>
      </w:r>
      <w:r w:rsidR="006C0520" w:rsidRPr="00705824">
        <w:rPr>
          <w:rFonts w:ascii="Times New Roman" w:hAnsi="Times New Roman"/>
          <w:b/>
          <w:sz w:val="28"/>
        </w:rPr>
        <w:tab/>
        <w:t xml:space="preserve">      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№ </w:t>
      </w:r>
      <w:r>
        <w:rPr>
          <w:rFonts w:ascii="Times New Roman" w:hAnsi="Times New Roman"/>
          <w:b/>
          <w:sz w:val="28"/>
        </w:rPr>
        <w:t>813</w:t>
      </w:r>
      <w:r w:rsidR="004E3F05">
        <w:rPr>
          <w:rFonts w:ascii="Times New Roman" w:hAnsi="Times New Roman"/>
          <w:b/>
          <w:sz w:val="28"/>
        </w:rPr>
        <w:t xml:space="preserve">   </w:t>
      </w:r>
      <w:r w:rsidR="00834D16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</w:t>
      </w:r>
      <w:r w:rsidR="006C0520">
        <w:rPr>
          <w:rFonts w:ascii="Times New Roman" w:hAnsi="Times New Roman"/>
          <w:b/>
          <w:sz w:val="28"/>
        </w:rPr>
        <w:t xml:space="preserve"> </w:t>
      </w:r>
      <w:r w:rsidR="006C0520" w:rsidRPr="00705824">
        <w:rPr>
          <w:rFonts w:ascii="Times New Roman" w:hAnsi="Times New Roman"/>
          <w:b/>
          <w:sz w:val="28"/>
        </w:rPr>
        <w:t xml:space="preserve">                 р.п.  Каменоломни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492"/>
      </w:tblGrid>
      <w:tr w:rsidR="006C0520" w:rsidRPr="00705824" w:rsidTr="00B01EAF">
        <w:trPr>
          <w:trHeight w:val="1528"/>
        </w:trPr>
        <w:tc>
          <w:tcPr>
            <w:tcW w:w="4492" w:type="dxa"/>
            <w:shd w:val="clear" w:color="auto" w:fill="auto"/>
          </w:tcPr>
          <w:p w:rsidR="00B01EAF" w:rsidRPr="00574326" w:rsidRDefault="00B01EAF" w:rsidP="00872D5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0"/>
                <w:szCs w:val="28"/>
              </w:rPr>
            </w:pPr>
          </w:p>
          <w:p w:rsidR="006C0520" w:rsidRPr="00705824" w:rsidRDefault="006C0520" w:rsidP="00C51E01">
            <w:pPr>
              <w:tabs>
                <w:tab w:val="left" w:pos="428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05824">
              <w:rPr>
                <w:rFonts w:ascii="Times New Roman" w:hAnsi="Times New Roman"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/>
                <w:sz w:val="28"/>
                <w:szCs w:val="28"/>
              </w:rPr>
              <w:t>плана реализации муниципальной программы Октябрьского района «Развитие здравоохранения» на 201</w:t>
            </w:r>
            <w:r w:rsidR="00872D51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</w:p>
        </w:tc>
      </w:tr>
    </w:tbl>
    <w:p w:rsidR="006C0520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Default="006C0520" w:rsidP="006C0520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111612">
        <w:rPr>
          <w:rFonts w:ascii="Times New Roman" w:hAnsi="Times New Roman"/>
          <w:sz w:val="28"/>
          <w:szCs w:val="28"/>
        </w:rPr>
        <w:t xml:space="preserve">В соответствии с постановлением Администрации Октябрьского района от 16.08.2013 №655 «Об утверждении Порядка разработки, реализации и оценки эффективности муниципальных программ Октябрьского района», руководствуясь частью </w:t>
      </w:r>
      <w:r w:rsidR="00E52423" w:rsidRPr="00111612">
        <w:rPr>
          <w:rFonts w:ascii="Times New Roman" w:hAnsi="Times New Roman"/>
          <w:sz w:val="28"/>
          <w:szCs w:val="28"/>
        </w:rPr>
        <w:t>9</w:t>
      </w:r>
      <w:r w:rsidRPr="00111612">
        <w:rPr>
          <w:rFonts w:ascii="Times New Roman" w:hAnsi="Times New Roman"/>
          <w:sz w:val="28"/>
          <w:szCs w:val="28"/>
        </w:rPr>
        <w:t xml:space="preserve"> статьи 5</w:t>
      </w:r>
      <w:r w:rsidR="00E52423" w:rsidRPr="00111612">
        <w:rPr>
          <w:rFonts w:ascii="Times New Roman" w:hAnsi="Times New Roman"/>
          <w:sz w:val="28"/>
          <w:szCs w:val="28"/>
        </w:rPr>
        <w:t>6</w:t>
      </w:r>
      <w:r w:rsidRPr="00111612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spacing w:after="0" w:line="240" w:lineRule="auto"/>
        <w:ind w:firstLine="709"/>
        <w:jc w:val="both"/>
        <w:rPr>
          <w:rFonts w:ascii="Times New Roman" w:hAnsi="Times New Roman"/>
          <w:sz w:val="2"/>
          <w:szCs w:val="28"/>
        </w:rPr>
      </w:pPr>
    </w:p>
    <w:p w:rsidR="006C0520" w:rsidRPr="0079334D" w:rsidRDefault="006C0520" w:rsidP="00CE5C4D">
      <w:pPr>
        <w:spacing w:after="0" w:line="240" w:lineRule="auto"/>
        <w:ind w:right="-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ПОСТАНОВЛЯЮ</w:t>
      </w:r>
      <w:r w:rsidRPr="0079334D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6C0520" w:rsidRPr="00705824" w:rsidRDefault="006C0520" w:rsidP="006C052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C0520" w:rsidRPr="00705824" w:rsidRDefault="006C0520" w:rsidP="006C0520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705824">
        <w:rPr>
          <w:rFonts w:ascii="Times New Roman" w:hAnsi="Times New Roman" w:cs="Times New Roman"/>
          <w:sz w:val="28"/>
          <w:szCs w:val="28"/>
        </w:rPr>
        <w:t xml:space="preserve">1. Утвердить </w:t>
      </w:r>
      <w:r>
        <w:rPr>
          <w:rFonts w:ascii="Times New Roman" w:hAnsi="Times New Roman" w:cs="Times New Roman"/>
          <w:sz w:val="28"/>
          <w:szCs w:val="28"/>
        </w:rPr>
        <w:t>план реализации муниципальной программы Октябрьского района «Развитие здравоохранения» на 201</w:t>
      </w:r>
      <w:r w:rsidR="00B5624D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 xml:space="preserve"> год </w:t>
      </w:r>
      <w:r w:rsidRPr="00705824">
        <w:rPr>
          <w:rFonts w:ascii="Times New Roman" w:hAnsi="Times New Roman" w:cs="Times New Roman"/>
          <w:sz w:val="28"/>
          <w:szCs w:val="28"/>
        </w:rPr>
        <w:t>согласно приложению к настоящему п</w:t>
      </w:r>
      <w:r w:rsidR="00736A33">
        <w:rPr>
          <w:rFonts w:ascii="Times New Roman" w:hAnsi="Times New Roman" w:cs="Times New Roman"/>
          <w:sz w:val="28"/>
          <w:szCs w:val="28"/>
        </w:rPr>
        <w:t>остановлению</w:t>
      </w:r>
      <w:r w:rsidRPr="00705824">
        <w:rPr>
          <w:rFonts w:ascii="Times New Roman" w:hAnsi="Times New Roman" w:cs="Times New Roman"/>
          <w:sz w:val="28"/>
          <w:szCs w:val="28"/>
        </w:rPr>
        <w:t>.</w:t>
      </w:r>
    </w:p>
    <w:p w:rsidR="006C0520" w:rsidRPr="00705824" w:rsidRDefault="006C0520" w:rsidP="006C052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0582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70582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705824">
        <w:rPr>
          <w:rFonts w:ascii="Times New Roman" w:hAnsi="Times New Roman" w:cs="Times New Roman"/>
          <w:sz w:val="28"/>
          <w:szCs w:val="28"/>
        </w:rPr>
        <w:t xml:space="preserve"> выполнением настоящего п</w:t>
      </w:r>
      <w:r w:rsidR="002B3D10">
        <w:rPr>
          <w:rFonts w:ascii="Times New Roman" w:hAnsi="Times New Roman" w:cs="Times New Roman"/>
          <w:sz w:val="28"/>
          <w:szCs w:val="28"/>
        </w:rPr>
        <w:t>остановления</w:t>
      </w:r>
      <w:r w:rsidRPr="00705824">
        <w:rPr>
          <w:rFonts w:ascii="Times New Roman" w:hAnsi="Times New Roman" w:cs="Times New Roman"/>
          <w:sz w:val="28"/>
          <w:szCs w:val="28"/>
        </w:rPr>
        <w:t xml:space="preserve"> возложить на </w:t>
      </w:r>
      <w:r w:rsidR="00E52423">
        <w:rPr>
          <w:rFonts w:ascii="Times New Roman" w:hAnsi="Times New Roman" w:cs="Times New Roman"/>
          <w:sz w:val="28"/>
          <w:szCs w:val="28"/>
        </w:rPr>
        <w:t>заместителя г</w:t>
      </w:r>
      <w:r w:rsidR="002B3D10">
        <w:rPr>
          <w:rFonts w:ascii="Times New Roman" w:hAnsi="Times New Roman" w:cs="Times New Roman"/>
          <w:sz w:val="28"/>
          <w:szCs w:val="28"/>
        </w:rPr>
        <w:t xml:space="preserve">лавы Администрации Октябрьского района по </w:t>
      </w:r>
      <w:r w:rsidR="007072F7">
        <w:rPr>
          <w:rFonts w:ascii="Times New Roman" w:hAnsi="Times New Roman" w:cs="Times New Roman"/>
          <w:sz w:val="28"/>
          <w:szCs w:val="28"/>
        </w:rPr>
        <w:t xml:space="preserve">вопросам социальной политики </w:t>
      </w:r>
      <w:proofErr w:type="spellStart"/>
      <w:r w:rsidR="007072F7">
        <w:rPr>
          <w:rFonts w:ascii="Times New Roman" w:hAnsi="Times New Roman" w:cs="Times New Roman"/>
          <w:sz w:val="28"/>
          <w:szCs w:val="28"/>
        </w:rPr>
        <w:t>Уманцеву</w:t>
      </w:r>
      <w:proofErr w:type="spellEnd"/>
      <w:r w:rsidR="007072F7">
        <w:rPr>
          <w:rFonts w:ascii="Times New Roman" w:hAnsi="Times New Roman" w:cs="Times New Roman"/>
          <w:sz w:val="28"/>
          <w:szCs w:val="28"/>
        </w:rPr>
        <w:t xml:space="preserve"> С.А.</w:t>
      </w:r>
    </w:p>
    <w:p w:rsidR="00752F7E" w:rsidRDefault="006C0520" w:rsidP="00752F7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="00752F7E" w:rsidRPr="005B0760">
        <w:rPr>
          <w:rFonts w:ascii="Times New Roman" w:hAnsi="Times New Roman"/>
          <w:sz w:val="28"/>
          <w:szCs w:val="28"/>
        </w:rPr>
        <w:t xml:space="preserve">Настоящее постановление вступает в силу с момента </w:t>
      </w:r>
      <w:r w:rsidR="00336416">
        <w:rPr>
          <w:rFonts w:ascii="Times New Roman" w:hAnsi="Times New Roman"/>
          <w:sz w:val="28"/>
          <w:szCs w:val="28"/>
        </w:rPr>
        <w:t>опубликования</w:t>
      </w:r>
      <w:r w:rsidR="00752F7E" w:rsidRPr="005B0760">
        <w:rPr>
          <w:rFonts w:ascii="Times New Roman" w:hAnsi="Times New Roman"/>
          <w:sz w:val="28"/>
          <w:szCs w:val="28"/>
        </w:rPr>
        <w:t xml:space="preserve"> и подлежит размещению на официальном сайте Администрации Октябрьского района.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2"/>
        <w:gridCol w:w="6"/>
      </w:tblGrid>
      <w:tr w:rsidR="006C0520" w:rsidRPr="00EB3F01" w:rsidTr="00707B12">
        <w:trPr>
          <w:tblCellSpacing w:w="0" w:type="dxa"/>
        </w:trPr>
        <w:tc>
          <w:tcPr>
            <w:tcW w:w="0" w:type="auto"/>
            <w:vAlign w:val="bottom"/>
            <w:hideMark/>
          </w:tcPr>
          <w:p w:rsidR="006C0520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525C64" w:rsidRPr="00525C64" w:rsidRDefault="00525C64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EB3F01" w:rsidRDefault="006C0520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  <w:r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Глава </w:t>
            </w:r>
            <w:r w:rsid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Администрации </w:t>
            </w:r>
          </w:p>
          <w:p w:rsidR="006C0520" w:rsidRPr="00EB3F01" w:rsidRDefault="00EB3F01" w:rsidP="00EB3F01">
            <w:pPr>
              <w:spacing w:after="0" w:line="240" w:lineRule="auto"/>
              <w:ind w:right="-284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Октябрьского района                              </w:t>
            </w:r>
            <w:r w:rsidR="002E5FBB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      </w:t>
            </w:r>
            <w:r w:rsidR="006C0520" w:rsidRPr="00EB3F01"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 xml:space="preserve">         </w:t>
            </w:r>
            <w:r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  <w:t>Л.В. Овчиева</w:t>
            </w:r>
          </w:p>
        </w:tc>
        <w:tc>
          <w:tcPr>
            <w:tcW w:w="0" w:type="auto"/>
            <w:vAlign w:val="bottom"/>
            <w:hideMark/>
          </w:tcPr>
          <w:p w:rsidR="006C0520" w:rsidRPr="00EB3F01" w:rsidRDefault="006C0520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bCs/>
                <w:sz w:val="28"/>
                <w:szCs w:val="28"/>
                <w:lang w:eastAsia="ru-RU"/>
              </w:rPr>
            </w:pPr>
          </w:p>
          <w:p w:rsidR="006C0520" w:rsidRPr="00EB3F01" w:rsidRDefault="00EB3F01" w:rsidP="00707B12">
            <w:pPr>
              <w:spacing w:after="0" w:line="240" w:lineRule="auto"/>
              <w:ind w:left="284" w:right="-284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</w:tr>
    </w:tbl>
    <w:p w:rsidR="009F4685" w:rsidRPr="006C0520" w:rsidRDefault="009F4685" w:rsidP="00C2488F">
      <w:pPr>
        <w:pStyle w:val="ConsPlusNormal"/>
        <w:widowControl/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</w:p>
    <w:p w:rsidR="00752F7E" w:rsidRPr="00DD79CE" w:rsidRDefault="00752F7E" w:rsidP="00DD79CE">
      <w:pPr>
        <w:tabs>
          <w:tab w:val="left" w:pos="6521"/>
        </w:tabs>
        <w:spacing w:line="240" w:lineRule="auto"/>
        <w:ind w:right="3117"/>
        <w:rPr>
          <w:sz w:val="28"/>
          <w:szCs w:val="28"/>
        </w:rPr>
        <w:sectPr w:rsidR="00752F7E" w:rsidRPr="00DD79CE" w:rsidSect="003A64DF">
          <w:footerReference w:type="even" r:id="rId8"/>
          <w:footerReference w:type="default" r:id="rId9"/>
          <w:footerReference w:type="first" r:id="rId10"/>
          <w:pgSz w:w="11907" w:h="16840" w:code="9"/>
          <w:pgMar w:top="851" w:right="851" w:bottom="1134" w:left="1418" w:header="709" w:footer="709" w:gutter="0"/>
          <w:cols w:space="720"/>
        </w:sectPr>
      </w:pPr>
      <w:r w:rsidRPr="00DD79CE">
        <w:rPr>
          <w:rFonts w:ascii="Times New Roman" w:hAnsi="Times New Roman"/>
          <w:sz w:val="28"/>
          <w:szCs w:val="28"/>
        </w:rPr>
        <w:t>Постановление вносит муниципальное бюджетное учреждение здравоохранения Центральная районная больница Октябрьского района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к п</w:t>
      </w:r>
      <w:r w:rsidR="005C6113">
        <w:rPr>
          <w:rFonts w:ascii="Times New Roman" w:hAnsi="Times New Roman"/>
          <w:sz w:val="28"/>
          <w:szCs w:val="28"/>
        </w:rPr>
        <w:t>остановлению</w:t>
      </w:r>
    </w:p>
    <w:p w:rsidR="005C6113" w:rsidRPr="009F4685" w:rsidRDefault="005C6113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Администрации</w:t>
      </w:r>
    </w:p>
    <w:p w:rsidR="009F4685" w:rsidRPr="009F4685" w:rsidRDefault="009F4685" w:rsidP="00DD0899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 w:rsidRPr="009F4685">
        <w:rPr>
          <w:rFonts w:ascii="Times New Roman" w:hAnsi="Times New Roman"/>
          <w:sz w:val="28"/>
          <w:szCs w:val="28"/>
        </w:rPr>
        <w:t>Октябрьского района</w:t>
      </w:r>
    </w:p>
    <w:p w:rsidR="009F4685" w:rsidRDefault="002E5C57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51E01">
        <w:rPr>
          <w:rFonts w:ascii="Times New Roman" w:hAnsi="Times New Roman"/>
          <w:sz w:val="28"/>
          <w:szCs w:val="28"/>
        </w:rPr>
        <w:t>30</w:t>
      </w:r>
      <w:r w:rsidR="009F4685" w:rsidRPr="009F4685">
        <w:rPr>
          <w:rFonts w:ascii="Times New Roman" w:hAnsi="Times New Roman"/>
          <w:sz w:val="28"/>
          <w:szCs w:val="28"/>
        </w:rPr>
        <w:t>.</w:t>
      </w:r>
      <w:r w:rsidR="00C51E01">
        <w:rPr>
          <w:rFonts w:ascii="Times New Roman" w:hAnsi="Times New Roman"/>
          <w:sz w:val="28"/>
          <w:szCs w:val="28"/>
        </w:rPr>
        <w:t>12</w:t>
      </w:r>
      <w:bookmarkStart w:id="0" w:name="_GoBack"/>
      <w:bookmarkEnd w:id="0"/>
      <w:r w:rsidR="009F4685" w:rsidRPr="009F4685">
        <w:rPr>
          <w:rFonts w:ascii="Times New Roman" w:hAnsi="Times New Roman"/>
          <w:sz w:val="28"/>
          <w:szCs w:val="28"/>
        </w:rPr>
        <w:t>.201</w:t>
      </w:r>
      <w:r w:rsidR="00111805">
        <w:rPr>
          <w:rFonts w:ascii="Times New Roman" w:hAnsi="Times New Roman"/>
          <w:sz w:val="28"/>
          <w:szCs w:val="28"/>
        </w:rPr>
        <w:t>6</w:t>
      </w:r>
      <w:r w:rsidR="009F4685" w:rsidRPr="009F4685">
        <w:rPr>
          <w:rFonts w:ascii="Times New Roman" w:hAnsi="Times New Roman"/>
          <w:sz w:val="28"/>
          <w:szCs w:val="28"/>
        </w:rPr>
        <w:t xml:space="preserve"> №</w:t>
      </w:r>
      <w:r w:rsidR="00C51E01">
        <w:rPr>
          <w:rFonts w:ascii="Times New Roman" w:hAnsi="Times New Roman"/>
          <w:sz w:val="28"/>
          <w:szCs w:val="28"/>
        </w:rPr>
        <w:t>813</w:t>
      </w:r>
      <w:r w:rsidR="009F4685" w:rsidRPr="009F4685">
        <w:rPr>
          <w:rFonts w:ascii="Times New Roman" w:hAnsi="Times New Roman"/>
          <w:sz w:val="28"/>
          <w:szCs w:val="28"/>
        </w:rPr>
        <w:t xml:space="preserve"> </w:t>
      </w:r>
    </w:p>
    <w:p w:rsidR="00834D16" w:rsidRPr="006A2B19" w:rsidRDefault="00834D16" w:rsidP="00834D16">
      <w:pPr>
        <w:autoSpaceDE w:val="0"/>
        <w:autoSpaceDN w:val="0"/>
        <w:adjustRightInd w:val="0"/>
        <w:spacing w:after="0" w:line="240" w:lineRule="auto"/>
        <w:ind w:left="6237"/>
        <w:jc w:val="right"/>
        <w:outlineLvl w:val="0"/>
        <w:rPr>
          <w:rFonts w:ascii="Times New Roman" w:hAnsi="Times New Roman"/>
          <w:sz w:val="28"/>
        </w:rPr>
      </w:pPr>
    </w:p>
    <w:p w:rsidR="0004602E" w:rsidRP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>ПЛАН РЕАЛИЗАЦИИ</w:t>
      </w:r>
    </w:p>
    <w:p w:rsidR="001F60DC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  <w:r w:rsidRPr="001F60DC">
        <w:rPr>
          <w:rFonts w:ascii="Times New Roman" w:hAnsi="Times New Roman"/>
          <w:sz w:val="28"/>
        </w:rPr>
        <w:t xml:space="preserve">МУНИЦИПАЛЬНОЙ ПРОГРАММЫ ОКТЯБРЬСКОГО РАЙОНА </w:t>
      </w:r>
    </w:p>
    <w:p w:rsidR="0004602E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</w:rPr>
      </w:pPr>
      <w:r w:rsidRPr="001F60DC">
        <w:rPr>
          <w:rFonts w:ascii="Times New Roman" w:hAnsi="Times New Roman"/>
          <w:sz w:val="28"/>
        </w:rPr>
        <w:t>«Р</w:t>
      </w:r>
      <w:r w:rsidR="003F7173">
        <w:rPr>
          <w:rFonts w:ascii="Times New Roman" w:hAnsi="Times New Roman"/>
          <w:sz w:val="28"/>
        </w:rPr>
        <w:t>АЗВИТИЕ ЗДРАВООХРАНЕНИЯ» НА 2017</w:t>
      </w:r>
      <w:r w:rsidRPr="001F60DC">
        <w:rPr>
          <w:rFonts w:ascii="Times New Roman" w:hAnsi="Times New Roman"/>
          <w:sz w:val="28"/>
        </w:rPr>
        <w:t xml:space="preserve"> ГОД</w:t>
      </w:r>
    </w:p>
    <w:p w:rsidR="0004602E" w:rsidRPr="006A2B19" w:rsidRDefault="0004602E" w:rsidP="0004602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/>
          <w:sz w:val="28"/>
        </w:rPr>
      </w:pPr>
    </w:p>
    <w:tbl>
      <w:tblPr>
        <w:tblStyle w:val="af4"/>
        <w:tblW w:w="15045" w:type="dxa"/>
        <w:jc w:val="center"/>
        <w:tblLayout w:type="fixed"/>
        <w:tblLook w:val="04A0" w:firstRow="1" w:lastRow="0" w:firstColumn="1" w:lastColumn="0" w:noHBand="0" w:noVBand="1"/>
      </w:tblPr>
      <w:tblGrid>
        <w:gridCol w:w="534"/>
        <w:gridCol w:w="2523"/>
        <w:gridCol w:w="2196"/>
        <w:gridCol w:w="2338"/>
        <w:gridCol w:w="1384"/>
        <w:gridCol w:w="876"/>
        <w:gridCol w:w="1317"/>
        <w:gridCol w:w="1134"/>
        <w:gridCol w:w="1417"/>
        <w:gridCol w:w="1326"/>
      </w:tblGrid>
      <w:tr w:rsidR="0019718B" w:rsidRPr="001F60DC" w:rsidTr="00B12B81">
        <w:trPr>
          <w:jc w:val="center"/>
        </w:trPr>
        <w:tc>
          <w:tcPr>
            <w:tcW w:w="5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№ </w:t>
            </w:r>
            <w:proofErr w:type="gramStart"/>
            <w:r w:rsidRPr="001F60DC">
              <w:rPr>
                <w:rFonts w:ascii="Times New Roman" w:hAnsi="Times New Roman"/>
                <w:sz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</w:rPr>
              <w:t>/п</w:t>
            </w:r>
          </w:p>
        </w:tc>
        <w:tc>
          <w:tcPr>
            <w:tcW w:w="25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Номер и наименование</w:t>
            </w:r>
          </w:p>
        </w:tc>
        <w:tc>
          <w:tcPr>
            <w:tcW w:w="2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 w:rsidP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Ответственный исполнитель, соисполнитель 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Ожидаемый результат (краткое описание)</w:t>
            </w:r>
          </w:p>
        </w:tc>
        <w:tc>
          <w:tcPr>
            <w:tcW w:w="13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Срок реализации (дата)</w:t>
            </w:r>
          </w:p>
        </w:tc>
        <w:tc>
          <w:tcPr>
            <w:tcW w:w="607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Объем расходов, (тыс.</w:t>
            </w:r>
            <w:r w:rsidR="00922467" w:rsidRPr="001F60DC">
              <w:rPr>
                <w:rFonts w:ascii="Times New Roman" w:hAnsi="Times New Roman"/>
                <w:sz w:val="24"/>
              </w:rPr>
              <w:t xml:space="preserve"> </w:t>
            </w:r>
            <w:r w:rsidR="00D41F3D">
              <w:rPr>
                <w:rFonts w:ascii="Times New Roman" w:hAnsi="Times New Roman"/>
                <w:sz w:val="24"/>
              </w:rPr>
              <w:t>рублей)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3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>
            <w:pPr>
              <w:spacing w:line="240" w:lineRule="auto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9517C5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</w:rPr>
              <w:t>В</w:t>
            </w:r>
            <w:r w:rsidR="0004602E" w:rsidRPr="001F60DC">
              <w:rPr>
                <w:rFonts w:ascii="Times New Roman" w:hAnsi="Times New Roman"/>
                <w:sz w:val="24"/>
              </w:rPr>
              <w:t>сего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Областной бюджет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Бюджет Октябрьского района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4602E" w:rsidRPr="001F60DC" w:rsidRDefault="0004602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Внебюджетные источники</w:t>
            </w:r>
          </w:p>
        </w:tc>
      </w:tr>
      <w:tr w:rsidR="0019718B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3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4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5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8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9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04602E" w:rsidRPr="001F60DC" w:rsidRDefault="0004602E" w:rsidP="002964AF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10</w:t>
            </w:r>
          </w:p>
        </w:tc>
      </w:tr>
      <w:tr w:rsidR="00FB66C1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1 «Профилактика заболеваний и формирование здорового образа жизни. Развитие первичной медико-санитарной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от туберкулеза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12,</w:t>
            </w:r>
            <w:r w:rsidR="006B629A">
              <w:rPr>
                <w:rFonts w:ascii="Times New Roman" w:hAnsi="Times New Roman"/>
                <w:sz w:val="24"/>
                <w:szCs w:val="24"/>
              </w:rPr>
              <w:t>1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случаев на 100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заболеваемости туберкулезом</w:t>
            </w:r>
            <w:r w:rsidR="006B629A">
              <w:rPr>
                <w:rFonts w:ascii="Times New Roman" w:hAnsi="Times New Roman"/>
                <w:sz w:val="24"/>
                <w:szCs w:val="24"/>
              </w:rPr>
              <w:t xml:space="preserve"> до 47,2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случаев на 100 тыс. 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населения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C806DC" w:rsidRPr="001F60DC" w:rsidRDefault="00C806DC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увеличение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удельн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вес</w:t>
            </w:r>
            <w:r w:rsidR="00843510" w:rsidRPr="001F60DC">
              <w:rPr>
                <w:rFonts w:ascii="Times New Roman" w:hAnsi="Times New Roman"/>
                <w:sz w:val="24"/>
                <w:szCs w:val="24"/>
              </w:rPr>
              <w:t>а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населения, ежегодно обследованного на ВИЧ-инфекцию до 10% от числа населения на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текущий год;</w:t>
            </w:r>
          </w:p>
          <w:p w:rsidR="00FB66C1" w:rsidRPr="001F60DC" w:rsidRDefault="00FB66C1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увеличение охвата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ВИЧ-инфицированных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диспансерным наблюдением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 xml:space="preserve"> до 8</w:t>
            </w:r>
            <w:r w:rsidR="006B629A">
              <w:rPr>
                <w:rFonts w:ascii="Times New Roman" w:hAnsi="Times New Roman"/>
                <w:sz w:val="24"/>
                <w:szCs w:val="24"/>
              </w:rPr>
              <w:t>3</w:t>
            </w:r>
            <w:r w:rsidR="00C806DC" w:rsidRPr="001F60DC">
              <w:rPr>
                <w:rFonts w:ascii="Times New Roman" w:hAnsi="Times New Roman"/>
                <w:sz w:val="24"/>
                <w:szCs w:val="24"/>
              </w:rPr>
              <w:t>% от числа населения на текущий год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охвата вакцинацией школьников против сезонного гриппа до 95%;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обеспеченность медицинскими изделиями больных сахарным диабетом до 100% от количества запланированных;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удовлетворение спроса населения на доступную мед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.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омощь, увеличение среднего числа посещений на 1 жителя в год до 6,3;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обеспеченность населения услугами амбулаторно-поликлинических учреждений до 91,9 посещений в смену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на 10</w:t>
            </w:r>
            <w:r w:rsidR="00005299">
              <w:rPr>
                <w:rFonts w:ascii="Times New Roman" w:hAnsi="Times New Roman"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населения;</w:t>
            </w:r>
          </w:p>
          <w:p w:rsidR="00843510" w:rsidRPr="001F60DC" w:rsidRDefault="00843510" w:rsidP="00FB66C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охват работающего населения профосмотрами до 98,</w:t>
            </w:r>
            <w:r w:rsidR="006B629A">
              <w:rPr>
                <w:rFonts w:ascii="Times New Roman" w:hAnsi="Times New Roman"/>
                <w:sz w:val="24"/>
                <w:szCs w:val="24"/>
              </w:rPr>
              <w:t>6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</w:t>
            </w:r>
            <w:r w:rsidR="006B629A">
              <w:rPr>
                <w:rFonts w:ascii="Times New Roman" w:hAnsi="Times New Roman"/>
                <w:sz w:val="24"/>
                <w:szCs w:val="24"/>
              </w:rPr>
              <w:t>декс здоровья дошкольников до 70,7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индекс здоровья школьников до 4</w:t>
            </w:r>
            <w:r w:rsidR="006B629A">
              <w:rPr>
                <w:rFonts w:ascii="Times New Roman" w:hAnsi="Times New Roman"/>
                <w:sz w:val="24"/>
                <w:szCs w:val="24"/>
              </w:rPr>
              <w:t>8,9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843510" w:rsidRPr="001F60DC" w:rsidRDefault="00843510" w:rsidP="00843510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врачей и с</w:t>
            </w:r>
            <w:r w:rsidR="00B12A91">
              <w:rPr>
                <w:rFonts w:ascii="Times New Roman" w:hAnsi="Times New Roman"/>
                <w:sz w:val="24"/>
                <w:szCs w:val="24"/>
              </w:rPr>
              <w:t>редней з/п в субъектах РФ до 200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,0%;</w:t>
            </w:r>
          </w:p>
          <w:p w:rsidR="00641E35" w:rsidRPr="001F60DC" w:rsidRDefault="00641E35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 xml:space="preserve">среднего медицинского персонала и средней з/п в субъектах РФ до </w:t>
            </w:r>
            <w:r w:rsidR="00B12A91">
              <w:rPr>
                <w:rFonts w:ascii="Times New Roman" w:hAnsi="Times New Roman"/>
                <w:sz w:val="24"/>
                <w:szCs w:val="24"/>
              </w:rPr>
              <w:t>100,0</w:t>
            </w:r>
            <w:r w:rsidR="00BE339F"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соотношение средней з/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младшего медицинского персонала и</w:t>
            </w:r>
            <w:r w:rsidR="00B12A91">
              <w:rPr>
                <w:rFonts w:ascii="Times New Roman" w:hAnsi="Times New Roman"/>
                <w:sz w:val="24"/>
                <w:szCs w:val="24"/>
              </w:rPr>
              <w:t xml:space="preserve"> средней з/п в субъектах РФ до 68,5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%;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выпуск и тиражирование </w:t>
            </w:r>
            <w:r w:rsidRPr="001F60DC">
              <w:rPr>
                <w:rFonts w:ascii="Times New Roman" w:hAnsi="Times New Roman"/>
                <w:sz w:val="24"/>
                <w:szCs w:val="24"/>
              </w:rPr>
              <w:lastRenderedPageBreak/>
              <w:t>памяток, буклетов по профилактике алкоголизма, табакокурения, ВИЧ, активному образу жизни до 3</w:t>
            </w:r>
            <w:r w:rsidR="00B12A91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>00 шт.;</w:t>
            </w:r>
          </w:p>
          <w:p w:rsidR="00BE339F" w:rsidRPr="001F60DC" w:rsidRDefault="00BE339F" w:rsidP="00641E35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организация и проведение всемирного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 xml:space="preserve"> дня здоровья, отказа от табакокурения, по борьбе с туберкулезом, ВИЧ-инфекцией до 2</w:t>
            </w:r>
            <w:r w:rsidR="00B12A91">
              <w:rPr>
                <w:rFonts w:ascii="Times New Roman" w:hAnsi="Times New Roman"/>
                <w:sz w:val="24"/>
                <w:szCs w:val="24"/>
              </w:rPr>
              <w:t>3</w:t>
            </w:r>
            <w:r w:rsidR="00D639AE" w:rsidRPr="001F60DC">
              <w:rPr>
                <w:rFonts w:ascii="Times New Roman" w:hAnsi="Times New Roman"/>
                <w:sz w:val="24"/>
                <w:szCs w:val="24"/>
              </w:rPr>
              <w:t>00 участников;</w:t>
            </w:r>
          </w:p>
          <w:p w:rsidR="00D639AE" w:rsidRPr="001F60DC" w:rsidRDefault="00D639AE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BE1E0A" w:rsidRPr="001F60DC">
              <w:rPr>
                <w:rFonts w:ascii="Times New Roman" w:hAnsi="Times New Roman"/>
                <w:sz w:val="24"/>
                <w:szCs w:val="24"/>
              </w:rPr>
              <w:t>использование видеороликов ООО «Видеотон – Альфа» до 14 шт.</w:t>
            </w:r>
          </w:p>
          <w:p w:rsidR="00BE1E0A" w:rsidRPr="001F60DC" w:rsidRDefault="00BE1E0A" w:rsidP="00D639AE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</w:p>
          <w:p w:rsidR="00FB66C1" w:rsidRPr="001F60DC" w:rsidRDefault="00FB66C1" w:rsidP="00FB66C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12688,3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 w:rsidP="0006593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8973,7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B66C1" w:rsidRPr="001F60DC" w:rsidRDefault="00FB66C1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24049E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 Развитие системы медицинской профилактики неинфекционных заболеваний и формирования здорового образа жизни, в том числе у детей. Профилактика </w:t>
            </w:r>
            <w:r w:rsidRPr="001F60DC">
              <w:rPr>
                <w:sz w:val="24"/>
                <w:szCs w:val="24"/>
              </w:rPr>
              <w:lastRenderedPageBreak/>
              <w:t>развития зависимостей, включая сокращение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EF659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59446D" w:rsidP="00976F1A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049E" w:rsidRPr="001F60DC" w:rsidRDefault="0024049E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1.2 Профилактика инфекционных заболеваний, включая вакцинопрофилактику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941,8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1.3 Мероприятия по борьбе с туберкулезом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1423,2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1.4 </w:t>
            </w:r>
            <w:r w:rsidRPr="001F60DC">
              <w:rPr>
                <w:kern w:val="2"/>
                <w:sz w:val="24"/>
                <w:szCs w:val="24"/>
              </w:rPr>
              <w:t>Мероприятия по борьбе с сахарным диабетом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159,6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1.5 Профилактика ВИЧ-инфекций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130,4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1.6 Развитие первичной медико-санитарной помощи, в том числе сельским жителям. Развитие системы раннего выявления заболеваний и </w:t>
            </w:r>
            <w:r w:rsidRPr="001F60DC">
              <w:rPr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диспансеризации населения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384CEA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1.7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1.7 Услуги отделения сестринского ухода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2835,9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1.8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1.8 Расходы на обеспечение деятельности (оказания услуг) учреждений здравоохранения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6247,4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1.9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1.9 Участие в долевом строительстве многоквартирного жилого дома со встроенным нежилым помещением поликлиники в п.Персиановский Октябрьского района Ростовской области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1.10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1.10 </w:t>
            </w:r>
            <w:r w:rsidRPr="001F60DC">
              <w:rPr>
                <w:sz w:val="24"/>
              </w:rPr>
              <w:t xml:space="preserve">Выборочный капитальный ремонт МБУЗ «Центральная районная больница» </w:t>
            </w:r>
            <w:r w:rsidRPr="001F60DC">
              <w:rPr>
                <w:sz w:val="24"/>
              </w:rPr>
              <w:lastRenderedPageBreak/>
              <w:t>Октябрьского района по адресу: п.Каменоломни, пер. Садовый, 23 (замена лифтов)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1.11 Приобретение медицинского оборудования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1.12 Приобретение в муниципальную собственность объектов недвижимости ОАО «РЖД» (здание узловой больницы станции «Каменоломни»)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КУМИ Администрации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1.13 Текущий ремонт здания лечебно-оздоровительного центра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1.14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>Мероприятие 1.14 Реконструкция дизельной электростанции МБУЗ ЦРБ Октябрьского района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1.15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6E6DD6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1.15 Приобретение корпусной и </w:t>
            </w:r>
            <w:r w:rsidRPr="001F60DC">
              <w:rPr>
                <w:sz w:val="24"/>
                <w:szCs w:val="24"/>
              </w:rPr>
              <w:lastRenderedPageBreak/>
              <w:t>медицинской мебели для лечебно-оздоровительного центра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1.16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027994">
            <w:pPr>
              <w:pStyle w:val="ConsPlusCell"/>
              <w:rPr>
                <w:sz w:val="24"/>
                <w:szCs w:val="24"/>
              </w:rPr>
            </w:pPr>
            <w:r w:rsidRPr="001F60DC">
              <w:rPr>
                <w:sz w:val="24"/>
                <w:szCs w:val="24"/>
              </w:rPr>
              <w:t xml:space="preserve">Мероприятие 1.16 </w:t>
            </w:r>
            <w:r>
              <w:rPr>
                <w:sz w:val="24"/>
                <w:szCs w:val="24"/>
              </w:rPr>
              <w:t>П</w:t>
            </w:r>
            <w:r w:rsidR="00027994">
              <w:rPr>
                <w:sz w:val="24"/>
                <w:szCs w:val="24"/>
              </w:rPr>
              <w:t xml:space="preserve">риобретение </w:t>
            </w:r>
            <w:proofErr w:type="gramStart"/>
            <w:r w:rsidR="00027994">
              <w:rPr>
                <w:sz w:val="24"/>
                <w:szCs w:val="24"/>
              </w:rPr>
              <w:t>модульных</w:t>
            </w:r>
            <w:proofErr w:type="gramEnd"/>
            <w:r w:rsidRPr="001F60DC">
              <w:rPr>
                <w:sz w:val="24"/>
                <w:szCs w:val="24"/>
              </w:rPr>
              <w:t xml:space="preserve"> ФАП</w:t>
            </w:r>
            <w:r w:rsidR="00027994">
              <w:rPr>
                <w:sz w:val="24"/>
                <w:szCs w:val="24"/>
              </w:rPr>
              <w:t>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950,0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878,7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71,3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Контрольное событие муниципальной </w:t>
            </w:r>
            <w:r>
              <w:rPr>
                <w:rFonts w:ascii="Times New Roman" w:hAnsi="Times New Roman"/>
                <w:sz w:val="24"/>
              </w:rPr>
              <w:t>подпрограммы 1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Выполнение мероприятий подпрограммы 1 поспособствуют улучшению показателей состояния здоровья населения Октябрьского района, снижению заболеваемости, связанной с временной утратой трудоспособности, первичному выходу на инвалидность работающих,  сокращению уровня госпитализации и длительности госпитального этапа, увеличению продолжительности жизни.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 xml:space="preserve">Подпрограмма 2 «Совершенствование оказания </w:t>
            </w:r>
            <w:r w:rsidRPr="001F60DC">
              <w:rPr>
                <w:rFonts w:ascii="Times New Roman" w:hAnsi="Times New Roman"/>
                <w:sz w:val="24"/>
              </w:rPr>
              <w:lastRenderedPageBreak/>
              <w:t>специализированной медицинской помощи»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FB66C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снижение смертности от болезней системы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кровообращения до 6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0,0 случаев на 100 тыс. населения;</w:t>
            </w:r>
          </w:p>
          <w:p w:rsidR="0059446D" w:rsidRPr="001F60DC" w:rsidRDefault="0059446D" w:rsidP="0049728A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населения местами для стационарно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го лечения до 51,7 коек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Мероприятие 2.1 Мероприятия по снижению смертности от сердечно-сосудистых заболеваний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2.2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proofErr w:type="gramStart"/>
            <w:r w:rsidRPr="001F60DC">
              <w:rPr>
                <w:rFonts w:ascii="Times New Roman" w:hAnsi="Times New Roman"/>
                <w:sz w:val="24"/>
              </w:rPr>
              <w:t>Мероприятие 2.2 Компенсация фактически произведенных затрат по оказанию экстренной и неотложной медицинской помощи, проведению прививок, включенных в календарь профилактических прививок по эпидемическим показаниям гражданам Украины, вынужденно покинувших территорию Украины и находящимся на территории Ростовской области</w:t>
            </w:r>
            <w:proofErr w:type="gramEnd"/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 xml:space="preserve">ытие муниципальной </w:t>
            </w:r>
            <w:r>
              <w:rPr>
                <w:rFonts w:ascii="Times New Roman" w:hAnsi="Times New Roman"/>
                <w:sz w:val="24"/>
              </w:rPr>
              <w:lastRenderedPageBreak/>
              <w:t>подпрограммы 2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КУМИ Администрации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 xml:space="preserve">Выявление лиц с высоким уровнем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риска развития болезни и коррекции факторов риска сердечно-сосудистых заболеваний. При проведении профилактических осмотров – выявление, лечение и реабилитация больных с заболеваниями органов кровообращения. Профилактика и предупреждение инфекционных заболеваний среди граждан Украины.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1851CE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Подпрограмма 3 «Кадровое обеспечение системы здравоохранения»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-укомплектованность штатных должностей врачебными кадрами до 7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1,5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%;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снижение удельного веса врачей не прошедших повышение квалификации до 2%;</w:t>
            </w:r>
          </w:p>
          <w:p w:rsidR="0059446D" w:rsidRPr="001F60DC" w:rsidRDefault="0059446D" w:rsidP="00B12B81">
            <w:pPr>
              <w:spacing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- повышение уровня 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lastRenderedPageBreak/>
              <w:t>обеспеченности врачами-с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пециалистами до 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,5 чел. на 10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bCs/>
                <w:sz w:val="24"/>
                <w:szCs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повышение уровня обеспеченности врачами до 1</w:t>
            </w:r>
            <w:r w:rsidR="00B12A91">
              <w:rPr>
                <w:rFonts w:ascii="Times New Roman" w:hAnsi="Times New Roman"/>
                <w:bCs/>
                <w:sz w:val="24"/>
                <w:szCs w:val="24"/>
              </w:rPr>
              <w:t>5,6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;</w:t>
            </w:r>
          </w:p>
          <w:p w:rsidR="0059446D" w:rsidRPr="001F60DC" w:rsidRDefault="0059446D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>- обеспеченность средним медицинским персоналом до 51,</w:t>
            </w:r>
            <w:r w:rsidR="001D00DA">
              <w:rPr>
                <w:rFonts w:ascii="Times New Roman" w:hAnsi="Times New Roman"/>
                <w:bCs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чел. на 10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тыс.</w:t>
            </w:r>
            <w:r w:rsidRPr="001F60DC">
              <w:rPr>
                <w:rFonts w:ascii="Times New Roman" w:hAnsi="Times New Roman"/>
                <w:bCs/>
                <w:sz w:val="24"/>
                <w:szCs w:val="24"/>
              </w:rPr>
              <w:t xml:space="preserve"> нас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еления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3.1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3.2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3.2 Повышение престижа медицинских специальностей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360,0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3.3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2"/>
                <w:lang w:eastAsia="en-US"/>
              </w:rPr>
              <w:t>Мероприятие 3.3 Софинансирование расходных обязательств на повышение квалификации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lastRenderedPageBreak/>
              <w:t>3.4</w:t>
            </w: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  <w:r w:rsidRPr="001F60DC">
              <w:rPr>
                <w:rFonts w:ascii="Times New Roman" w:hAnsi="Times New Roman"/>
                <w:sz w:val="24"/>
              </w:rPr>
              <w:t>Мероприятие 3.4 Приобретение муниципального жилья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МБУЗ ЦРБ Октябрьского района</w:t>
            </w:r>
          </w:p>
        </w:tc>
        <w:tc>
          <w:tcPr>
            <w:tcW w:w="23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Контрольное соб</w:t>
            </w:r>
            <w:r>
              <w:rPr>
                <w:rFonts w:ascii="Times New Roman" w:hAnsi="Times New Roman"/>
                <w:sz w:val="24"/>
              </w:rPr>
              <w:t>ытие муниципальной подпрограммы 3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 w:rsidP="00B12B81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 xml:space="preserve">Обеспеченность МБУЗ ЦРБ Октябрьского района высококвалифицированными кадрами, способных расширить объемы и номенклатуру предоставленных медицинских услуг. Обеспеченность медработников качественным благоустроенным жильем. Приведет к улучшению качества и </w:t>
            </w: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доступности медицинской помощи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lastRenderedPageBreak/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  <w:tr w:rsidR="0059446D" w:rsidRPr="001F60DC" w:rsidTr="00B12B81">
        <w:trPr>
          <w:jc w:val="center"/>
        </w:trPr>
        <w:tc>
          <w:tcPr>
            <w:tcW w:w="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25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</w:rPr>
              <w:t>Итого по муниципальной программе</w:t>
            </w:r>
          </w:p>
        </w:tc>
        <w:tc>
          <w:tcPr>
            <w:tcW w:w="2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КУМИ Администрации Октябрьского района</w:t>
            </w:r>
          </w:p>
        </w:tc>
        <w:tc>
          <w:tcPr>
            <w:tcW w:w="23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улучшение состояния здоровья населения района, снижение коэффициента общей смертности до 12,</w:t>
            </w:r>
            <w:r w:rsidR="001D00DA">
              <w:rPr>
                <w:rFonts w:ascii="Times New Roman" w:hAnsi="Times New Roman"/>
                <w:sz w:val="24"/>
                <w:szCs w:val="24"/>
              </w:rPr>
              <w:t>2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человек на 1000 нас;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младенческой</w:t>
            </w:r>
            <w:r w:rsidR="001D00DA">
              <w:rPr>
                <w:rFonts w:ascii="Times New Roman" w:hAnsi="Times New Roman"/>
                <w:sz w:val="24"/>
                <w:szCs w:val="24"/>
              </w:rPr>
              <w:t xml:space="preserve"> смертности до 7,5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чел. на 1000 род-</w:t>
            </w:r>
            <w:proofErr w:type="spellStart"/>
            <w:r w:rsidRPr="001F60DC">
              <w:rPr>
                <w:rFonts w:ascii="Times New Roman" w:hAnsi="Times New Roman"/>
                <w:sz w:val="24"/>
                <w:szCs w:val="24"/>
              </w:rPr>
              <w:t>ся</w:t>
            </w:r>
            <w:proofErr w:type="spell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446D" w:rsidRPr="001F60DC" w:rsidRDefault="0059446D" w:rsidP="00B12B81">
            <w:pPr>
              <w:spacing w:line="240" w:lineRule="auto"/>
              <w:ind w:left="-4"/>
              <w:rPr>
                <w:rFonts w:ascii="Times New Roman" w:hAnsi="Times New Roman"/>
                <w:sz w:val="24"/>
                <w:szCs w:val="24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снижение смертности в трудоспособном возрасте до 26,</w:t>
            </w:r>
            <w:r w:rsidR="001D00DA">
              <w:rPr>
                <w:rFonts w:ascii="Times New Roman" w:hAnsi="Times New Roman"/>
                <w:sz w:val="24"/>
                <w:szCs w:val="24"/>
              </w:rPr>
              <w:t>5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% от числа </w:t>
            </w:r>
            <w:proofErr w:type="gramStart"/>
            <w:r w:rsidRPr="001F60DC">
              <w:rPr>
                <w:rFonts w:ascii="Times New Roman" w:hAnsi="Times New Roman"/>
                <w:sz w:val="24"/>
                <w:szCs w:val="24"/>
              </w:rPr>
              <w:t>умерших</w:t>
            </w:r>
            <w:proofErr w:type="gramEnd"/>
            <w:r w:rsidRPr="001F60DC">
              <w:rPr>
                <w:rFonts w:ascii="Times New Roman" w:hAnsi="Times New Roman"/>
                <w:sz w:val="24"/>
                <w:szCs w:val="24"/>
              </w:rPr>
              <w:t>;</w:t>
            </w:r>
          </w:p>
          <w:p w:rsidR="0059446D" w:rsidRPr="001F60DC" w:rsidRDefault="0059446D" w:rsidP="001D00DA">
            <w:pPr>
              <w:widowControl w:val="0"/>
              <w:autoSpaceDE w:val="0"/>
              <w:autoSpaceDN w:val="0"/>
              <w:adjustRightInd w:val="0"/>
              <w:spacing w:line="240" w:lineRule="auto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 w:rsidRPr="001F60DC">
              <w:rPr>
                <w:rFonts w:ascii="Times New Roman" w:hAnsi="Times New Roman"/>
                <w:sz w:val="24"/>
                <w:szCs w:val="24"/>
              </w:rPr>
              <w:t>- увеличение средней продолжительности жизни до 7</w:t>
            </w:r>
            <w:r w:rsidR="001D00DA">
              <w:rPr>
                <w:rFonts w:ascii="Times New Roman" w:hAnsi="Times New Roman"/>
                <w:sz w:val="24"/>
                <w:szCs w:val="24"/>
              </w:rPr>
              <w:t>3,4</w:t>
            </w:r>
            <w:r w:rsidRPr="001F60DC">
              <w:rPr>
                <w:rFonts w:ascii="Times New Roman" w:hAnsi="Times New Roman"/>
                <w:sz w:val="24"/>
                <w:szCs w:val="24"/>
              </w:rPr>
              <w:t xml:space="preserve"> лет.</w:t>
            </w:r>
          </w:p>
        </w:tc>
        <w:tc>
          <w:tcPr>
            <w:tcW w:w="13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Default="0059446D">
            <w:r w:rsidRPr="004876C2">
              <w:rPr>
                <w:rFonts w:ascii="Times New Roman" w:hAnsi="Times New Roman"/>
                <w:sz w:val="24"/>
                <w:szCs w:val="22"/>
                <w:lang w:eastAsia="en-US"/>
              </w:rPr>
              <w:t>29.12.2017</w:t>
            </w:r>
          </w:p>
        </w:tc>
        <w:tc>
          <w:tcPr>
            <w:tcW w:w="8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13048,3</w:t>
            </w:r>
          </w:p>
        </w:tc>
        <w:tc>
          <w:tcPr>
            <w:tcW w:w="1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3714,6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027994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  <w:r>
              <w:rPr>
                <w:rFonts w:ascii="Times New Roman" w:hAnsi="Times New Roman"/>
                <w:sz w:val="24"/>
                <w:szCs w:val="22"/>
                <w:lang w:eastAsia="en-US"/>
              </w:rPr>
              <w:t>9333,7</w:t>
            </w:r>
          </w:p>
        </w:tc>
        <w:tc>
          <w:tcPr>
            <w:tcW w:w="1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446D" w:rsidRPr="001F60DC" w:rsidRDefault="0059446D" w:rsidP="007E398D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outlineLvl w:val="1"/>
              <w:rPr>
                <w:rFonts w:ascii="Times New Roman" w:hAnsi="Times New Roman"/>
                <w:sz w:val="24"/>
                <w:szCs w:val="22"/>
                <w:lang w:eastAsia="en-US"/>
              </w:rPr>
            </w:pPr>
          </w:p>
        </w:tc>
      </w:tr>
    </w:tbl>
    <w:p w:rsidR="00064824" w:rsidRDefault="00064824" w:rsidP="0004602E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4814C2" w:rsidP="004814C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hAnsi="Times New Roman"/>
          <w:sz w:val="28"/>
          <w:szCs w:val="28"/>
        </w:rPr>
      </w:pPr>
    </w:p>
    <w:p w:rsidR="004814C2" w:rsidRPr="004814C2" w:rsidRDefault="00304864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</w:t>
      </w:r>
      <w:r w:rsidR="007E3D96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Управляющий</w:t>
      </w:r>
      <w:r w:rsidR="004814C2"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делами</w:t>
      </w:r>
    </w:p>
    <w:p w:rsidR="004814C2" w:rsidRPr="004814C2" w:rsidRDefault="004814C2" w:rsidP="00E56621">
      <w:pPr>
        <w:pStyle w:val="5"/>
        <w:widowControl w:val="0"/>
        <w:pBdr>
          <w:left w:val="none" w:sz="0" w:space="0" w:color="auto"/>
          <w:bottom w:val="none" w:sz="0" w:space="0" w:color="auto"/>
        </w:pBdr>
        <w:ind w:left="0"/>
        <w:rPr>
          <w:rFonts w:ascii="Times New Roman CYR" w:hAnsi="Times New Roman CYR" w:cs="Times New Roman CYR"/>
          <w:b w:val="0"/>
          <w:bCs w:val="0"/>
          <w:i w:val="0"/>
          <w:color w:val="auto"/>
          <w:sz w:val="28"/>
          <w:szCs w:val="28"/>
        </w:rPr>
      </w:pP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Администрации Октябрьского района     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</w:t>
      </w:r>
      <w:r w:rsidR="00E5662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</w:t>
      </w:r>
      <w:r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                             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            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</w:t>
      </w:r>
      <w:r w:rsidRPr="004814C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         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.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Н</w:t>
      </w:r>
      <w:r w:rsidR="00CC23A1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 xml:space="preserve">. </w:t>
      </w:r>
      <w:r w:rsidR="00BA4022">
        <w:rPr>
          <w:rFonts w:ascii="Times New Roman CYR" w:hAnsi="Times New Roman CYR" w:cs="Times New Roman CYR"/>
          <w:b w:val="0"/>
          <w:i w:val="0"/>
          <w:color w:val="auto"/>
          <w:sz w:val="28"/>
          <w:szCs w:val="28"/>
        </w:rPr>
        <w:t>Савченко</w:t>
      </w:r>
    </w:p>
    <w:sectPr w:rsidR="004814C2" w:rsidRPr="004814C2" w:rsidSect="00450373">
      <w:pgSz w:w="16838" w:h="11906" w:orient="landscape"/>
      <w:pgMar w:top="1134" w:right="851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071E" w:rsidRDefault="00DF071E">
      <w:pPr>
        <w:spacing w:after="0" w:line="240" w:lineRule="auto"/>
      </w:pPr>
      <w:r>
        <w:separator/>
      </w:r>
    </w:p>
  </w:endnote>
  <w:endnote w:type="continuationSeparator" w:id="0">
    <w:p w:rsidR="00DF071E" w:rsidRDefault="00DF0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2E091A" w:rsidP="00F772B8">
    <w:pPr>
      <w:pStyle w:val="af6"/>
      <w:framePr w:wrap="around" w:vAnchor="text" w:hAnchor="margin" w:xAlign="right" w:y="1"/>
      <w:rPr>
        <w:rStyle w:val="af5"/>
        <w:rFonts w:eastAsiaTheme="majorEastAsia"/>
      </w:rPr>
    </w:pPr>
    <w:r>
      <w:rPr>
        <w:rStyle w:val="af5"/>
        <w:rFonts w:eastAsiaTheme="majorEastAsia"/>
      </w:rPr>
      <w:fldChar w:fldCharType="begin"/>
    </w:r>
    <w:r>
      <w:rPr>
        <w:rStyle w:val="af5"/>
        <w:rFonts w:eastAsiaTheme="majorEastAsia"/>
      </w:rPr>
      <w:instrText xml:space="preserve">PAGE  </w:instrText>
    </w:r>
    <w:r>
      <w:rPr>
        <w:rStyle w:val="af5"/>
        <w:rFonts w:eastAsiaTheme="majorEastAsia"/>
      </w:rPr>
      <w:fldChar w:fldCharType="end"/>
    </w:r>
  </w:p>
  <w:p w:rsidR="00453188" w:rsidRDefault="00DF071E">
    <w:pPr>
      <w:pStyle w:val="af6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Pr="00B3305E" w:rsidRDefault="00DF071E" w:rsidP="00F772B8">
    <w:pPr>
      <w:pStyle w:val="af6"/>
      <w:ind w:right="360"/>
      <w:rPr>
        <w:lang w:val="en-US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3188" w:rsidRDefault="00DF071E">
    <w:pPr>
      <w:pStyle w:val="af6"/>
      <w:rPr>
        <w:rStyle w:val="af5"/>
        <w:rFonts w:eastAsiaTheme="majorEastAsia"/>
      </w:rPr>
    </w:pPr>
  </w:p>
  <w:p w:rsidR="00453188" w:rsidRDefault="00DF071E">
    <w:pPr>
      <w:pStyle w:val="af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071E" w:rsidRDefault="00DF071E">
      <w:pPr>
        <w:spacing w:after="0" w:line="240" w:lineRule="auto"/>
      </w:pPr>
      <w:r>
        <w:separator/>
      </w:r>
    </w:p>
  </w:footnote>
  <w:footnote w:type="continuationSeparator" w:id="0">
    <w:p w:rsidR="00DF071E" w:rsidRDefault="00DF071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02EC"/>
    <w:rsid w:val="00005299"/>
    <w:rsid w:val="0001007E"/>
    <w:rsid w:val="00027994"/>
    <w:rsid w:val="00044A59"/>
    <w:rsid w:val="0004602E"/>
    <w:rsid w:val="00064824"/>
    <w:rsid w:val="0006593E"/>
    <w:rsid w:val="000C2F25"/>
    <w:rsid w:val="00111612"/>
    <w:rsid w:val="00111805"/>
    <w:rsid w:val="00127ABB"/>
    <w:rsid w:val="0017384E"/>
    <w:rsid w:val="001851CE"/>
    <w:rsid w:val="0019718B"/>
    <w:rsid w:val="00197793"/>
    <w:rsid w:val="001A4282"/>
    <w:rsid w:val="001D00DA"/>
    <w:rsid w:val="001F60DC"/>
    <w:rsid w:val="002252ED"/>
    <w:rsid w:val="0024049E"/>
    <w:rsid w:val="00275B20"/>
    <w:rsid w:val="002964AF"/>
    <w:rsid w:val="002A44E8"/>
    <w:rsid w:val="002B3D10"/>
    <w:rsid w:val="002D25A0"/>
    <w:rsid w:val="002E091A"/>
    <w:rsid w:val="002E3264"/>
    <w:rsid w:val="002E4933"/>
    <w:rsid w:val="002E5C57"/>
    <w:rsid w:val="002E5FBB"/>
    <w:rsid w:val="002E7BB3"/>
    <w:rsid w:val="002F0CC0"/>
    <w:rsid w:val="00304864"/>
    <w:rsid w:val="00325D0D"/>
    <w:rsid w:val="00336416"/>
    <w:rsid w:val="0034281F"/>
    <w:rsid w:val="00353588"/>
    <w:rsid w:val="00357432"/>
    <w:rsid w:val="0038086B"/>
    <w:rsid w:val="003A4552"/>
    <w:rsid w:val="003A6448"/>
    <w:rsid w:val="003A64DF"/>
    <w:rsid w:val="003B2DAE"/>
    <w:rsid w:val="003B4A6D"/>
    <w:rsid w:val="003B4CC9"/>
    <w:rsid w:val="003D08A9"/>
    <w:rsid w:val="003E08AC"/>
    <w:rsid w:val="003F7173"/>
    <w:rsid w:val="00423722"/>
    <w:rsid w:val="00450373"/>
    <w:rsid w:val="00465F8C"/>
    <w:rsid w:val="004814C2"/>
    <w:rsid w:val="0049728A"/>
    <w:rsid w:val="004C203B"/>
    <w:rsid w:val="004C4624"/>
    <w:rsid w:val="004C762E"/>
    <w:rsid w:val="004E3F05"/>
    <w:rsid w:val="004E3F50"/>
    <w:rsid w:val="004E4613"/>
    <w:rsid w:val="004F08F4"/>
    <w:rsid w:val="005234A4"/>
    <w:rsid w:val="00525C64"/>
    <w:rsid w:val="00561DE6"/>
    <w:rsid w:val="00574326"/>
    <w:rsid w:val="0059446D"/>
    <w:rsid w:val="005A6229"/>
    <w:rsid w:val="005A7707"/>
    <w:rsid w:val="005C6113"/>
    <w:rsid w:val="005E009C"/>
    <w:rsid w:val="0063150B"/>
    <w:rsid w:val="006361AE"/>
    <w:rsid w:val="0063686E"/>
    <w:rsid w:val="00641E35"/>
    <w:rsid w:val="0065539C"/>
    <w:rsid w:val="006940AD"/>
    <w:rsid w:val="006A2B19"/>
    <w:rsid w:val="006B629A"/>
    <w:rsid w:val="006C0520"/>
    <w:rsid w:val="006D585F"/>
    <w:rsid w:val="006F372B"/>
    <w:rsid w:val="00705824"/>
    <w:rsid w:val="007072F7"/>
    <w:rsid w:val="00736A33"/>
    <w:rsid w:val="00752F7E"/>
    <w:rsid w:val="00770584"/>
    <w:rsid w:val="00777E9A"/>
    <w:rsid w:val="0078386F"/>
    <w:rsid w:val="007946A1"/>
    <w:rsid w:val="007D3951"/>
    <w:rsid w:val="007E398D"/>
    <w:rsid w:val="007E3D96"/>
    <w:rsid w:val="007E7F77"/>
    <w:rsid w:val="00802D89"/>
    <w:rsid w:val="00834D16"/>
    <w:rsid w:val="00843510"/>
    <w:rsid w:val="00853B35"/>
    <w:rsid w:val="00872D51"/>
    <w:rsid w:val="008754C0"/>
    <w:rsid w:val="00890C03"/>
    <w:rsid w:val="0089333B"/>
    <w:rsid w:val="008B0A63"/>
    <w:rsid w:val="008B20FA"/>
    <w:rsid w:val="008E4258"/>
    <w:rsid w:val="008E59F4"/>
    <w:rsid w:val="00922467"/>
    <w:rsid w:val="00940DFF"/>
    <w:rsid w:val="009517C5"/>
    <w:rsid w:val="00957C04"/>
    <w:rsid w:val="009725E6"/>
    <w:rsid w:val="009729D8"/>
    <w:rsid w:val="00983B45"/>
    <w:rsid w:val="009F4685"/>
    <w:rsid w:val="00A441C0"/>
    <w:rsid w:val="00A47195"/>
    <w:rsid w:val="00A856A4"/>
    <w:rsid w:val="00AB25A9"/>
    <w:rsid w:val="00AC6CAC"/>
    <w:rsid w:val="00AD0391"/>
    <w:rsid w:val="00AF4D76"/>
    <w:rsid w:val="00B00E12"/>
    <w:rsid w:val="00B01EAF"/>
    <w:rsid w:val="00B12A91"/>
    <w:rsid w:val="00B12B81"/>
    <w:rsid w:val="00B5624D"/>
    <w:rsid w:val="00B77EE6"/>
    <w:rsid w:val="00B81630"/>
    <w:rsid w:val="00BA4022"/>
    <w:rsid w:val="00BA7D56"/>
    <w:rsid w:val="00BC24FA"/>
    <w:rsid w:val="00BE1E0A"/>
    <w:rsid w:val="00BE339F"/>
    <w:rsid w:val="00BF7516"/>
    <w:rsid w:val="00C0284E"/>
    <w:rsid w:val="00C149AB"/>
    <w:rsid w:val="00C2488F"/>
    <w:rsid w:val="00C36293"/>
    <w:rsid w:val="00C4484E"/>
    <w:rsid w:val="00C44F6E"/>
    <w:rsid w:val="00C45DA2"/>
    <w:rsid w:val="00C51E01"/>
    <w:rsid w:val="00C7154E"/>
    <w:rsid w:val="00C806DC"/>
    <w:rsid w:val="00C85D60"/>
    <w:rsid w:val="00CC23A1"/>
    <w:rsid w:val="00CE3C03"/>
    <w:rsid w:val="00CE5C4D"/>
    <w:rsid w:val="00D41F3D"/>
    <w:rsid w:val="00D43F22"/>
    <w:rsid w:val="00D639AE"/>
    <w:rsid w:val="00D72A2E"/>
    <w:rsid w:val="00D909D2"/>
    <w:rsid w:val="00DD0899"/>
    <w:rsid w:val="00DD79CE"/>
    <w:rsid w:val="00DF071E"/>
    <w:rsid w:val="00E1447A"/>
    <w:rsid w:val="00E52423"/>
    <w:rsid w:val="00E52A71"/>
    <w:rsid w:val="00E56621"/>
    <w:rsid w:val="00E571FA"/>
    <w:rsid w:val="00E64E15"/>
    <w:rsid w:val="00E70F25"/>
    <w:rsid w:val="00EB266E"/>
    <w:rsid w:val="00EB3F01"/>
    <w:rsid w:val="00EF659A"/>
    <w:rsid w:val="00F013E7"/>
    <w:rsid w:val="00F40374"/>
    <w:rsid w:val="00F502EC"/>
    <w:rsid w:val="00F62855"/>
    <w:rsid w:val="00FA0604"/>
    <w:rsid w:val="00FB6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602E"/>
    <w:pPr>
      <w:spacing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3A6448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6448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A6448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A6448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5">
    <w:name w:val="heading 5"/>
    <w:basedOn w:val="a"/>
    <w:next w:val="a"/>
    <w:link w:val="50"/>
    <w:unhideWhenUsed/>
    <w:qFormat/>
    <w:rsid w:val="003A6448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A6448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A6448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A6448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A6448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A6448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20">
    <w:name w:val="Заголовок 2 Знак"/>
    <w:basedOn w:val="a0"/>
    <w:link w:val="2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30">
    <w:name w:val="Заголовок 3 Знак"/>
    <w:basedOn w:val="a0"/>
    <w:link w:val="3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40">
    <w:name w:val="Заголовок 4 Знак"/>
    <w:basedOn w:val="a0"/>
    <w:link w:val="4"/>
    <w:uiPriority w:val="9"/>
    <w:semiHidden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50">
    <w:name w:val="Заголовок 5 Знак"/>
    <w:basedOn w:val="a0"/>
    <w:link w:val="5"/>
    <w:rsid w:val="003A6448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70">
    <w:name w:val="Заголовок 7 Знак"/>
    <w:basedOn w:val="a0"/>
    <w:link w:val="7"/>
    <w:uiPriority w:val="9"/>
    <w:semiHidden/>
    <w:rsid w:val="003A6448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80">
    <w:name w:val="Заголовок 8 Знак"/>
    <w:basedOn w:val="a0"/>
    <w:link w:val="8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90">
    <w:name w:val="Заголовок 9 Знак"/>
    <w:basedOn w:val="a0"/>
    <w:link w:val="9"/>
    <w:uiPriority w:val="9"/>
    <w:semiHidden/>
    <w:rsid w:val="003A6448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3A6448"/>
    <w:pPr>
      <w:spacing w:line="288" w:lineRule="auto"/>
    </w:pPr>
    <w:rPr>
      <w:rFonts w:asciiTheme="minorHAnsi" w:eastAsiaTheme="minorHAnsi" w:hAnsiTheme="minorHAnsi" w:cstheme="minorBidi"/>
      <w:b/>
      <w:bCs/>
      <w:i/>
      <w:iCs/>
      <w:color w:val="943634" w:themeColor="accent2" w:themeShade="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3A6448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sid w:val="003A6448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6">
    <w:name w:val="Subtitle"/>
    <w:basedOn w:val="a"/>
    <w:next w:val="a"/>
    <w:link w:val="a7"/>
    <w:uiPriority w:val="11"/>
    <w:qFormat/>
    <w:rsid w:val="003A6448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3A6448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a8">
    <w:name w:val="Strong"/>
    <w:uiPriority w:val="22"/>
    <w:qFormat/>
    <w:rsid w:val="003A6448"/>
    <w:rPr>
      <w:b/>
      <w:bCs/>
      <w:spacing w:val="0"/>
    </w:rPr>
  </w:style>
  <w:style w:type="character" w:styleId="a9">
    <w:name w:val="Emphasis"/>
    <w:uiPriority w:val="20"/>
    <w:qFormat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aa">
    <w:name w:val="No Spacing"/>
    <w:basedOn w:val="a"/>
    <w:uiPriority w:val="1"/>
    <w:qFormat/>
    <w:rsid w:val="003A6448"/>
    <w:pPr>
      <w:spacing w:after="0" w:line="240" w:lineRule="auto"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ab">
    <w:name w:val="List Paragraph"/>
    <w:basedOn w:val="a"/>
    <w:uiPriority w:val="34"/>
    <w:qFormat/>
    <w:rsid w:val="003A6448"/>
    <w:pPr>
      <w:spacing w:line="288" w:lineRule="auto"/>
      <w:ind w:left="720"/>
      <w:contextualSpacing/>
    </w:pPr>
    <w:rPr>
      <w:rFonts w:asciiTheme="minorHAnsi" w:eastAsiaTheme="minorHAnsi" w:hAnsiTheme="minorHAnsi" w:cstheme="minorBidi"/>
      <w:i/>
      <w:iCs/>
      <w:sz w:val="20"/>
      <w:szCs w:val="20"/>
    </w:rPr>
  </w:style>
  <w:style w:type="paragraph" w:styleId="21">
    <w:name w:val="Quote"/>
    <w:basedOn w:val="a"/>
    <w:next w:val="a"/>
    <w:link w:val="22"/>
    <w:uiPriority w:val="29"/>
    <w:qFormat/>
    <w:rsid w:val="003A6448"/>
    <w:pPr>
      <w:spacing w:line="288" w:lineRule="auto"/>
    </w:pPr>
    <w:rPr>
      <w:rFonts w:asciiTheme="minorHAnsi" w:eastAsiaTheme="minorHAnsi" w:hAnsiTheme="minorHAnsi" w:cstheme="minorBidi"/>
      <w:color w:val="943634" w:themeColor="accent2" w:themeShade="BF"/>
      <w:sz w:val="20"/>
      <w:szCs w:val="20"/>
    </w:rPr>
  </w:style>
  <w:style w:type="character" w:customStyle="1" w:styleId="22">
    <w:name w:val="Цитата 2 Знак"/>
    <w:basedOn w:val="a0"/>
    <w:link w:val="21"/>
    <w:uiPriority w:val="29"/>
    <w:rsid w:val="003A6448"/>
    <w:rPr>
      <w:color w:val="943634" w:themeColor="accent2" w:themeShade="BF"/>
      <w:sz w:val="20"/>
      <w:szCs w:val="20"/>
    </w:rPr>
  </w:style>
  <w:style w:type="paragraph" w:styleId="ac">
    <w:name w:val="Intense Quote"/>
    <w:basedOn w:val="a"/>
    <w:next w:val="a"/>
    <w:link w:val="ad"/>
    <w:uiPriority w:val="30"/>
    <w:qFormat/>
    <w:rsid w:val="003A6448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ad">
    <w:name w:val="Выделенная цитата Знак"/>
    <w:basedOn w:val="a0"/>
    <w:link w:val="ac"/>
    <w:uiPriority w:val="30"/>
    <w:rsid w:val="003A6448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ae">
    <w:name w:val="Subtle Emphasis"/>
    <w:uiPriority w:val="19"/>
    <w:qFormat/>
    <w:rsid w:val="003A6448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af">
    <w:name w:val="Intense Emphasis"/>
    <w:uiPriority w:val="21"/>
    <w:qFormat/>
    <w:rsid w:val="003A6448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af0">
    <w:name w:val="Subtle Reference"/>
    <w:uiPriority w:val="31"/>
    <w:qFormat/>
    <w:rsid w:val="003A6448"/>
    <w:rPr>
      <w:i/>
      <w:iCs/>
      <w:smallCaps/>
      <w:color w:val="C0504D" w:themeColor="accent2"/>
      <w:u w:color="C0504D" w:themeColor="accent2"/>
    </w:rPr>
  </w:style>
  <w:style w:type="character" w:styleId="af1">
    <w:name w:val="Intense Reference"/>
    <w:uiPriority w:val="32"/>
    <w:qFormat/>
    <w:rsid w:val="003A6448"/>
    <w:rPr>
      <w:b/>
      <w:bCs/>
      <w:i/>
      <w:iCs/>
      <w:smallCaps/>
      <w:color w:val="C0504D" w:themeColor="accent2"/>
      <w:u w:color="C0504D" w:themeColor="accent2"/>
    </w:rPr>
  </w:style>
  <w:style w:type="character" w:styleId="af2">
    <w:name w:val="Book Title"/>
    <w:uiPriority w:val="33"/>
    <w:qFormat/>
    <w:rsid w:val="003A6448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af3">
    <w:name w:val="TOC Heading"/>
    <w:basedOn w:val="1"/>
    <w:next w:val="a"/>
    <w:uiPriority w:val="39"/>
    <w:semiHidden/>
    <w:unhideWhenUsed/>
    <w:qFormat/>
    <w:rsid w:val="003A6448"/>
    <w:pPr>
      <w:outlineLvl w:val="9"/>
    </w:pPr>
    <w:rPr>
      <w:lang w:bidi="en-US"/>
    </w:rPr>
  </w:style>
  <w:style w:type="table" w:styleId="af4">
    <w:name w:val="Table Grid"/>
    <w:basedOn w:val="a1"/>
    <w:uiPriority w:val="59"/>
    <w:rsid w:val="0004602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Cell">
    <w:name w:val="ConsPlusCell"/>
    <w:rsid w:val="00CE3C0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f5">
    <w:name w:val="page number"/>
    <w:basedOn w:val="a0"/>
    <w:rsid w:val="009F4685"/>
  </w:style>
  <w:style w:type="paragraph" w:styleId="af6">
    <w:name w:val="footer"/>
    <w:basedOn w:val="a"/>
    <w:link w:val="af7"/>
    <w:rsid w:val="009F4685"/>
    <w:pPr>
      <w:tabs>
        <w:tab w:val="center" w:pos="4703"/>
        <w:tab w:val="right" w:pos="9406"/>
      </w:tabs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7">
    <w:name w:val="Нижний колонтитул Знак"/>
    <w:basedOn w:val="a0"/>
    <w:link w:val="af6"/>
    <w:rsid w:val="009F468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9F468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rsid w:val="006C052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sid w:val="006C0520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750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Метро">
      <a:fillStyleLst>
        <a:solidFill>
          <a:schemeClr val="phClr"/>
        </a:solidFill>
        <a:gradFill rotWithShape="1">
          <a:gsLst>
            <a:gs pos="0">
              <a:schemeClr val="phClr">
                <a:tint val="25000"/>
                <a:satMod val="125000"/>
              </a:schemeClr>
            </a:gs>
            <a:gs pos="40000">
              <a:schemeClr val="phClr">
                <a:tint val="55000"/>
                <a:satMod val="130000"/>
              </a:schemeClr>
            </a:gs>
            <a:gs pos="50000">
              <a:schemeClr val="phClr">
                <a:tint val="59000"/>
                <a:satMod val="130000"/>
              </a:schemeClr>
            </a:gs>
            <a:gs pos="65000">
              <a:schemeClr val="phClr">
                <a:tint val="55000"/>
                <a:satMod val="130000"/>
              </a:schemeClr>
            </a:gs>
            <a:gs pos="100000">
              <a:schemeClr val="phClr">
                <a:tint val="20000"/>
                <a:satMod val="125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48000"/>
                <a:satMod val="138000"/>
              </a:schemeClr>
            </a:gs>
            <a:gs pos="25000">
              <a:schemeClr val="phClr">
                <a:tint val="85000"/>
              </a:schemeClr>
            </a:gs>
            <a:gs pos="40000">
              <a:schemeClr val="phClr">
                <a:tint val="92000"/>
              </a:schemeClr>
            </a:gs>
            <a:gs pos="50000">
              <a:schemeClr val="phClr">
                <a:tint val="93000"/>
              </a:schemeClr>
            </a:gs>
            <a:gs pos="60000">
              <a:schemeClr val="phClr">
                <a:tint val="92000"/>
              </a:schemeClr>
            </a:gs>
            <a:gs pos="75000">
              <a:schemeClr val="phClr">
                <a:tint val="83000"/>
                <a:satMod val="108000"/>
              </a:schemeClr>
            </a:gs>
            <a:gs pos="100000">
              <a:schemeClr val="phClr">
                <a:tint val="48000"/>
                <a:satMod val="150000"/>
              </a:schemeClr>
            </a:gs>
          </a:gsLst>
          <a:lin ang="5400000" scaled="0"/>
        </a:gradFill>
      </a:fillStyleLst>
      <a:lnStyleLst>
        <a:ln w="120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</a:effectStyle>
        <a:effectStyle>
          <a:effectLst>
            <a:glow rad="63500">
              <a:schemeClr val="phClr">
                <a:alpha val="45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brightRoom" dir="tl">
              <a:rot lat="0" lon="0" rev="8700000"/>
            </a:lightRig>
          </a:scene3d>
          <a:sp3d>
            <a:bevelT w="0" h="0"/>
            <a:contourClr>
              <a:schemeClr val="phClr">
                <a:tint val="70000"/>
              </a:schemeClr>
            </a:contourClr>
          </a:sp3d>
        </a:effectStyle>
        <a:effectStyle>
          <a:effectLst>
            <a:glow rad="101500">
              <a:schemeClr val="phClr">
                <a:alpha val="42000"/>
                <a:satMod val="120000"/>
              </a:schemeClr>
            </a:glow>
          </a:effectLst>
          <a:scene3d>
            <a:camera prst="orthographicFront" fov="0">
              <a:rot lat="0" lon="0" rev="0"/>
            </a:camera>
            <a:lightRig rig="glow" dir="t">
              <a:rot lat="0" lon="0" rev="4800000"/>
            </a:lightRig>
          </a:scene3d>
          <a:sp3d prstMaterial="powder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912</TotalTime>
  <Pages>10</Pages>
  <Words>1497</Words>
  <Characters>8536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Туся</dc:creator>
  <cp:keywords/>
  <dc:description/>
  <cp:lastModifiedBy>KARDIOPOST</cp:lastModifiedBy>
  <cp:revision>158</cp:revision>
  <dcterms:created xsi:type="dcterms:W3CDTF">2015-11-18T05:24:00Z</dcterms:created>
  <dcterms:modified xsi:type="dcterms:W3CDTF">2017-01-10T05:57:00Z</dcterms:modified>
</cp:coreProperties>
</file>