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2CEBB8" wp14:editId="755BB4D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34BBA" w:rsidRDefault="00E34BBA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E34BBA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:rsidR="008D4FC0" w:rsidRPr="00E34BBA" w:rsidRDefault="00E34BBA" w:rsidP="00E34BBA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34BBA">
              <w:rPr>
                <w:b/>
                <w:sz w:val="28"/>
                <w:szCs w:val="36"/>
              </w:rPr>
              <w:t>№ 746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990905" w:rsidRPr="002E777D" w:rsidTr="008D4FC0">
        <w:trPr>
          <w:trHeight w:val="428"/>
        </w:trPr>
        <w:tc>
          <w:tcPr>
            <w:tcW w:w="2500" w:type="pct"/>
            <w:gridSpan w:val="2"/>
          </w:tcPr>
          <w:p w:rsidR="00990905" w:rsidRPr="00B702BD" w:rsidRDefault="00990905" w:rsidP="00F7219D">
            <w:pPr>
              <w:jc w:val="both"/>
              <w:rPr>
                <w:b/>
                <w:bCs/>
                <w:sz w:val="28"/>
                <w:szCs w:val="28"/>
              </w:rPr>
            </w:pPr>
            <w:r w:rsidRPr="002A43E8">
              <w:rPr>
                <w:b/>
                <w:sz w:val="28"/>
              </w:rPr>
              <w:t>О внесении изменений в постановление Администрации Октябрьского района от 22.04.2024 № 467</w:t>
            </w:r>
            <w:r w:rsidRPr="00D06643">
              <w:rPr>
                <w:b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990905" w:rsidRPr="00B702BD" w:rsidRDefault="00990905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90905" w:rsidRDefault="00BF412F">
      <w:pPr>
        <w:jc w:val="center"/>
        <w:rPr>
          <w:sz w:val="28"/>
        </w:rPr>
      </w:pPr>
    </w:p>
    <w:p w:rsidR="00990905" w:rsidRPr="00345B73" w:rsidRDefault="00990905" w:rsidP="00990905">
      <w:pPr>
        <w:spacing w:before="108" w:after="108"/>
        <w:ind w:firstLine="709"/>
        <w:jc w:val="both"/>
        <w:rPr>
          <w:color w:val="26282F"/>
          <w:sz w:val="28"/>
          <w:szCs w:val="28"/>
        </w:rPr>
      </w:pPr>
      <w:proofErr w:type="gramStart"/>
      <w:r w:rsidRPr="00405E27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30.12.2004 №210-ФЗ «Об основах регулирования тарифов организаций коммунального комплекса»,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>07.12.2011 № 416-ФЗ «О водоснабжении и водоотведении», руководствуясь постановлением Правительства РФ от 29.07.2013 года № 641 «Об инвестиционных и производственных программах организаций, осуществляющих деятельность в сфере водоснабжения и водоотведения»,</w:t>
      </w:r>
      <w:proofErr w:type="gramEnd"/>
      <w:r w:rsidRPr="00405E27">
        <w:rPr>
          <w:sz w:val="28"/>
          <w:szCs w:val="28"/>
        </w:rPr>
        <w:t xml:space="preserve"> частью 9 статьи 52 Устава муниципального образования «Октябрьский район»</w:t>
      </w:r>
      <w:r>
        <w:rPr>
          <w:sz w:val="28"/>
          <w:szCs w:val="28"/>
        </w:rPr>
        <w:t>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990905" w:rsidRPr="002A43E8" w:rsidRDefault="00990905" w:rsidP="00990905">
      <w:pPr>
        <w:numPr>
          <w:ilvl w:val="0"/>
          <w:numId w:val="1"/>
        </w:numPr>
        <w:tabs>
          <w:tab w:val="clear" w:pos="1005"/>
        </w:tabs>
        <w:ind w:left="0" w:firstLine="709"/>
        <w:jc w:val="both"/>
        <w:rPr>
          <w:sz w:val="28"/>
          <w:szCs w:val="28"/>
        </w:rPr>
      </w:pPr>
      <w:proofErr w:type="gramStart"/>
      <w:r w:rsidRPr="002A43E8">
        <w:rPr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Pr="002A43E8">
        <w:rPr>
          <w:sz w:val="28"/>
        </w:rPr>
        <w:t>22.04.2024 № 467</w:t>
      </w:r>
      <w:r w:rsidRPr="002A43E8">
        <w:rPr>
          <w:b/>
          <w:sz w:val="28"/>
        </w:rPr>
        <w:t xml:space="preserve"> </w:t>
      </w:r>
      <w:r w:rsidRPr="002A43E8">
        <w:rPr>
          <w:sz w:val="28"/>
          <w:szCs w:val="28"/>
        </w:rPr>
        <w:t xml:space="preserve">«Об утверждении технического задания на разработку инвестиционной программы развития объектов централизованной системы холодного водоснабжения Октябрьского района Ростовской области, эксплуатируемых Государственным унитарным предприятием Ростовской области «Управление развития систем водоснабжения» на период 2025-2035 годы», изложив приложение к постановлению в новой редакции согласно приложению к настоящему постановлению. </w:t>
      </w:r>
      <w:proofErr w:type="gramEnd"/>
    </w:p>
    <w:p w:rsidR="00990905" w:rsidRPr="002A43E8" w:rsidRDefault="00990905" w:rsidP="00990905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43E8">
        <w:rPr>
          <w:sz w:val="28"/>
          <w:szCs w:val="28"/>
        </w:rPr>
        <w:t>Настоящее постановление вступает в силу со дня его подписания и подлежит официальному опубликованию и размещению на сайте Администрации Октябрьского района</w:t>
      </w:r>
    </w:p>
    <w:p w:rsidR="00990905" w:rsidRPr="002A43E8" w:rsidRDefault="00990905" w:rsidP="00990905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A43E8">
        <w:rPr>
          <w:sz w:val="28"/>
          <w:szCs w:val="28"/>
        </w:rPr>
        <w:lastRenderedPageBreak/>
        <w:t>Контроль за</w:t>
      </w:r>
      <w:proofErr w:type="gramEnd"/>
      <w:r w:rsidRPr="002A43E8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Федосеева С.В.  </w:t>
      </w:r>
    </w:p>
    <w:p w:rsidR="00990905" w:rsidRPr="002A43E8" w:rsidRDefault="00990905" w:rsidP="00990905">
      <w:pPr>
        <w:spacing w:line="276" w:lineRule="auto"/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2659"/>
      </w:tblGrid>
      <w:tr w:rsidR="007D70F5" w:rsidRPr="00ED3C6E" w:rsidTr="00E34BBA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E34BBA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E34BBA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17440E" w:rsidTr="00894A21">
        <w:tc>
          <w:tcPr>
            <w:tcW w:w="5353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450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94A21">
        <w:tc>
          <w:tcPr>
            <w:tcW w:w="5353" w:type="dxa"/>
          </w:tcPr>
          <w:p w:rsidR="00990905" w:rsidRPr="0032526A" w:rsidRDefault="00990905" w:rsidP="00990905">
            <w:pPr>
              <w:tabs>
                <w:tab w:val="left" w:pos="980"/>
                <w:tab w:val="left" w:pos="7290"/>
              </w:tabs>
              <w:ind w:left="-284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 w:rsidRPr="002A43E8">
              <w:rPr>
                <w:sz w:val="28"/>
              </w:rPr>
              <w:t>МКУ «ДС и ЖКХ»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501" w:type="dxa"/>
          </w:tcPr>
          <w:p w:rsidR="00FB6B1E" w:rsidRPr="0099090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90905" w:rsidRPr="00990905" w:rsidRDefault="0099090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90905" w:rsidRPr="00990905" w:rsidTr="00F7219D">
        <w:tc>
          <w:tcPr>
            <w:tcW w:w="4785" w:type="dxa"/>
            <w:shd w:val="clear" w:color="auto" w:fill="auto"/>
          </w:tcPr>
          <w:p w:rsidR="00990905" w:rsidRPr="00990905" w:rsidRDefault="00990905" w:rsidP="00990905">
            <w:pPr>
              <w:jc w:val="center"/>
              <w:rPr>
                <w:bCs/>
                <w:color w:val="auto"/>
                <w:sz w:val="28"/>
                <w:szCs w:val="24"/>
              </w:rPr>
            </w:pPr>
          </w:p>
          <w:p w:rsidR="00990905" w:rsidRPr="00990905" w:rsidRDefault="00990905" w:rsidP="00990905">
            <w:pPr>
              <w:jc w:val="center"/>
              <w:rPr>
                <w:bCs/>
                <w:color w:val="auto"/>
                <w:sz w:val="28"/>
                <w:szCs w:val="24"/>
              </w:rPr>
            </w:pPr>
          </w:p>
          <w:p w:rsidR="00990905" w:rsidRPr="00990905" w:rsidRDefault="00990905" w:rsidP="00990905">
            <w:pPr>
              <w:jc w:val="center"/>
              <w:rPr>
                <w:bCs/>
                <w:color w:val="auto"/>
                <w:sz w:val="28"/>
                <w:szCs w:val="24"/>
              </w:rPr>
            </w:pPr>
          </w:p>
          <w:p w:rsidR="00990905" w:rsidRPr="00990905" w:rsidRDefault="00990905" w:rsidP="00990905">
            <w:pPr>
              <w:jc w:val="center"/>
              <w:rPr>
                <w:bCs/>
                <w:color w:val="auto"/>
                <w:sz w:val="28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990905" w:rsidRPr="00990905" w:rsidRDefault="00990905" w:rsidP="00990905">
            <w:pPr>
              <w:jc w:val="right"/>
              <w:rPr>
                <w:bCs/>
                <w:color w:val="auto"/>
                <w:sz w:val="28"/>
                <w:szCs w:val="24"/>
              </w:rPr>
            </w:pPr>
            <w:r w:rsidRPr="00990905">
              <w:rPr>
                <w:bCs/>
                <w:color w:val="auto"/>
                <w:sz w:val="28"/>
                <w:szCs w:val="24"/>
              </w:rPr>
              <w:t>Приложение</w:t>
            </w:r>
          </w:p>
          <w:p w:rsidR="00990905" w:rsidRPr="00990905" w:rsidRDefault="00990905" w:rsidP="00990905">
            <w:pPr>
              <w:jc w:val="right"/>
              <w:rPr>
                <w:bCs/>
                <w:color w:val="auto"/>
                <w:sz w:val="28"/>
                <w:szCs w:val="24"/>
              </w:rPr>
            </w:pPr>
            <w:r w:rsidRPr="00990905">
              <w:rPr>
                <w:bCs/>
                <w:color w:val="auto"/>
                <w:sz w:val="28"/>
                <w:szCs w:val="24"/>
              </w:rPr>
              <w:t xml:space="preserve">к постановлению Администрации </w:t>
            </w:r>
          </w:p>
          <w:p w:rsidR="00990905" w:rsidRPr="00990905" w:rsidRDefault="00990905" w:rsidP="00990905">
            <w:pPr>
              <w:jc w:val="right"/>
              <w:rPr>
                <w:bCs/>
                <w:color w:val="auto"/>
                <w:sz w:val="28"/>
                <w:szCs w:val="24"/>
              </w:rPr>
            </w:pPr>
            <w:r w:rsidRPr="00990905">
              <w:rPr>
                <w:bCs/>
                <w:color w:val="auto"/>
                <w:sz w:val="28"/>
                <w:szCs w:val="24"/>
              </w:rPr>
              <w:t>Октябрьского района</w:t>
            </w:r>
          </w:p>
          <w:p w:rsidR="00990905" w:rsidRPr="00990905" w:rsidRDefault="00990905" w:rsidP="00087A15">
            <w:pPr>
              <w:jc w:val="center"/>
              <w:rPr>
                <w:bCs/>
                <w:color w:val="auto"/>
                <w:sz w:val="28"/>
                <w:szCs w:val="24"/>
              </w:rPr>
            </w:pPr>
            <w:r w:rsidRPr="00990905">
              <w:rPr>
                <w:bCs/>
                <w:color w:val="auto"/>
                <w:sz w:val="28"/>
                <w:szCs w:val="24"/>
              </w:rPr>
              <w:t xml:space="preserve">                            от </w:t>
            </w:r>
            <w:r w:rsidR="00087A15">
              <w:rPr>
                <w:bCs/>
                <w:color w:val="auto"/>
                <w:sz w:val="28"/>
                <w:szCs w:val="24"/>
              </w:rPr>
              <w:t>27.06.2024</w:t>
            </w:r>
            <w:r w:rsidRPr="00990905">
              <w:rPr>
                <w:bCs/>
                <w:color w:val="auto"/>
                <w:sz w:val="28"/>
                <w:szCs w:val="24"/>
              </w:rPr>
              <w:t xml:space="preserve"> №</w:t>
            </w:r>
            <w:r w:rsidR="00087A15">
              <w:rPr>
                <w:bCs/>
                <w:color w:val="auto"/>
                <w:sz w:val="28"/>
                <w:szCs w:val="24"/>
              </w:rPr>
              <w:t xml:space="preserve"> 746</w:t>
            </w:r>
            <w:bookmarkStart w:id="5" w:name="_GoBack"/>
            <w:bookmarkEnd w:id="5"/>
            <w:r w:rsidRPr="00990905">
              <w:rPr>
                <w:bCs/>
                <w:color w:val="auto"/>
                <w:sz w:val="28"/>
                <w:szCs w:val="24"/>
              </w:rPr>
              <w:t xml:space="preserve">            </w:t>
            </w:r>
          </w:p>
        </w:tc>
      </w:tr>
    </w:tbl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jc w:val="center"/>
        <w:rPr>
          <w:rFonts w:eastAsia="Batang"/>
          <w:color w:val="auto"/>
          <w:sz w:val="28"/>
          <w:szCs w:val="28"/>
          <w:lang w:eastAsia="ar-SA"/>
        </w:rPr>
      </w:pPr>
      <w:r w:rsidRPr="00990905">
        <w:rPr>
          <w:rFonts w:eastAsia="Batang"/>
          <w:color w:val="auto"/>
          <w:sz w:val="28"/>
          <w:szCs w:val="28"/>
          <w:lang w:eastAsia="ar-SA"/>
        </w:rPr>
        <w:t>ТЕХНИЧЕСКОЕ ЗАДАНИЕ</w:t>
      </w:r>
    </w:p>
    <w:p w:rsidR="00990905" w:rsidRPr="00990905" w:rsidRDefault="00990905" w:rsidP="00990905">
      <w:pPr>
        <w:suppressAutoHyphens/>
        <w:jc w:val="center"/>
        <w:rPr>
          <w:rFonts w:eastAsia="Batang"/>
          <w:color w:val="auto"/>
          <w:sz w:val="28"/>
          <w:szCs w:val="28"/>
          <w:lang w:eastAsia="ar-SA"/>
        </w:rPr>
      </w:pPr>
      <w:r w:rsidRPr="00990905">
        <w:rPr>
          <w:rFonts w:eastAsia="Batang"/>
          <w:color w:val="auto"/>
          <w:sz w:val="28"/>
          <w:szCs w:val="28"/>
          <w:lang w:eastAsia="ar-SA"/>
        </w:rPr>
        <w:t xml:space="preserve">на разработку инвестиционной </w:t>
      </w:r>
      <w:proofErr w:type="gramStart"/>
      <w:r w:rsidRPr="00990905">
        <w:rPr>
          <w:rFonts w:eastAsia="Batang"/>
          <w:color w:val="auto"/>
          <w:sz w:val="28"/>
          <w:szCs w:val="28"/>
          <w:lang w:eastAsia="ar-SA"/>
        </w:rPr>
        <w:t>программы развития объектов централизованной системы холодного водоснабжения Октябрьского района Ростовской</w:t>
      </w:r>
      <w:proofErr w:type="gramEnd"/>
      <w:r w:rsidRPr="00990905">
        <w:rPr>
          <w:rFonts w:eastAsia="Batang"/>
          <w:color w:val="auto"/>
          <w:sz w:val="28"/>
          <w:szCs w:val="28"/>
          <w:lang w:eastAsia="ar-SA"/>
        </w:rPr>
        <w:t xml:space="preserve"> области, эксплуатируемых государственным унитарным предприятием Ростовской области «Управление развития систем водоснабжения» на 2025 – 2035 годы</w:t>
      </w:r>
    </w:p>
    <w:p w:rsidR="00990905" w:rsidRPr="00990905" w:rsidRDefault="00990905" w:rsidP="00990905">
      <w:pPr>
        <w:suppressAutoHyphens/>
        <w:jc w:val="both"/>
        <w:rPr>
          <w:rFonts w:eastAsia="Batang"/>
          <w:color w:val="auto"/>
          <w:sz w:val="28"/>
          <w:szCs w:val="28"/>
          <w:lang w:eastAsia="ar-SA"/>
        </w:rPr>
      </w:pPr>
    </w:p>
    <w:p w:rsidR="00990905" w:rsidRPr="00990905" w:rsidRDefault="00990905" w:rsidP="00990905">
      <w:pPr>
        <w:suppressAutoHyphens/>
        <w:jc w:val="center"/>
        <w:rPr>
          <w:rFonts w:eastAsia="Batang"/>
          <w:color w:val="auto"/>
          <w:sz w:val="28"/>
          <w:szCs w:val="28"/>
          <w:lang w:eastAsia="ar-SA"/>
        </w:rPr>
      </w:pPr>
      <w:r w:rsidRPr="00990905">
        <w:rPr>
          <w:rFonts w:eastAsia="Batang"/>
          <w:color w:val="auto"/>
          <w:sz w:val="28"/>
          <w:szCs w:val="28"/>
          <w:lang w:eastAsia="ar-SA"/>
        </w:rPr>
        <w:t>1. Общие положения</w:t>
      </w:r>
    </w:p>
    <w:p w:rsidR="00990905" w:rsidRPr="00990905" w:rsidRDefault="00990905" w:rsidP="00990905">
      <w:pPr>
        <w:suppressAutoHyphens/>
        <w:jc w:val="both"/>
        <w:rPr>
          <w:rFonts w:eastAsia="Batang"/>
          <w:color w:val="auto"/>
          <w:sz w:val="28"/>
          <w:szCs w:val="28"/>
          <w:lang w:eastAsia="ar-SA"/>
        </w:rPr>
      </w:pP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8"/>
        </w:rPr>
        <w:t xml:space="preserve">1.1. Основания для разработки технического задания на разработку инвестиционной </w:t>
      </w:r>
      <w:proofErr w:type="gramStart"/>
      <w:r w:rsidRPr="00990905">
        <w:rPr>
          <w:rFonts w:eastAsia="Batang"/>
          <w:color w:val="auto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Pr="00990905">
        <w:rPr>
          <w:rFonts w:eastAsia="Batang"/>
          <w:color w:val="auto"/>
          <w:sz w:val="28"/>
          <w:szCs w:val="28"/>
          <w:lang w:eastAsia="ar-SA"/>
        </w:rPr>
        <w:t>Октябрьского района Ростовской</w:t>
      </w:r>
      <w:proofErr w:type="gramEnd"/>
      <w:r w:rsidRPr="00990905">
        <w:rPr>
          <w:rFonts w:eastAsia="Batang"/>
          <w:color w:val="auto"/>
          <w:sz w:val="28"/>
          <w:szCs w:val="28"/>
          <w:lang w:eastAsia="ar-SA"/>
        </w:rPr>
        <w:t xml:space="preserve"> области</w:t>
      </w:r>
      <w:r w:rsidRPr="00990905">
        <w:rPr>
          <w:rFonts w:eastAsia="Batang"/>
          <w:color w:val="auto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 на 2025 – 2035 годы (далее – техническое задание):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Земельн</w:t>
      </w:r>
      <w:r w:rsidRPr="00990905">
        <w:rPr>
          <w:rFonts w:eastAsia="Calibri"/>
          <w:color w:val="auto"/>
          <w:sz w:val="28"/>
          <w:szCs w:val="28"/>
          <w:lang w:eastAsia="en-US"/>
        </w:rPr>
        <w:t>ый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 кодекс РФ; 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Градостроительн</w:t>
      </w:r>
      <w:r w:rsidRPr="00990905">
        <w:rPr>
          <w:rFonts w:eastAsia="Calibri"/>
          <w:color w:val="auto"/>
          <w:sz w:val="28"/>
          <w:szCs w:val="28"/>
          <w:lang w:eastAsia="en-US"/>
        </w:rPr>
        <w:t>ый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 кодекс РФ; 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Федеральный закон от 07.12.2011 № 416-ФЗ «О водоснабжении и водоотведении»;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постановление Правительства Российской Федерации от 29.07.2013 №</w:t>
      </w:r>
      <w:r w:rsidRPr="0099090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постановление Правительства Российской Федерации от 29.07.2013 №</w:t>
      </w:r>
      <w:r w:rsidRPr="0099090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>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постановление Правительства Российской Федерации от 13.05.2013 № 406 «О государственном регулировании тарифов в сфере водоснабжения и водоотведения»;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lastRenderedPageBreak/>
        <w:t>приказ Минстроя России от 04.04.2014 № 162/</w:t>
      </w:r>
      <w:proofErr w:type="spellStart"/>
      <w:r w:rsidRPr="00990905">
        <w:rPr>
          <w:rFonts w:eastAsia="Calibri"/>
          <w:color w:val="auto"/>
          <w:sz w:val="28"/>
          <w:szCs w:val="28"/>
          <w:lang w:val="x-none" w:eastAsia="en-US"/>
        </w:rPr>
        <w:t>пр</w:t>
      </w:r>
      <w:proofErr w:type="spellEnd"/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постановление Правительства Ростовской области от 28.11.2013 № 731 «О порядке взаимодействия органов исполнительной власти Ростовской области при утверждении инвестиционных программ организаций, осуществляющих деятельность в сфере водоснабжения и водоотведения»;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Batang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актуализированная Схема водоснабжения и водоотведения </w:t>
      </w:r>
      <w:r w:rsidRPr="00990905">
        <w:rPr>
          <w:rFonts w:eastAsia="Batang"/>
          <w:color w:val="auto"/>
          <w:sz w:val="28"/>
          <w:szCs w:val="28"/>
          <w:lang w:val="x-none" w:eastAsia="ar-SA"/>
        </w:rPr>
        <w:t>Октябрьского района Ростовской области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 на период 2021 </w:t>
      </w:r>
      <w:r w:rsidRPr="00990905">
        <w:rPr>
          <w:rFonts w:eastAsia="Batang"/>
          <w:color w:val="auto"/>
          <w:sz w:val="28"/>
          <w:szCs w:val="28"/>
          <w:lang w:val="x-none" w:eastAsia="en-US"/>
        </w:rPr>
        <w:t xml:space="preserve">– 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>2035 гг.;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Batang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СанПиН №2.1.3684-21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</w:t>
      </w:r>
      <w:r w:rsidRPr="00990905">
        <w:rPr>
          <w:rFonts w:eastAsia="Calibri"/>
          <w:color w:val="auto"/>
          <w:sz w:val="28"/>
          <w:szCs w:val="28"/>
          <w:lang w:eastAsia="en-US"/>
        </w:rPr>
        <w:t>-</w:t>
      </w:r>
      <w:r w:rsidRPr="00990905">
        <w:rPr>
          <w:rFonts w:eastAsia="Calibri"/>
          <w:color w:val="auto"/>
          <w:sz w:val="28"/>
          <w:szCs w:val="28"/>
          <w:lang w:val="x-none" w:eastAsia="en-US"/>
        </w:rPr>
        <w:t xml:space="preserve">противоэпидемических (профилактических) мероприятий»; </w:t>
      </w:r>
    </w:p>
    <w:p w:rsidR="00990905" w:rsidRPr="00990905" w:rsidRDefault="00990905" w:rsidP="00894A21">
      <w:pPr>
        <w:numPr>
          <w:ilvl w:val="0"/>
          <w:numId w:val="2"/>
        </w:numPr>
        <w:ind w:left="0" w:firstLine="709"/>
        <w:contextualSpacing/>
        <w:jc w:val="both"/>
        <w:rPr>
          <w:rFonts w:eastAsia="Batang"/>
          <w:color w:val="auto"/>
          <w:sz w:val="28"/>
          <w:szCs w:val="28"/>
          <w:lang w:val="x-none" w:eastAsia="en-US"/>
        </w:rPr>
      </w:pPr>
      <w:r w:rsidRPr="00990905">
        <w:rPr>
          <w:rFonts w:eastAsia="Calibri"/>
          <w:color w:val="auto"/>
          <w:sz w:val="28"/>
          <w:szCs w:val="28"/>
          <w:lang w:val="x-none" w:eastAsia="en-US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8"/>
        </w:rPr>
        <w:t xml:space="preserve">1.2. Разработчик технического задания: Администрация </w:t>
      </w:r>
      <w:r w:rsidRPr="00990905">
        <w:rPr>
          <w:rFonts w:eastAsia="Batang"/>
          <w:color w:val="auto"/>
          <w:sz w:val="28"/>
          <w:szCs w:val="28"/>
          <w:lang w:eastAsia="ar-SA"/>
        </w:rPr>
        <w:t>Октябрьского района Ростовской области</w:t>
      </w:r>
      <w:r w:rsidRPr="00990905">
        <w:rPr>
          <w:rFonts w:eastAsia="Batang"/>
          <w:color w:val="auto"/>
          <w:sz w:val="28"/>
          <w:szCs w:val="28"/>
        </w:rPr>
        <w:t>.</w:t>
      </w: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8"/>
        </w:rPr>
        <w:t>1.3. Цели технического задания.</w:t>
      </w: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proofErr w:type="gramStart"/>
      <w:r w:rsidRPr="00990905">
        <w:rPr>
          <w:rFonts w:eastAsia="Batang"/>
          <w:color w:val="auto"/>
          <w:sz w:val="28"/>
          <w:szCs w:val="28"/>
        </w:rPr>
        <w:t xml:space="preserve">Целями технического задания являются разработка инвестиционной программы, определяющей мероприятия по развитию объектов централизованной системы холодного водоснабжения </w:t>
      </w:r>
      <w:r w:rsidRPr="00990905">
        <w:rPr>
          <w:rFonts w:eastAsia="Batang"/>
          <w:color w:val="auto"/>
          <w:sz w:val="28"/>
          <w:szCs w:val="28"/>
          <w:lang w:eastAsia="ar-SA"/>
        </w:rPr>
        <w:t>Октябрьского района Ростовской области</w:t>
      </w:r>
      <w:r w:rsidRPr="00990905">
        <w:rPr>
          <w:rFonts w:eastAsia="Batang"/>
          <w:color w:val="auto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водоснабжения»; повышение качества обеспечения услуг холодного водоснабжения в соответствии с санитарными нормами и экологическими требованиями, с определением финансовых потребностей и источников финансирования, необходимых для реализации инвестиционной программы.</w:t>
      </w:r>
      <w:proofErr w:type="gramEnd"/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8"/>
        </w:rPr>
        <w:t>1.4. Требования, устанавливаемые техническим заданием.</w:t>
      </w: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8"/>
        </w:rPr>
        <w:t>Техническое задание устанавливает требования к целям, задачам, ожидаемому результату выполнения инвестиционной программы, а также условиям, на соответствие которым в дальнейшем будет проверяться инвестиционная программа.</w:t>
      </w:r>
    </w:p>
    <w:p w:rsidR="00990905" w:rsidRPr="00990905" w:rsidRDefault="00990905" w:rsidP="00990905">
      <w:pPr>
        <w:ind w:firstLine="709"/>
        <w:jc w:val="both"/>
        <w:rPr>
          <w:rFonts w:eastAsia="Batang"/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2. Цели и задачи разработки и реализации инвестиционной программы</w:t>
      </w: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2.1. Основная цель разработки и реализации инвестиционной программы: выполнение мероприятий, направленных на приведение качества питьевой воды в соответствие с установленными требованиями.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lastRenderedPageBreak/>
        <w:t xml:space="preserve">2.2. Задачи разработки Инвестиционной программы: Обеспечение необходимых объемов и качества питьевой воды, выполнения нормативных требований к качеству питьевой воды. Обеспечение бесперебойной подачи качественной воды от источника до потребителя.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2.3. Разработка и последующая реализация инвестиционной программы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и улучшения качества воды.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3. Целевые индикаторы и показатели</w:t>
      </w: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3.1. Целевые индикаторы и показатели качества поставляемых услуг водоснабжения.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следующим показателям: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по железу не более 0,3 мг/куб. </w:t>
      </w:r>
      <w:proofErr w:type="spellStart"/>
      <w:r w:rsidRPr="00990905">
        <w:rPr>
          <w:color w:val="auto"/>
          <w:sz w:val="28"/>
          <w:szCs w:val="28"/>
        </w:rPr>
        <w:t>дм</w:t>
      </w:r>
      <w:proofErr w:type="spellEnd"/>
      <w:r w:rsidRPr="00990905">
        <w:rPr>
          <w:color w:val="auto"/>
          <w:sz w:val="28"/>
          <w:szCs w:val="28"/>
        </w:rPr>
        <w:t xml:space="preserve">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по марганцу не более 0,1 мг/ куб. </w:t>
      </w:r>
      <w:proofErr w:type="spellStart"/>
      <w:r w:rsidRPr="00990905">
        <w:rPr>
          <w:color w:val="auto"/>
          <w:sz w:val="28"/>
          <w:szCs w:val="28"/>
        </w:rPr>
        <w:t>дм</w:t>
      </w:r>
      <w:proofErr w:type="spellEnd"/>
      <w:r w:rsidRPr="00990905">
        <w:rPr>
          <w:color w:val="auto"/>
          <w:sz w:val="28"/>
          <w:szCs w:val="28"/>
        </w:rPr>
        <w:t xml:space="preserve">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по мутности не более 1,5 мг/ куб. </w:t>
      </w:r>
      <w:proofErr w:type="spellStart"/>
      <w:r w:rsidRPr="00990905">
        <w:rPr>
          <w:color w:val="auto"/>
          <w:sz w:val="28"/>
          <w:szCs w:val="28"/>
        </w:rPr>
        <w:t>дм</w:t>
      </w:r>
      <w:proofErr w:type="spellEnd"/>
      <w:r w:rsidRPr="00990905">
        <w:rPr>
          <w:color w:val="auto"/>
          <w:sz w:val="28"/>
          <w:szCs w:val="28"/>
        </w:rPr>
        <w:t xml:space="preserve">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- по жесткости не более 7 мг-</w:t>
      </w:r>
      <w:proofErr w:type="spellStart"/>
      <w:r w:rsidRPr="00990905">
        <w:rPr>
          <w:color w:val="auto"/>
          <w:sz w:val="28"/>
          <w:szCs w:val="28"/>
        </w:rPr>
        <w:t>экв</w:t>
      </w:r>
      <w:proofErr w:type="spellEnd"/>
      <w:r w:rsidRPr="00990905">
        <w:rPr>
          <w:color w:val="auto"/>
          <w:sz w:val="28"/>
          <w:szCs w:val="28"/>
        </w:rPr>
        <w:t xml:space="preserve">/л;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-снижение процента неудовлетворительных проб по микробиологическим показателям. </w:t>
      </w: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Cs w:val="24"/>
        </w:rPr>
      </w:pP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4. Срок разработки инвестиционной программы</w:t>
      </w: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4.1. Срок разработки проекта инвестиционной программы – в течение 6 месяцев с момента утверждения технического задания.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990905" w:rsidRPr="00990905" w:rsidRDefault="00990905" w:rsidP="00990905">
      <w:pPr>
        <w:numPr>
          <w:ilvl w:val="0"/>
          <w:numId w:val="1"/>
        </w:numPr>
        <w:suppressAutoHyphens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Разработчик инвестиционной программы</w:t>
      </w:r>
    </w:p>
    <w:p w:rsidR="00990905" w:rsidRPr="00990905" w:rsidRDefault="00990905" w:rsidP="00990905">
      <w:pPr>
        <w:suppressAutoHyphens/>
        <w:ind w:left="1005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5.1. </w:t>
      </w:r>
      <w:r w:rsidRPr="00990905">
        <w:rPr>
          <w:rFonts w:eastAsia="Batang"/>
          <w:color w:val="auto"/>
          <w:sz w:val="28"/>
          <w:szCs w:val="28"/>
        </w:rPr>
        <w:t xml:space="preserve">Разработчик инвестиционной </w:t>
      </w:r>
      <w:proofErr w:type="gramStart"/>
      <w:r w:rsidRPr="00990905">
        <w:rPr>
          <w:rFonts w:eastAsia="Batang"/>
          <w:color w:val="auto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Pr="00990905">
        <w:rPr>
          <w:rFonts w:eastAsia="Batang"/>
          <w:color w:val="auto"/>
          <w:sz w:val="28"/>
          <w:szCs w:val="28"/>
          <w:lang w:eastAsia="ar-SA"/>
        </w:rPr>
        <w:t>Октябрьского района Ростовской</w:t>
      </w:r>
      <w:proofErr w:type="gramEnd"/>
      <w:r w:rsidRPr="00990905">
        <w:rPr>
          <w:rFonts w:eastAsia="Batang"/>
          <w:color w:val="auto"/>
          <w:sz w:val="28"/>
          <w:szCs w:val="28"/>
          <w:lang w:eastAsia="ar-SA"/>
        </w:rPr>
        <w:t xml:space="preserve"> области</w:t>
      </w:r>
      <w:r w:rsidRPr="00990905">
        <w:rPr>
          <w:rFonts w:eastAsia="Batang"/>
          <w:color w:val="auto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водоснабжения», на 2025 – 2035 годы (далее – инвестиционная программа): государственное унитарное предприятие Ростовской области «Управление развития систем водоснабжения»</w:t>
      </w:r>
      <w:r w:rsidRPr="00990905">
        <w:rPr>
          <w:color w:val="auto"/>
          <w:sz w:val="28"/>
          <w:szCs w:val="28"/>
        </w:rPr>
        <w:t xml:space="preserve">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Cs w:val="24"/>
        </w:rPr>
      </w:pP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6. Требования к инвестиционной программе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6.1. При разработке инвестиционной программы необходимо: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- выполнить анализ существующего состояния систем водоснабжения с отражением основных проблем, не позволяющих обеспечить необходимый уровень качества питьевой воды в соответствие с установленными требованиями,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lastRenderedPageBreak/>
        <w:t xml:space="preserve">- разработать план мероприятий по приведению качества питьевой воды в соответствие с установленными требованиями и согласовать его с Управлением Федеральной службы по надзору в сфере защиты прав потребителей и благополучия человека по Ростовской области. План мероприятий по приведению качества питьевой воды в соответствие с установленными требованиями включаются в состав инвестиционной программы,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- определить объем финансовых потребностей на реализацию мероприятий инвестиционной программы: 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мероприятия; 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баз</w:t>
      </w:r>
      <w:proofErr w:type="gramStart"/>
      <w:r w:rsidRPr="00990905">
        <w:rPr>
          <w:color w:val="auto"/>
          <w:sz w:val="28"/>
          <w:szCs w:val="28"/>
        </w:rPr>
        <w:t>ы(</w:t>
      </w:r>
      <w:proofErr w:type="gramEnd"/>
      <w:r w:rsidRPr="00990905">
        <w:rPr>
          <w:color w:val="auto"/>
          <w:sz w:val="28"/>
          <w:szCs w:val="28"/>
        </w:rPr>
        <w:t>государственные элементные нормы, федеральные единичные расценки).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 6.2. Источниками финансирования инвестиционной программы могут выступать: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собственные средства ГУП РО «УРСВ»;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финансовые средства, определяемые в ходе реализации федеральных, региональных, муниципальных целевых программ.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6.3. </w:t>
      </w:r>
      <w:proofErr w:type="gramStart"/>
      <w:r w:rsidRPr="00990905">
        <w:rPr>
          <w:color w:val="auto"/>
          <w:sz w:val="28"/>
          <w:szCs w:val="28"/>
        </w:rPr>
        <w:t xml:space="preserve">В инвестиционной программе необходимо: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 выполнить расчет надбавок к тарифам и тарифов на подключение;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 </w:t>
      </w:r>
      <w:proofErr w:type="gramEnd"/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6.4. Координацию работ по инвестиционной программе осуществляет Администрация Октябрьского района;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6.5. Инвестиционная программа должна состоять из описательной и табличной частей;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6.6. Инвестиционная программа должна содержать: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а) паспорт инвестиционной программы, включающий следующую информацию: наименование организации, в отношении которой разрабатывается инвестиционная программа, ее местоположение;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б) целевые показатели деятельности организации, в том числе показатели энергосбережения и повышения энергетической эффективности, </w:t>
      </w:r>
      <w:r w:rsidRPr="00990905">
        <w:rPr>
          <w:color w:val="auto"/>
          <w:sz w:val="28"/>
          <w:szCs w:val="28"/>
        </w:rPr>
        <w:lastRenderedPageBreak/>
        <w:t xml:space="preserve">установленные уполномоченным органом исполнительной власти субъекта Российской Федерации или уполномоченным органом местного самоуправления, отдельно на каждый год в течение срока реализации инвестиционной программы;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proofErr w:type="gramStart"/>
      <w:r w:rsidRPr="00990905">
        <w:rPr>
          <w:color w:val="auto"/>
          <w:sz w:val="28"/>
          <w:szCs w:val="28"/>
        </w:rPr>
        <w:t>в) 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 и модернизируемых объектов централизованных систем водоснабжения и (или) 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</w:t>
      </w:r>
      <w:proofErr w:type="gramEnd"/>
      <w:r w:rsidRPr="00990905">
        <w:rPr>
          <w:color w:val="auto"/>
          <w:sz w:val="28"/>
          <w:szCs w:val="28"/>
        </w:rPr>
        <w:t xml:space="preserve">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г)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д) график реализации мероприятий инвестиционной программы, включая график ввода объектов централизованных систем водоснабжения и (или</w:t>
      </w:r>
      <w:proofErr w:type="gramStart"/>
      <w:r w:rsidRPr="00990905">
        <w:rPr>
          <w:color w:val="auto"/>
          <w:sz w:val="28"/>
          <w:szCs w:val="28"/>
        </w:rPr>
        <w:t>)в</w:t>
      </w:r>
      <w:proofErr w:type="gramEnd"/>
      <w:r w:rsidRPr="00990905">
        <w:rPr>
          <w:color w:val="auto"/>
          <w:sz w:val="28"/>
          <w:szCs w:val="28"/>
        </w:rPr>
        <w:t xml:space="preserve">одоотведения в эксплуатацию;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е)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ж)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з) предварительный расчет тарифов в сфере водоснабжения и (или</w:t>
      </w:r>
      <w:proofErr w:type="gramStart"/>
      <w:r w:rsidRPr="00990905">
        <w:rPr>
          <w:color w:val="auto"/>
          <w:sz w:val="28"/>
          <w:szCs w:val="28"/>
        </w:rPr>
        <w:t>)в</w:t>
      </w:r>
      <w:proofErr w:type="gramEnd"/>
      <w:r w:rsidRPr="00990905">
        <w:rPr>
          <w:color w:val="auto"/>
          <w:sz w:val="28"/>
          <w:szCs w:val="28"/>
        </w:rPr>
        <w:t xml:space="preserve">одоотведения на период реализации инвестиционной программы;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и) планы мероприятий и программу по энергосбережению и повышению энергетической эффективности.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6.7. Проект инвестиционной программы, расчет необходимых финансовых потребностей, надбавок к тарифам и тарифов на подключение необходимо направить на согласование в территориальный отдел Управления Федеральной службы по надзору в сфере защиты прав потребителей и благополучия человека по Ростовской области.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lastRenderedPageBreak/>
        <w:t xml:space="preserve">6.8. Финансовые потребности включают весь комплекс расходов, связанных с проведением мероприятий инвестиционной программы: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проектно-изыскательные работы;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приобретение материалов и оборудования;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строительно-монтажные работы;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работы по замене оборудования с улучшением </w:t>
      </w:r>
      <w:proofErr w:type="gramStart"/>
      <w:r w:rsidRPr="00990905">
        <w:rPr>
          <w:color w:val="auto"/>
          <w:sz w:val="28"/>
          <w:szCs w:val="28"/>
        </w:rPr>
        <w:t>технико экономических</w:t>
      </w:r>
      <w:proofErr w:type="gramEnd"/>
      <w:r w:rsidRPr="00990905">
        <w:rPr>
          <w:color w:val="auto"/>
          <w:sz w:val="28"/>
          <w:szCs w:val="28"/>
        </w:rPr>
        <w:t xml:space="preserve"> характеристик;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пусконаладочные работы;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проведение регистрации объектов;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- расходы, не относимые на стоимость основных средств (аренда земли на срок строительства и т.п.).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6.9. Инвестиционная программа должна содержать источники финансирования по каждому мероприятию.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6.10. Стоимость мероприятий должна приводиться в ценах соответствующих году реализации мероприятий.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center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>7. Порядок внесения изменений в техническое задание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7.1. Пересмотр (внесение изменений) в утвержденное техническое задание осуществляется по инициативе Администрации Октябрьского района. </w:t>
      </w:r>
    </w:p>
    <w:p w:rsidR="00990905" w:rsidRPr="00990905" w:rsidRDefault="00990905" w:rsidP="0099090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990905">
        <w:rPr>
          <w:color w:val="auto"/>
          <w:sz w:val="28"/>
          <w:szCs w:val="28"/>
        </w:rPr>
        <w:t xml:space="preserve">7.2. </w:t>
      </w:r>
      <w:proofErr w:type="gramStart"/>
      <w:r w:rsidRPr="00990905">
        <w:rPr>
          <w:color w:val="auto"/>
          <w:sz w:val="28"/>
          <w:szCs w:val="28"/>
        </w:rPr>
        <w:t xml:space="preserve">Основаниями для пересмотра (внесения изменений) в утвержденное техническое задание являются: принятие или внесение изменений в программы социально экономического развития Октябрьского района Ростовской области и иные программы, влияющие на изменение условий технического задания;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 </w:t>
      </w:r>
      <w:proofErr w:type="gramEnd"/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 w:rsidRPr="00990905">
        <w:rPr>
          <w:bCs/>
          <w:color w:val="auto"/>
          <w:sz w:val="28"/>
          <w:szCs w:val="28"/>
        </w:rPr>
        <w:t xml:space="preserve">Управляющий делами </w:t>
      </w: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  <w:r w:rsidRPr="00990905">
        <w:rPr>
          <w:bCs/>
          <w:color w:val="auto"/>
          <w:sz w:val="28"/>
          <w:szCs w:val="28"/>
        </w:rPr>
        <w:t>Администрации Октябрьского района                                       А.А. Пригородова</w:t>
      </w: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</w:pPr>
    </w:p>
    <w:p w:rsidR="00990905" w:rsidRPr="00990905" w:rsidRDefault="00990905" w:rsidP="00990905">
      <w:pPr>
        <w:tabs>
          <w:tab w:val="left" w:pos="2430"/>
        </w:tabs>
        <w:rPr>
          <w:color w:val="auto"/>
          <w:sz w:val="28"/>
          <w:szCs w:val="28"/>
        </w:rPr>
        <w:sectPr w:rsidR="00990905" w:rsidRPr="00990905" w:rsidSect="00990905">
          <w:headerReference w:type="default" r:id="rId10"/>
          <w:type w:val="continuous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990905" w:rsidRPr="00990905" w:rsidRDefault="00990905" w:rsidP="00990905">
      <w:pPr>
        <w:suppressAutoHyphens/>
        <w:ind w:left="9356" w:right="-312"/>
        <w:jc w:val="right"/>
        <w:rPr>
          <w:color w:val="auto"/>
          <w:sz w:val="28"/>
          <w:szCs w:val="24"/>
          <w:lang w:eastAsia="ar-SA"/>
        </w:rPr>
      </w:pPr>
      <w:r w:rsidRPr="00990905">
        <w:rPr>
          <w:rFonts w:eastAsia="Batang"/>
          <w:color w:val="auto"/>
          <w:sz w:val="28"/>
          <w:szCs w:val="24"/>
          <w:lang w:eastAsia="ar-SA"/>
        </w:rPr>
        <w:lastRenderedPageBreak/>
        <w:t>Приложение</w:t>
      </w:r>
    </w:p>
    <w:p w:rsidR="00990905" w:rsidRPr="00990905" w:rsidRDefault="00990905" w:rsidP="00990905">
      <w:pPr>
        <w:suppressAutoHyphens/>
        <w:ind w:left="9356" w:right="-312"/>
        <w:jc w:val="right"/>
        <w:rPr>
          <w:color w:val="auto"/>
          <w:sz w:val="28"/>
          <w:szCs w:val="28"/>
        </w:rPr>
      </w:pPr>
      <w:r w:rsidRPr="00990905">
        <w:rPr>
          <w:rFonts w:eastAsia="Batang"/>
          <w:color w:val="auto"/>
          <w:sz w:val="28"/>
          <w:szCs w:val="24"/>
          <w:lang w:eastAsia="ar-SA"/>
        </w:rPr>
        <w:t xml:space="preserve">к техническому заданию на разработку инвестиционной </w:t>
      </w:r>
      <w:proofErr w:type="gramStart"/>
      <w:r w:rsidRPr="00990905">
        <w:rPr>
          <w:rFonts w:eastAsia="Batang"/>
          <w:color w:val="auto"/>
          <w:sz w:val="28"/>
          <w:szCs w:val="24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990905">
        <w:rPr>
          <w:rFonts w:eastAsia="Batang"/>
          <w:color w:val="auto"/>
          <w:sz w:val="28"/>
          <w:szCs w:val="28"/>
          <w:lang w:eastAsia="ar-SA"/>
        </w:rPr>
        <w:t>Октябрьского района Ростовской</w:t>
      </w:r>
      <w:proofErr w:type="gramEnd"/>
      <w:r w:rsidRPr="00990905">
        <w:rPr>
          <w:rFonts w:eastAsia="Batang"/>
          <w:color w:val="auto"/>
          <w:sz w:val="28"/>
          <w:szCs w:val="28"/>
          <w:lang w:eastAsia="ar-SA"/>
        </w:rPr>
        <w:t xml:space="preserve"> области</w:t>
      </w:r>
      <w:r w:rsidRPr="00990905">
        <w:rPr>
          <w:rFonts w:eastAsia="Batang"/>
          <w:color w:val="auto"/>
          <w:sz w:val="28"/>
          <w:szCs w:val="24"/>
          <w:lang w:eastAsia="ar-SA"/>
        </w:rPr>
        <w:t>, эксплуатируемых ГУП РО «УРСВ»,     на 2025 – 2035 годы</w:t>
      </w:r>
    </w:p>
    <w:p w:rsidR="00990905" w:rsidRPr="00990905" w:rsidRDefault="00990905" w:rsidP="00990905">
      <w:pPr>
        <w:tabs>
          <w:tab w:val="left" w:pos="11280"/>
        </w:tabs>
        <w:jc w:val="both"/>
        <w:rPr>
          <w:color w:val="auto"/>
          <w:sz w:val="12"/>
          <w:szCs w:val="28"/>
        </w:rPr>
      </w:pPr>
    </w:p>
    <w:tbl>
      <w:tblPr>
        <w:tblW w:w="14832" w:type="dxa"/>
        <w:tblInd w:w="113" w:type="dxa"/>
        <w:tblLook w:val="04A0" w:firstRow="1" w:lastRow="0" w:firstColumn="1" w:lastColumn="0" w:noHBand="0" w:noVBand="1"/>
      </w:tblPr>
      <w:tblGrid>
        <w:gridCol w:w="852"/>
        <w:gridCol w:w="1808"/>
        <w:gridCol w:w="4139"/>
        <w:gridCol w:w="4809"/>
        <w:gridCol w:w="1546"/>
        <w:gridCol w:w="1665"/>
        <w:gridCol w:w="13"/>
      </w:tblGrid>
      <w:tr w:rsidR="00990905" w:rsidRPr="00990905" w:rsidTr="00F7219D">
        <w:trPr>
          <w:gridAfter w:val="1"/>
          <w:wAfter w:w="13" w:type="dxa"/>
          <w:trHeight w:val="76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№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 xml:space="preserve">Наименование мероприятия 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Сельское поселение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Мероприятие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 xml:space="preserve">Дата реализации мероприятия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 xml:space="preserve">Дата ввода в эксплуатацию </w:t>
            </w:r>
          </w:p>
        </w:tc>
      </w:tr>
      <w:tr w:rsidR="00990905" w:rsidRPr="00990905" w:rsidTr="00F7219D">
        <w:trPr>
          <w:trHeight w:val="300"/>
        </w:trPr>
        <w:tc>
          <w:tcPr>
            <w:tcW w:w="1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Реконструкция существующих объектов системы водоснабжения в целях снижения уровня износа существующих сетей</w:t>
            </w:r>
          </w:p>
        </w:tc>
      </w:tr>
      <w:tr w:rsidR="00990905" w:rsidRPr="00990905" w:rsidTr="00F7219D">
        <w:trPr>
          <w:gridAfter w:val="1"/>
          <w:wAfter w:w="13" w:type="dxa"/>
          <w:trHeight w:val="126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990905">
              <w:rPr>
                <w:szCs w:val="24"/>
              </w:rPr>
              <w:t>Новосветловский</w:t>
            </w:r>
            <w:proofErr w:type="spellEnd"/>
            <w:r w:rsidRPr="00990905">
              <w:rPr>
                <w:szCs w:val="24"/>
              </w:rPr>
              <w:t>, ул. Московская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Новосветловский</w:t>
            </w:r>
            <w:proofErr w:type="spellEnd"/>
            <w:r w:rsidRPr="00990905">
              <w:rPr>
                <w:szCs w:val="24"/>
              </w:rPr>
              <w:t>, ул. Московская</w:t>
            </w:r>
            <w:proofErr w:type="gramStart"/>
            <w:r w:rsidRPr="00990905">
              <w:rPr>
                <w:szCs w:val="24"/>
              </w:rPr>
              <w:t xml:space="preserve"> Д</w:t>
            </w:r>
            <w:proofErr w:type="gramEnd"/>
            <w:r w:rsidRPr="00990905">
              <w:rPr>
                <w:szCs w:val="24"/>
              </w:rPr>
              <w:t>=110 мм,  L=335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2025-2026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>Ростовская область, Октябрьский район, Персиановское сельское поселение, п. Казачьи Лагери, ул. 60 лет Победы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>Реконструкция водопровода в п. Казачьи Лагери, ул. 60 лет Победы L = 450 м, Д = 160 мм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2025-2026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Артемовское сельское поселение, п. </w:t>
            </w:r>
            <w:proofErr w:type="spellStart"/>
            <w:r w:rsidRPr="00990905">
              <w:rPr>
                <w:szCs w:val="24"/>
              </w:rPr>
              <w:t>Новокадамово</w:t>
            </w:r>
            <w:proofErr w:type="spellEnd"/>
            <w:r w:rsidRPr="00990905">
              <w:rPr>
                <w:szCs w:val="24"/>
              </w:rPr>
              <w:t>, ул. Гагарина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Новокадамово</w:t>
            </w:r>
            <w:proofErr w:type="spellEnd"/>
            <w:r w:rsidRPr="00990905">
              <w:rPr>
                <w:szCs w:val="24"/>
              </w:rPr>
              <w:t>, ул. Гагарина</w:t>
            </w:r>
            <w:proofErr w:type="gramStart"/>
            <w:r w:rsidRPr="00990905">
              <w:rPr>
                <w:szCs w:val="24"/>
              </w:rPr>
              <w:t xml:space="preserve"> Д</w:t>
            </w:r>
            <w:proofErr w:type="gramEnd"/>
            <w:r w:rsidRPr="00990905">
              <w:rPr>
                <w:szCs w:val="24"/>
              </w:rPr>
              <w:t>=63 мм,  L=420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2025-2026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Алексеевское сельское поселение,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 xml:space="preserve"> ул. Заречная </w:t>
            </w:r>
            <w:proofErr w:type="gramStart"/>
            <w:r w:rsidRPr="00990905">
              <w:rPr>
                <w:szCs w:val="24"/>
              </w:rPr>
              <w:t>от</w:t>
            </w:r>
            <w:proofErr w:type="gramEnd"/>
            <w:r w:rsidRPr="00990905">
              <w:rPr>
                <w:szCs w:val="24"/>
              </w:rPr>
              <w:t xml:space="preserve"> ж/д №46 до ж/д№50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 xml:space="preserve"> ул. Заречная от ж/д №46 до ж/д№50</w:t>
            </w:r>
            <w:proofErr w:type="gramStart"/>
            <w:r w:rsidRPr="00990905">
              <w:rPr>
                <w:szCs w:val="24"/>
              </w:rPr>
              <w:t xml:space="preserve"> Д</w:t>
            </w:r>
            <w:proofErr w:type="gramEnd"/>
            <w:r w:rsidRPr="00990905">
              <w:rPr>
                <w:szCs w:val="24"/>
              </w:rPr>
              <w:t xml:space="preserve">=110 мм, L=103 м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2026-2027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</w:t>
            </w:r>
          </w:p>
        </w:tc>
      </w:tr>
      <w:tr w:rsidR="00990905" w:rsidRPr="00990905" w:rsidTr="00F7219D">
        <w:trPr>
          <w:gridAfter w:val="1"/>
          <w:wAfter w:w="13" w:type="dxa"/>
          <w:trHeight w:val="15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lastRenderedPageBreak/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</w:t>
            </w:r>
            <w:proofErr w:type="spellStart"/>
            <w:r w:rsidRPr="00990905">
              <w:rPr>
                <w:szCs w:val="24"/>
              </w:rPr>
              <w:t>Краснолучское</w:t>
            </w:r>
            <w:proofErr w:type="spellEnd"/>
            <w:r w:rsidRPr="00990905">
              <w:rPr>
                <w:szCs w:val="24"/>
              </w:rPr>
              <w:t xml:space="preserve"> сельское поселение, п. Первомайский, ул. Дружбы (от врезки до конечной точки)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>Реконструкция водопровода в п. Первомайский, ул. Дружбы (от врезки до конечной точки) Д=110 мм, L=270п</w:t>
            </w:r>
            <w:proofErr w:type="gramStart"/>
            <w:r w:rsidRPr="00990905">
              <w:rPr>
                <w:szCs w:val="24"/>
              </w:rPr>
              <w:t>.м</w:t>
            </w:r>
            <w:proofErr w:type="gram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2026-2027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</w:t>
            </w:r>
          </w:p>
        </w:tc>
      </w:tr>
      <w:tr w:rsidR="00990905" w:rsidRPr="00990905" w:rsidTr="00F7219D">
        <w:trPr>
          <w:gridAfter w:val="1"/>
          <w:wAfter w:w="13" w:type="dxa"/>
          <w:trHeight w:val="15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proofErr w:type="gramStart"/>
            <w:r w:rsidRPr="00990905">
              <w:rPr>
                <w:szCs w:val="24"/>
              </w:rPr>
              <w:t xml:space="preserve">Ростовская область, Октябрьский район, Алексеевское сельское поселение,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 xml:space="preserve"> (проулок до школы) ул. Заречная – ул. П. Революции</w:t>
            </w:r>
            <w:proofErr w:type="gramEnd"/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 xml:space="preserve"> (проулок до школы) ул. Заречная – ул. П. Революции Д=110 мм,  L=200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2026-2027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</w:t>
            </w:r>
          </w:p>
        </w:tc>
      </w:tr>
      <w:tr w:rsidR="00990905" w:rsidRPr="00990905" w:rsidTr="00F7219D">
        <w:trPr>
          <w:gridAfter w:val="1"/>
          <w:wAfter w:w="13" w:type="dxa"/>
          <w:trHeight w:val="15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proofErr w:type="gramStart"/>
            <w:r w:rsidRPr="00990905">
              <w:rPr>
                <w:szCs w:val="24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 xml:space="preserve"> ул. Гагарина (от ул. Железнодорожная до ул. Весовая)</w:t>
            </w:r>
            <w:proofErr w:type="gramEnd"/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ул. Гагарина (от ул. Железнодорожная до ул. Весовая) Д=110 мм, L=500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2027-2028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</w:t>
            </w:r>
            <w:proofErr w:type="spellStart"/>
            <w:r w:rsidRPr="00990905">
              <w:rPr>
                <w:szCs w:val="24"/>
              </w:rPr>
              <w:t>Краснолучское</w:t>
            </w:r>
            <w:proofErr w:type="spellEnd"/>
            <w:r w:rsidRPr="00990905">
              <w:rPr>
                <w:szCs w:val="24"/>
              </w:rPr>
              <w:t xml:space="preserve"> сельское поселение, п. </w:t>
            </w:r>
            <w:proofErr w:type="spellStart"/>
            <w:r w:rsidRPr="00990905">
              <w:rPr>
                <w:szCs w:val="24"/>
              </w:rPr>
              <w:t>Нижнедонской</w:t>
            </w:r>
            <w:proofErr w:type="spellEnd"/>
            <w:r w:rsidRPr="00990905">
              <w:rPr>
                <w:szCs w:val="24"/>
              </w:rPr>
              <w:t xml:space="preserve"> ул. Ленина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Нижнедонской</w:t>
            </w:r>
            <w:proofErr w:type="spellEnd"/>
            <w:r w:rsidRPr="00990905">
              <w:rPr>
                <w:szCs w:val="24"/>
              </w:rPr>
              <w:t xml:space="preserve"> ул. Ленина L = 600 м, Д=110мм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2027-2028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</w:t>
            </w:r>
          </w:p>
        </w:tc>
      </w:tr>
      <w:tr w:rsidR="00990905" w:rsidRPr="00990905" w:rsidTr="00F7219D">
        <w:trPr>
          <w:gridAfter w:val="1"/>
          <w:wAfter w:w="13" w:type="dxa"/>
          <w:trHeight w:val="15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 xml:space="preserve"> ул. Южная (от тока до ул. Весовая)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ул. Южная (от тока до ул. Весовая) Д=110мм, L=318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2027-2028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proofErr w:type="gramStart"/>
            <w:r w:rsidRPr="00990905">
              <w:rPr>
                <w:szCs w:val="24"/>
              </w:rPr>
              <w:t xml:space="preserve">Ростовская область, Октябрьский район, </w:t>
            </w:r>
            <w:proofErr w:type="spellStart"/>
            <w:r w:rsidRPr="00990905">
              <w:rPr>
                <w:szCs w:val="24"/>
              </w:rPr>
              <w:t>Мокрологское</w:t>
            </w:r>
            <w:proofErr w:type="spellEnd"/>
            <w:r w:rsidRPr="00990905">
              <w:rPr>
                <w:szCs w:val="24"/>
              </w:rPr>
              <w:t xml:space="preserve"> сельское поселение, х. Маркин, ул. Школьная</w:t>
            </w:r>
            <w:proofErr w:type="gramEnd"/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>Реконструкция водопровода в х. Маркин, ул. Школьная, L=500м, Д=110 мм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2028-2029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>Ростовская область, Октябрьский район, Персиановское сельское поселение, п. Казачьи Лагери, ул. Речная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Казачьи Лагери, ул. Речная L = 350 м. Д = 90 мм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2028-2029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lastRenderedPageBreak/>
              <w:t>12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пер. Зеленый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пер. Зеленый L=300 м, Д=110 мм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2028-2029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</w:t>
            </w:r>
          </w:p>
        </w:tc>
      </w:tr>
      <w:tr w:rsidR="00990905" w:rsidRPr="00990905" w:rsidTr="00F7219D">
        <w:trPr>
          <w:gridAfter w:val="1"/>
          <w:wAfter w:w="13" w:type="dxa"/>
          <w:trHeight w:val="15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Алексеевское сельское поселение,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>, от ул. Молодежная до ул. Железнодорожная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х. </w:t>
            </w:r>
            <w:proofErr w:type="spellStart"/>
            <w:r w:rsidRPr="00990905">
              <w:rPr>
                <w:szCs w:val="24"/>
              </w:rPr>
              <w:t>Ильичевка</w:t>
            </w:r>
            <w:proofErr w:type="spellEnd"/>
            <w:r w:rsidRPr="00990905">
              <w:rPr>
                <w:szCs w:val="24"/>
              </w:rPr>
              <w:t>, от ул. Молодежная до ул. Железнодорожная</w:t>
            </w:r>
            <w:proofErr w:type="gramStart"/>
            <w:r w:rsidRPr="00990905">
              <w:rPr>
                <w:szCs w:val="24"/>
              </w:rPr>
              <w:t xml:space="preserve"> Д</w:t>
            </w:r>
            <w:proofErr w:type="gramEnd"/>
            <w:r w:rsidRPr="00990905">
              <w:rPr>
                <w:szCs w:val="24"/>
              </w:rPr>
              <w:t>=110мм, L=350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2029-2030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2030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Артемовское сельское поселение, х. </w:t>
            </w:r>
            <w:proofErr w:type="spellStart"/>
            <w:r w:rsidRPr="00990905">
              <w:rPr>
                <w:szCs w:val="24"/>
              </w:rPr>
              <w:t>Атюхта</w:t>
            </w:r>
            <w:proofErr w:type="spellEnd"/>
            <w:r w:rsidRPr="00990905">
              <w:rPr>
                <w:szCs w:val="24"/>
              </w:rPr>
              <w:t xml:space="preserve"> ул. Школьная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х. </w:t>
            </w:r>
            <w:proofErr w:type="spellStart"/>
            <w:r w:rsidRPr="00990905">
              <w:rPr>
                <w:szCs w:val="24"/>
              </w:rPr>
              <w:t>Атюхта</w:t>
            </w:r>
            <w:proofErr w:type="spellEnd"/>
            <w:r w:rsidRPr="00990905">
              <w:rPr>
                <w:szCs w:val="24"/>
              </w:rPr>
              <w:t>, ул. Школьная, Д=90 мм, L=400 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2029-2030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2030</w:t>
            </w:r>
          </w:p>
        </w:tc>
      </w:tr>
      <w:tr w:rsidR="00990905" w:rsidRPr="00990905" w:rsidTr="00F7219D">
        <w:trPr>
          <w:gridAfter w:val="1"/>
          <w:wAfter w:w="13" w:type="dxa"/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Водопроводная сеть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ул. Короткая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rPr>
                <w:szCs w:val="24"/>
              </w:rPr>
            </w:pPr>
            <w:r w:rsidRPr="00990905">
              <w:rPr>
                <w:szCs w:val="24"/>
              </w:rPr>
              <w:t xml:space="preserve">Реконструкция водопровода в п. </w:t>
            </w:r>
            <w:proofErr w:type="spellStart"/>
            <w:r w:rsidRPr="00990905">
              <w:rPr>
                <w:szCs w:val="24"/>
              </w:rPr>
              <w:t>Верхнегрушевский</w:t>
            </w:r>
            <w:proofErr w:type="spellEnd"/>
            <w:r w:rsidRPr="00990905">
              <w:rPr>
                <w:szCs w:val="24"/>
              </w:rPr>
              <w:t>, ул. Короткая L=116 м, Д=110 мм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2029-2030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905" w:rsidRPr="00990905" w:rsidRDefault="00990905" w:rsidP="00990905">
            <w:pPr>
              <w:jc w:val="center"/>
              <w:rPr>
                <w:szCs w:val="24"/>
              </w:rPr>
            </w:pPr>
            <w:r w:rsidRPr="00990905">
              <w:rPr>
                <w:szCs w:val="24"/>
              </w:rPr>
              <w:t>2030</w:t>
            </w:r>
          </w:p>
        </w:tc>
      </w:tr>
    </w:tbl>
    <w:p w:rsidR="00990905" w:rsidRPr="00990905" w:rsidRDefault="00990905" w:rsidP="00990905">
      <w:pPr>
        <w:tabs>
          <w:tab w:val="left" w:pos="7950"/>
        </w:tabs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 w:rsidRPr="00990905">
        <w:rPr>
          <w:bCs/>
          <w:color w:val="auto"/>
          <w:sz w:val="28"/>
          <w:szCs w:val="28"/>
        </w:rPr>
        <w:tab/>
      </w:r>
    </w:p>
    <w:p w:rsidR="00BF6C1C" w:rsidRDefault="00BF6C1C" w:rsidP="007D70F5">
      <w:pPr>
        <w:ind w:left="709"/>
        <w:rPr>
          <w:sz w:val="20"/>
        </w:rPr>
      </w:pPr>
    </w:p>
    <w:sectPr w:rsidR="00BF6C1C" w:rsidSect="00990905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8FC" w:rsidRDefault="001F38FC">
      <w:r>
        <w:separator/>
      </w:r>
    </w:p>
  </w:endnote>
  <w:endnote w:type="continuationSeparator" w:id="0">
    <w:p w:rsidR="001F38FC" w:rsidRDefault="001F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8FC" w:rsidRDefault="001F38FC">
      <w:r>
        <w:separator/>
      </w:r>
    </w:p>
  </w:footnote>
  <w:footnote w:type="continuationSeparator" w:id="0">
    <w:p w:rsidR="001F38FC" w:rsidRDefault="001F3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905" w:rsidRDefault="00990905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087A15">
      <w:rPr>
        <w:noProof/>
      </w:rPr>
      <w:t>11</w:t>
    </w:r>
    <w:r>
      <w:fldChar w:fldCharType="end"/>
    </w:r>
  </w:p>
  <w:p w:rsidR="00990905" w:rsidRDefault="009909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15242A5A"/>
    <w:multiLevelType w:val="hybridMultilevel"/>
    <w:tmpl w:val="FF867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7A15"/>
    <w:rsid w:val="0017440E"/>
    <w:rsid w:val="001F38FC"/>
    <w:rsid w:val="002E777D"/>
    <w:rsid w:val="006905F0"/>
    <w:rsid w:val="006D7F66"/>
    <w:rsid w:val="00787A8D"/>
    <w:rsid w:val="007D70F5"/>
    <w:rsid w:val="00894A21"/>
    <w:rsid w:val="008D4FC0"/>
    <w:rsid w:val="00990905"/>
    <w:rsid w:val="009C692A"/>
    <w:rsid w:val="00B26096"/>
    <w:rsid w:val="00B4385E"/>
    <w:rsid w:val="00BF412F"/>
    <w:rsid w:val="00BF6C1C"/>
    <w:rsid w:val="00E34BB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990905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qFormat/>
    <w:rsid w:val="00990905"/>
    <w:rPr>
      <w:color w:val="auto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990905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qFormat/>
    <w:rsid w:val="00990905"/>
    <w:rPr>
      <w:color w:val="auto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488FE-1ABE-4FDC-887A-DD03C8E2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2882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2024-06-27T12:29:00Z</cp:lastPrinted>
  <dcterms:created xsi:type="dcterms:W3CDTF">2024-06-27T12:29:00Z</dcterms:created>
  <dcterms:modified xsi:type="dcterms:W3CDTF">2024-06-27T12:29:00Z</dcterms:modified>
</cp:coreProperties>
</file>