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BE2DFD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478DF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DF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F478DF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F478DF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F478DF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F478DF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F478D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BE2DFD" w:rsidTr="008D4FC0">
        <w:trPr>
          <w:trHeight w:val="428"/>
        </w:trPr>
        <w:tc>
          <w:tcPr>
            <w:tcW w:w="1608" w:type="pct"/>
          </w:tcPr>
          <w:p w:rsidR="008D4FC0" w:rsidRPr="00DC4D35" w:rsidRDefault="00DC4D35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r>
              <w:rPr>
                <w:b/>
                <w:noProof/>
                <w:color w:val="auto"/>
                <w:sz w:val="28"/>
                <w:szCs w:val="28"/>
              </w:rPr>
              <w:t>18.06.2024</w:t>
            </w:r>
          </w:p>
        </w:tc>
        <w:tc>
          <w:tcPr>
            <w:tcW w:w="1696" w:type="pct"/>
            <w:gridSpan w:val="2"/>
          </w:tcPr>
          <w:p w:rsidR="008D4FC0" w:rsidRPr="00DC4D35" w:rsidRDefault="00DC4D35" w:rsidP="00DC4D3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№ 688</w:t>
            </w:r>
            <w:bookmarkStart w:id="0" w:name="_GoBack"/>
            <w:bookmarkEnd w:id="0"/>
          </w:p>
        </w:tc>
        <w:tc>
          <w:tcPr>
            <w:tcW w:w="1696" w:type="pct"/>
          </w:tcPr>
          <w:p w:rsidR="008D4FC0" w:rsidRPr="002E777D" w:rsidRDefault="00F478DF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BE2DF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E2DFD" w:rsidTr="008D4FC0">
        <w:trPr>
          <w:trHeight w:val="428"/>
        </w:trPr>
        <w:tc>
          <w:tcPr>
            <w:tcW w:w="2500" w:type="pct"/>
            <w:gridSpan w:val="2"/>
          </w:tcPr>
          <w:p w:rsidR="008D4FC0" w:rsidRPr="002D6911" w:rsidRDefault="00F478DF" w:rsidP="008D4FC0">
            <w:pPr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E777D" w:rsidRDefault="00BF412F">
      <w:pPr>
        <w:jc w:val="center"/>
        <w:rPr>
          <w:sz w:val="28"/>
          <w:lang w:val="en-US"/>
        </w:rPr>
      </w:pPr>
    </w:p>
    <w:p w:rsidR="002D6911" w:rsidRPr="002D6911" w:rsidRDefault="00F478DF" w:rsidP="002D691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На основании ходатайства общества с ограниченной ответственностью «Газпром газификация», руководствуясь главой V.7 Земельного кодекса Российской Федерации, Федеральным законом от 25.10.2001 № 137-ФЗ «О введении в действие Земельного кодекса Российской Феде</w:t>
      </w:r>
      <w:r w:rsidRPr="002D6911">
        <w:rPr>
          <w:sz w:val="28"/>
          <w:szCs w:val="28"/>
        </w:rPr>
        <w:t>рации», решением Собрания депутатов Краснолучского сельского поселения от 03.03.2017 № 37 «Об утверждении Правил землепользования и застройки муниципального образования «Краснолучское сельское поселение» (в редакции от 07.05.2024.г  № 91), решением Собрани</w:t>
      </w:r>
      <w:r w:rsidRPr="002D6911">
        <w:rPr>
          <w:sz w:val="28"/>
          <w:szCs w:val="28"/>
        </w:rPr>
        <w:t xml:space="preserve">я депутатов Мокрологского сельского поселения </w:t>
      </w:r>
      <w:r w:rsidRPr="002D6911">
        <w:rPr>
          <w:bCs/>
          <w:sz w:val="28"/>
          <w:szCs w:val="28"/>
        </w:rPr>
        <w:t xml:space="preserve">от 14.02.2017 № 30 </w:t>
      </w:r>
      <w:r w:rsidRPr="002D6911">
        <w:rPr>
          <w:sz w:val="28"/>
          <w:szCs w:val="28"/>
        </w:rPr>
        <w:t>«Об утверждении Правил землепользования и застройки муниципального образования «Мокрологское сельское поселение» (редакции от 24.11.2020 № 140), решением Собрания депутатов Коммунарского сель</w:t>
      </w:r>
      <w:r w:rsidRPr="002D6911">
        <w:rPr>
          <w:sz w:val="28"/>
          <w:szCs w:val="28"/>
        </w:rPr>
        <w:t>ского поселения от 29.12.2012 № 18 «Об утверждении Правил землепользования и застройки муниципального образования «Коммунарского сельское поселение» (в редакции 05.04.2024 № 107), частью 9 статьи 52 Устава муниципального образования «Октябрьский район»,</w:t>
      </w:r>
    </w:p>
    <w:p w:rsidR="002D6911" w:rsidRPr="002D6911" w:rsidRDefault="002D6911" w:rsidP="002D6911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2D6911" w:rsidRPr="002D6911" w:rsidRDefault="00F478DF" w:rsidP="002D6911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</w:t>
      </w:r>
      <w:r w:rsidRPr="002D6911">
        <w:rPr>
          <w:sz w:val="28"/>
          <w:szCs w:val="28"/>
        </w:rPr>
        <w:t>ОСТАНОВЛЯЮ:</w:t>
      </w:r>
    </w:p>
    <w:p w:rsidR="002D6911" w:rsidRPr="002D6911" w:rsidRDefault="002D6911" w:rsidP="002D6911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2D6911" w:rsidRPr="002D6911" w:rsidRDefault="00F478DF" w:rsidP="002D691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</w:t>
      </w:r>
      <w:r w:rsidRPr="002D6911">
        <w:rPr>
          <w:sz w:val="28"/>
          <w:szCs w:val="28"/>
        </w:rPr>
        <w:t xml:space="preserve">та: «Закольцовка сетей газораспределения от ГРС-2 г. Шахты (новая площадка) и ГРС-3 г. Шахты» установить на срок 3 года, с даты подписания настоящего постановления, публичный сервитут в отношении нижеуказанных земельных  участков, расположенных в границах </w:t>
      </w:r>
      <w:r w:rsidRPr="002D6911">
        <w:rPr>
          <w:sz w:val="28"/>
          <w:szCs w:val="28"/>
        </w:rPr>
        <w:t xml:space="preserve">муниципальных </w:t>
      </w:r>
      <w:r w:rsidRPr="002D6911">
        <w:rPr>
          <w:sz w:val="28"/>
          <w:szCs w:val="28"/>
        </w:rPr>
        <w:lastRenderedPageBreak/>
        <w:t xml:space="preserve">образований Коммунарского, Краснолучского и  Мокрологского  сельских поселений Октябрьского района Ростовской области: 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61:28:0600015:6, местоположение: </w:t>
      </w:r>
      <w:r w:rsidRPr="002D6911">
        <w:rPr>
          <w:sz w:val="28"/>
          <w:szCs w:val="28"/>
        </w:rPr>
        <w:t>Ростовская обл., р-н Октябрьский, Коммунарская   администрация;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61:28:0600014:536, ме</w:t>
      </w:r>
      <w:r w:rsidRPr="002D6911">
        <w:rPr>
          <w:sz w:val="28"/>
          <w:szCs w:val="28"/>
          <w:lang w:eastAsia="ar-SA"/>
        </w:rPr>
        <w:t xml:space="preserve">стоположение </w:t>
      </w:r>
      <w:r w:rsidRPr="002D6911">
        <w:rPr>
          <w:sz w:val="28"/>
          <w:szCs w:val="28"/>
        </w:rPr>
        <w:t>установлено относительно ориентира, расположенного в границах участка. Почтовый адрес ориентира: Ростовская обл, р-н Октябрьский, Коммунарская администрация на территории бывшей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61:28:0600014:267, местоположение: </w:t>
      </w:r>
      <w:r w:rsidRPr="002D6911">
        <w:rPr>
          <w:sz w:val="28"/>
          <w:szCs w:val="28"/>
        </w:rPr>
        <w:t>Ростовск</w:t>
      </w:r>
      <w:r w:rsidRPr="002D6911">
        <w:rPr>
          <w:sz w:val="28"/>
          <w:szCs w:val="28"/>
        </w:rPr>
        <w:t>ая обл, р-н Октябрьский, Коммунарская администрация на территории бывшей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61:28:0600014:385, местоположение </w:t>
      </w:r>
      <w:r w:rsidRPr="002D6911">
        <w:rPr>
          <w:sz w:val="28"/>
          <w:szCs w:val="28"/>
        </w:rPr>
        <w:t>установлено относительно ориентира, расположенного в границах участка. Почтовый адрес ориентира: Ростовская обл., р-н Октябрьск</w:t>
      </w:r>
      <w:r w:rsidRPr="002D6911">
        <w:rPr>
          <w:sz w:val="28"/>
          <w:szCs w:val="28"/>
        </w:rPr>
        <w:t>ий, на территории ООО "Донская Нива" вблизи п. Новосветловский;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61:28:0600014:1361, местоположение: </w:t>
      </w:r>
      <w:r w:rsidRPr="002D6911">
        <w:rPr>
          <w:sz w:val="28"/>
          <w:szCs w:val="28"/>
        </w:rPr>
        <w:t>Ростовская обл., р-н Октябрьский,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61:28:0600014:485, местоположение </w:t>
      </w:r>
      <w:r w:rsidRPr="002D6911">
        <w:rPr>
          <w:sz w:val="28"/>
          <w:szCs w:val="28"/>
        </w:rPr>
        <w:t>установлено относительно ориентира, расположенного в границах уч</w:t>
      </w:r>
      <w:r w:rsidRPr="002D6911">
        <w:rPr>
          <w:sz w:val="28"/>
          <w:szCs w:val="28"/>
        </w:rPr>
        <w:t>астка. Почтовый адрес ориентира: Ростовская обл, р-н Октябрьский, на территории бывшей АКХ " Донская Нива" Коммунарская администрация;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61:28:0600014:369,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</w:t>
      </w:r>
      <w:r w:rsidRPr="002D6911">
        <w:rPr>
          <w:sz w:val="28"/>
          <w:szCs w:val="28"/>
        </w:rPr>
        <w:t xml:space="preserve"> ориентира: Ростовская обл., р-н Октябрьский, из земель совхоза № 10 вблизи п Новосветловский;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61:28:0600014:1560, местоположение: </w:t>
      </w:r>
      <w:r w:rsidRPr="002D6911">
        <w:rPr>
          <w:sz w:val="28"/>
          <w:szCs w:val="28"/>
        </w:rPr>
        <w:t>Ростовская обл, Октябрьский р-н, Коммунарская сельская администрация на землях бывшей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61:28:0600014:453,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ориентира: Ростовская обл, р-н Октябрьский, Коммунарская сельская администрация на территории бывшей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61:28:0600014:474, местоположение: </w:t>
      </w:r>
      <w:r w:rsidRPr="002D6911">
        <w:rPr>
          <w:sz w:val="28"/>
          <w:szCs w:val="28"/>
        </w:rPr>
        <w:t>Ростовская обл., р-н Октябрьский, на территории бывшей АКХ "Донская Нива", Коммунарская адм.;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61:28:0600014:271,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</w:t>
      </w:r>
      <w:r w:rsidRPr="002D6911">
        <w:rPr>
          <w:sz w:val="28"/>
          <w:szCs w:val="28"/>
        </w:rPr>
        <w:t>тира: Ростовская обл, р-н Октябрьский, на территории бывшей АКХ " Донская Нива" Коммунарская администрация;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61:28:0600014:356, местоположение: </w:t>
      </w:r>
      <w:r w:rsidRPr="002D6911">
        <w:rPr>
          <w:sz w:val="28"/>
          <w:szCs w:val="28"/>
        </w:rPr>
        <w:t>Ростовская обл., р-н Октябрьский, Коммунарская сельская администрация на территории бывшей АКХ "Донская Нива";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61:28:0600020:203, местоположение: </w:t>
      </w:r>
      <w:r w:rsidRPr="002D6911">
        <w:rPr>
          <w:sz w:val="28"/>
          <w:szCs w:val="28"/>
        </w:rPr>
        <w:t>Ростовская область, Октябрьский район, Коммунарская администрация на землях бывшего ГПЗ "Горняк";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  <w:lang w:eastAsia="ar-SA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61:28:0600014:1136,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</w:t>
      </w:r>
      <w:r w:rsidRPr="002D6911">
        <w:rPr>
          <w:sz w:val="28"/>
          <w:szCs w:val="28"/>
        </w:rPr>
        <w:t>с ориентира: Ростовская обл, р-н Октябрьский, Коммунарская сельская администрация на территории бывшей АКХ "Донская Нива"</w:t>
      </w:r>
      <w:r w:rsidRPr="002D6911">
        <w:rPr>
          <w:sz w:val="28"/>
          <w:szCs w:val="28"/>
          <w:lang w:eastAsia="ar-SA"/>
        </w:rPr>
        <w:t>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  <w:lang w:eastAsia="ar-SA"/>
        </w:rPr>
        <w:lastRenderedPageBreak/>
        <w:t xml:space="preserve">- 61:28:0600009:1180, местоположение: </w:t>
      </w:r>
      <w:r w:rsidRPr="002D6911">
        <w:rPr>
          <w:sz w:val="28"/>
          <w:szCs w:val="28"/>
        </w:rPr>
        <w:t>Ростовская обл, р-н Октябрьский, с-з №10;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61:28:0600009:1532, местоположение: </w:t>
      </w:r>
      <w:r w:rsidRPr="002D6911">
        <w:rPr>
          <w:sz w:val="28"/>
          <w:szCs w:val="28"/>
        </w:rPr>
        <w:t>Ростовская обла</w:t>
      </w:r>
      <w:r w:rsidRPr="002D6911">
        <w:rPr>
          <w:sz w:val="28"/>
          <w:szCs w:val="28"/>
        </w:rPr>
        <w:t>сть, Октябрьский район, на территории бывшего ТОО им. Кирова, Краснолучская сельская администрация;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61:28:0600009:1812, местоположение: </w:t>
      </w:r>
      <w:r w:rsidRPr="002D6911">
        <w:rPr>
          <w:sz w:val="28"/>
          <w:szCs w:val="28"/>
        </w:rPr>
        <w:t>Ростовская область, р-н Октябрьский, на территории бывшего ТОО им. Кирова, Краснолучская сельская администрация;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</w:t>
      </w:r>
      <w:r w:rsidRPr="002D6911">
        <w:rPr>
          <w:sz w:val="28"/>
          <w:szCs w:val="28"/>
          <w:lang w:eastAsia="ar-SA"/>
        </w:rPr>
        <w:t>28:0600009:1475,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ориентира: Ростовская обл, р-н Октябрьский, на территории КСП им. Кирова;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61:28:0600009:872, м</w:t>
      </w:r>
      <w:r w:rsidRPr="002D6911">
        <w:rPr>
          <w:sz w:val="28"/>
          <w:szCs w:val="28"/>
        </w:rPr>
        <w:t>естоположение установлено относительно ори</w:t>
      </w:r>
      <w:r w:rsidRPr="002D6911">
        <w:rPr>
          <w:sz w:val="28"/>
          <w:szCs w:val="28"/>
        </w:rPr>
        <w:t>ентира, расположенного в границах участка. Ориентир на поле № 5 вблизи шахты им. Чиха, вдоль дороги Шахты-Мелиховская, территория бывшего КСП им. Кирова;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61:28:0600009:1241, местоположение: </w:t>
      </w:r>
      <w:r w:rsidRPr="002D6911">
        <w:rPr>
          <w:sz w:val="28"/>
          <w:szCs w:val="28"/>
        </w:rPr>
        <w:t>Ростовская область, Октябрьский район, Краснолучское сельское по</w:t>
      </w:r>
      <w:r w:rsidRPr="002D6911">
        <w:rPr>
          <w:sz w:val="28"/>
          <w:szCs w:val="28"/>
        </w:rPr>
        <w:t>селение;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 xml:space="preserve">61:28:0600009:1049, местоположение: </w:t>
      </w:r>
      <w:r w:rsidRPr="002D6911">
        <w:rPr>
          <w:sz w:val="28"/>
          <w:szCs w:val="28"/>
        </w:rPr>
        <w:t>Ростовская обл., р-н Октябрьский, Краснолучское сельское поселение;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61:28:0600009:922,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ориентира: Ростовск</w:t>
      </w:r>
      <w:r w:rsidRPr="002D6911">
        <w:rPr>
          <w:sz w:val="28"/>
          <w:szCs w:val="28"/>
        </w:rPr>
        <w:t>ая область, р-н Октябрьский, территория бывшего КСП им.Кирова Краснолучской сельской администрации, вблизи х.Красный Луч;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61:28:0600009:899,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Ориентир на территории бывш</w:t>
      </w:r>
      <w:r w:rsidRPr="002D6911">
        <w:rPr>
          <w:sz w:val="28"/>
          <w:szCs w:val="28"/>
        </w:rPr>
        <w:t>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ind w:firstLine="709"/>
        <w:jc w:val="both"/>
        <w:rPr>
          <w:sz w:val="28"/>
          <w:szCs w:val="28"/>
          <w:lang w:eastAsia="ar-SA"/>
        </w:rPr>
      </w:pPr>
      <w:r w:rsidRPr="002D6911">
        <w:rPr>
          <w:sz w:val="28"/>
          <w:szCs w:val="28"/>
        </w:rPr>
        <w:t xml:space="preserve">- </w:t>
      </w:r>
      <w:r w:rsidRPr="002D6911">
        <w:rPr>
          <w:sz w:val="28"/>
          <w:szCs w:val="28"/>
          <w:lang w:eastAsia="ar-SA"/>
        </w:rPr>
        <w:t>61:28:0600009:888, м</w:t>
      </w:r>
      <w:r w:rsidRPr="002D6911">
        <w:rPr>
          <w:sz w:val="28"/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</w:t>
      </w:r>
      <w:r w:rsidRPr="002D6911">
        <w:rPr>
          <w:sz w:val="28"/>
          <w:szCs w:val="28"/>
        </w:rPr>
        <w:t xml:space="preserve">а: Ростовская обл, р-н Октябрьский;          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>- 61:28:0600009:892,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</w:t>
      </w:r>
      <w:r w:rsidRPr="002D6911">
        <w:rPr>
          <w:szCs w:val="28"/>
        </w:rPr>
        <w:t>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</w:rPr>
        <w:t xml:space="preserve">- </w:t>
      </w:r>
      <w:r w:rsidRPr="002D6911">
        <w:rPr>
          <w:szCs w:val="28"/>
          <w:lang w:eastAsia="ar-SA"/>
        </w:rPr>
        <w:t>61:28:0600009:903,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Октябрьский.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>- 61:28:0600009:896, м</w:t>
      </w:r>
      <w:r w:rsidRPr="002D6911">
        <w:rPr>
          <w:szCs w:val="28"/>
        </w:rPr>
        <w:t>естоположение уста</w:t>
      </w:r>
      <w:r w:rsidRPr="002D6911">
        <w:rPr>
          <w:szCs w:val="28"/>
        </w:rPr>
        <w:t>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</w:rPr>
        <w:t xml:space="preserve">- </w:t>
      </w:r>
      <w:r w:rsidRPr="002D6911">
        <w:rPr>
          <w:szCs w:val="28"/>
          <w:lang w:eastAsia="ar-SA"/>
        </w:rPr>
        <w:t>61:28:0600009:905,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t>- 61:28:0600009:885, м</w:t>
      </w:r>
      <w:r w:rsidRPr="002D6911">
        <w:rPr>
          <w:szCs w:val="28"/>
        </w:rPr>
        <w:t>естоположение установлено относительно орие</w:t>
      </w:r>
      <w:r w:rsidRPr="002D6911">
        <w:rPr>
          <w:szCs w:val="28"/>
        </w:rPr>
        <w:t>нтира, расположенного в границах участка.  Ориентир на территории бывшего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lastRenderedPageBreak/>
        <w:t>- 61:28:0600009:894, м</w:t>
      </w:r>
      <w:r w:rsidRPr="002D6911">
        <w:rPr>
          <w:szCs w:val="28"/>
        </w:rPr>
        <w:t xml:space="preserve">естоположение установлено относительно ориентира, расположенного в границах участка. </w:t>
      </w:r>
      <w:r w:rsidRPr="002D6911">
        <w:rPr>
          <w:szCs w:val="28"/>
        </w:rPr>
        <w:t>Ориентир на территории бывшего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t>- 61:28:0600009:886,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</w:t>
      </w:r>
      <w:r w:rsidRPr="002D6911">
        <w:rPr>
          <w:szCs w:val="28"/>
        </w:rPr>
        <w:t>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t>- 61:28:0600009:906,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</w:t>
      </w:r>
      <w:r w:rsidRPr="002D6911">
        <w:rPr>
          <w:szCs w:val="28"/>
        </w:rPr>
        <w:t>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>- 61:28:0600009:901, м</w:t>
      </w:r>
      <w:r w:rsidRPr="002D6911">
        <w:rPr>
          <w:szCs w:val="28"/>
        </w:rPr>
        <w:t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Октябрьский;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>- 61:28:0600009:891, м</w:t>
      </w:r>
      <w:r w:rsidRPr="002D6911">
        <w:rPr>
          <w:szCs w:val="28"/>
        </w:rPr>
        <w:t xml:space="preserve">естоположение установлено относительно ориентира, расположенного в границах участка. Ориентир на территории бывшего КСП им. Кирова. Почтовый адрес ориентира: Ростовская обл, р-н Октябрьский; 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</w:rPr>
        <w:t>- 61:28:0600009:947, местоположение: Ростовская обл, р-н Октябрь</w:t>
      </w:r>
      <w:r w:rsidRPr="002D6911">
        <w:rPr>
          <w:szCs w:val="28"/>
        </w:rPr>
        <w:t>ский, Краснолучское сельское поселение;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</w:rPr>
        <w:t>- 61:28:0600009:818, местоположение:  Ростовская обл, р-н Октябрьский, на поле № 5 с восточной стороны вблизи технологической дороги шахты им. Чиха и в балке Высокая с восточной стороны вблизи автодороги Шахты - Мели</w:t>
      </w:r>
      <w:r w:rsidRPr="002D6911">
        <w:rPr>
          <w:szCs w:val="28"/>
        </w:rPr>
        <w:t>ховская, в границах СПК им. Кирова;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</w:rPr>
        <w:t>- 61:28:0600008:355, местоположение: Ростовская область, Октябрьский район, Мокрологское  сельское поселение, вблизи х. Костиков;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 xml:space="preserve">- 61:28:0000000:21284, местоположение: </w:t>
      </w:r>
      <w:r w:rsidRPr="002D6911">
        <w:rPr>
          <w:szCs w:val="28"/>
        </w:rPr>
        <w:t>Ростовская область, Октябрьский район, вблизи х. Ма</w:t>
      </w:r>
      <w:r w:rsidRPr="002D6911">
        <w:rPr>
          <w:szCs w:val="28"/>
        </w:rPr>
        <w:t>ркин;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</w:rPr>
        <w:t xml:space="preserve">- </w:t>
      </w:r>
      <w:r w:rsidRPr="002D6911">
        <w:rPr>
          <w:szCs w:val="28"/>
          <w:lang w:eastAsia="ar-SA"/>
        </w:rPr>
        <w:t>61:28:0600008:248, местоположение: Ростовская обл., р-н Октябрьский, вблизи х. Маркин;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t xml:space="preserve">- 61:28:0600008:247, местоположение: Ростовская обл., р-н Октябрьский, вблизи х.  Маркин; 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</w:rPr>
      </w:pPr>
      <w:r w:rsidRPr="002D6911">
        <w:rPr>
          <w:szCs w:val="28"/>
          <w:lang w:eastAsia="ar-SA"/>
        </w:rPr>
        <w:t>- 61:28:0600009:878, м</w:t>
      </w:r>
      <w:r w:rsidRPr="002D6911">
        <w:rPr>
          <w:szCs w:val="28"/>
        </w:rPr>
        <w:t>естоположение установлено относительно ориентира</w:t>
      </w:r>
      <w:r w:rsidRPr="002D6911">
        <w:rPr>
          <w:szCs w:val="28"/>
        </w:rPr>
        <w:t>,    расположенного в границах участка. Почтовый адрес ориентира: Ростовская обл., р-н Октябрьский, вблизи х. Маркин;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  <w:lang w:eastAsia="ar-SA"/>
        </w:rPr>
        <w:t>- 61:28:0600008:6, местоположение:  Ростовская обл., р-н Октябрьский, вблизи х. Маркин.</w:t>
      </w:r>
    </w:p>
    <w:p w:rsidR="002D6911" w:rsidRPr="002D6911" w:rsidRDefault="00F478DF" w:rsidP="002D6911">
      <w:pPr>
        <w:pStyle w:val="ae"/>
        <w:spacing w:after="160" w:line="252" w:lineRule="auto"/>
        <w:ind w:left="0" w:firstLine="709"/>
        <w:contextualSpacing/>
        <w:jc w:val="both"/>
        <w:rPr>
          <w:szCs w:val="28"/>
          <w:lang w:eastAsia="ar-SA"/>
        </w:rPr>
      </w:pPr>
      <w:r w:rsidRPr="002D6911">
        <w:rPr>
          <w:szCs w:val="28"/>
        </w:rPr>
        <w:t>- 61:28:0600009:881, местоположение: Ростовская об</w:t>
      </w:r>
      <w:r w:rsidRPr="002D6911">
        <w:rPr>
          <w:szCs w:val="28"/>
        </w:rPr>
        <w:t xml:space="preserve">л., р-н Октябрьский, вблизи х. Маркин.       </w:t>
      </w:r>
    </w:p>
    <w:p w:rsidR="002D6911" w:rsidRPr="002D6911" w:rsidRDefault="00F478DF" w:rsidP="002D6911">
      <w:pPr>
        <w:jc w:val="both"/>
        <w:rPr>
          <w:sz w:val="28"/>
          <w:szCs w:val="28"/>
        </w:rPr>
      </w:pPr>
      <w:r w:rsidRPr="002D6911">
        <w:rPr>
          <w:sz w:val="28"/>
          <w:szCs w:val="28"/>
        </w:rPr>
        <w:t xml:space="preserve">        2. Определить, что срок, в течение которого использование земельных  участков  (или их частей), указанных в пункте 1 настоящего постановления, и (или) расположенных на них объектов недвижимого имущества</w:t>
      </w:r>
      <w:r w:rsidRPr="002D6911">
        <w:rPr>
          <w:sz w:val="28"/>
          <w:szCs w:val="28"/>
        </w:rPr>
        <w:t xml:space="preserve"> в соответствии с их разрешенным использованием будет невозможно или существенно затруднено в связи с осуществлением публичного сервитута, устанавливается с июня 2024 по май 2025.</w:t>
      </w:r>
    </w:p>
    <w:p w:rsidR="002D6911" w:rsidRPr="002D6911" w:rsidRDefault="00F478DF" w:rsidP="002D6911">
      <w:pPr>
        <w:ind w:firstLine="567"/>
        <w:jc w:val="both"/>
        <w:rPr>
          <w:sz w:val="28"/>
          <w:szCs w:val="28"/>
        </w:rPr>
      </w:pPr>
      <w:r w:rsidRPr="002D6911">
        <w:rPr>
          <w:sz w:val="28"/>
          <w:szCs w:val="28"/>
        </w:rPr>
        <w:lastRenderedPageBreak/>
        <w:t>3. ООО «Газпром газификация» обеспечить приведение земельных участков, указа</w:t>
      </w:r>
      <w:r w:rsidRPr="002D6911">
        <w:rPr>
          <w:sz w:val="28"/>
          <w:szCs w:val="28"/>
        </w:rPr>
        <w:t>нных в пункте 1 настоящего постановления, в состояние, пригодное для их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</w:p>
    <w:p w:rsidR="002D6911" w:rsidRPr="002D6911" w:rsidRDefault="00F478DF" w:rsidP="002D6911">
      <w:pPr>
        <w:ind w:firstLine="567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4. Комитету по управлению муниц</w:t>
      </w:r>
      <w:r w:rsidRPr="002D6911">
        <w:rPr>
          <w:sz w:val="28"/>
          <w:szCs w:val="28"/>
        </w:rPr>
        <w:t>ипальным имуществом Администрации Октябрьского района в срок не более пяти рабочих дней со дня издания настоящего постановления направить в орган регистрации прав заявление о внесении сведений в Единый государственный реестр недвижимости о публичном сервит</w:t>
      </w:r>
      <w:r w:rsidRPr="002D6911">
        <w:rPr>
          <w:sz w:val="28"/>
          <w:szCs w:val="28"/>
        </w:rPr>
        <w:t>уте, установленном в отношении земельных участков, указанных пункте 1 настоящего постановления.</w:t>
      </w:r>
    </w:p>
    <w:p w:rsidR="002D6911" w:rsidRPr="002D6911" w:rsidRDefault="00F478DF" w:rsidP="002D6911">
      <w:pPr>
        <w:ind w:firstLine="567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2D6911" w:rsidRPr="002D6911" w:rsidRDefault="00F478DF" w:rsidP="002D6911">
      <w:pPr>
        <w:ind w:firstLine="567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6. Настоящее постановление вступает в</w:t>
      </w:r>
      <w:r w:rsidRPr="002D6911">
        <w:rPr>
          <w:sz w:val="28"/>
          <w:szCs w:val="28"/>
        </w:rPr>
        <w:t xml:space="preserve"> силу со дня его официального опубликования.</w:t>
      </w:r>
    </w:p>
    <w:p w:rsidR="002D6911" w:rsidRPr="002D6911" w:rsidRDefault="00F478DF" w:rsidP="002D6911">
      <w:pPr>
        <w:ind w:firstLine="567"/>
        <w:jc w:val="both"/>
        <w:rPr>
          <w:sz w:val="28"/>
          <w:szCs w:val="28"/>
        </w:rPr>
      </w:pPr>
      <w:r w:rsidRPr="002D6911">
        <w:rPr>
          <w:sz w:val="28"/>
          <w:szCs w:val="28"/>
        </w:rPr>
        <w:t>7. Контроль за исполнением настоящего постановления возложить на председателя комитета по управлению муниципальным имуществом Администрации Октябрьского района Прохоренко Е.Н.</w:t>
      </w:r>
    </w:p>
    <w:p w:rsidR="008D4FC0" w:rsidRPr="002D6911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BE2DFD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478DF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</w:t>
            </w:r>
            <w:r w:rsidRPr="00ED3C6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686" w:type="dxa"/>
          </w:tcPr>
          <w:p w:rsidR="007D70F5" w:rsidRPr="00ED3C6E" w:rsidRDefault="00F478DF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478DF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BE2DFD" w:rsidTr="0017440E">
        <w:tc>
          <w:tcPr>
            <w:tcW w:w="5212" w:type="dxa"/>
          </w:tcPr>
          <w:p w:rsidR="002D6911" w:rsidRPr="002D6911" w:rsidRDefault="00F478DF" w:rsidP="002D6911">
            <w:pPr>
              <w:jc w:val="both"/>
              <w:rPr>
                <w:sz w:val="28"/>
                <w:szCs w:val="28"/>
              </w:rPr>
            </w:pPr>
            <w:r w:rsidRPr="002D6911">
              <w:rPr>
                <w:sz w:val="28"/>
                <w:szCs w:val="28"/>
              </w:rPr>
              <w:t xml:space="preserve">Постановление вносит комитет </w:t>
            </w:r>
          </w:p>
          <w:p w:rsidR="002D6911" w:rsidRPr="002D6911" w:rsidRDefault="00F478DF" w:rsidP="002D6911">
            <w:pPr>
              <w:jc w:val="both"/>
              <w:rPr>
                <w:sz w:val="28"/>
                <w:szCs w:val="28"/>
              </w:rPr>
            </w:pPr>
            <w:r w:rsidRPr="002D6911">
              <w:rPr>
                <w:sz w:val="28"/>
                <w:szCs w:val="28"/>
              </w:rPr>
              <w:t xml:space="preserve">по управлению муниципальным </w:t>
            </w:r>
          </w:p>
          <w:p w:rsidR="002D6911" w:rsidRPr="002D6911" w:rsidRDefault="00F478DF" w:rsidP="002D6911">
            <w:pPr>
              <w:jc w:val="both"/>
              <w:rPr>
                <w:sz w:val="28"/>
                <w:szCs w:val="28"/>
              </w:rPr>
            </w:pPr>
            <w:r w:rsidRPr="002D6911">
              <w:rPr>
                <w:sz w:val="28"/>
                <w:szCs w:val="28"/>
              </w:rPr>
              <w:t xml:space="preserve">имуществом Администрации </w:t>
            </w:r>
          </w:p>
          <w:p w:rsidR="0017440E" w:rsidRPr="0017440E" w:rsidRDefault="00F478DF" w:rsidP="002D6911">
            <w:pPr>
              <w:ind w:right="34"/>
              <w:jc w:val="both"/>
              <w:rPr>
                <w:sz w:val="28"/>
              </w:rPr>
            </w:pPr>
            <w:r w:rsidRPr="002D6911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BE2DFD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DC4D35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DF" w:rsidRDefault="00F478DF" w:rsidP="00DC4D35">
      <w:r>
        <w:separator/>
      </w:r>
    </w:p>
  </w:endnote>
  <w:endnote w:type="continuationSeparator" w:id="0">
    <w:p w:rsidR="00F478DF" w:rsidRDefault="00F478DF" w:rsidP="00DC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DF" w:rsidRDefault="00F478DF" w:rsidP="00DC4D35">
      <w:r>
        <w:separator/>
      </w:r>
    </w:p>
  </w:footnote>
  <w:footnote w:type="continuationSeparator" w:id="0">
    <w:p w:rsidR="00F478DF" w:rsidRDefault="00F478DF" w:rsidP="00DC4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0944690"/>
      <w:docPartObj>
        <w:docPartGallery w:val="Page Numbers (Top of Page)"/>
        <w:docPartUnique/>
      </w:docPartObj>
    </w:sdtPr>
    <w:sdtContent>
      <w:p w:rsidR="00DC4D35" w:rsidRDefault="00DC4D3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C4D35" w:rsidRDefault="00DC4D3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625B5"/>
    <w:multiLevelType w:val="hybridMultilevel"/>
    <w:tmpl w:val="654EFDCA"/>
    <w:lvl w:ilvl="0" w:tplc="69544970">
      <w:start w:val="1"/>
      <w:numFmt w:val="decimal"/>
      <w:lvlText w:val="%1."/>
      <w:lvlJc w:val="left"/>
      <w:pPr>
        <w:ind w:left="840" w:hanging="360"/>
      </w:pPr>
      <w:rPr>
        <w:sz w:val="27"/>
      </w:rPr>
    </w:lvl>
    <w:lvl w:ilvl="1" w:tplc="BA4EFC9E">
      <w:start w:val="1"/>
      <w:numFmt w:val="lowerLetter"/>
      <w:lvlText w:val="%2."/>
      <w:lvlJc w:val="left"/>
      <w:pPr>
        <w:ind w:left="1560" w:hanging="360"/>
      </w:pPr>
    </w:lvl>
    <w:lvl w:ilvl="2" w:tplc="E4068042">
      <w:start w:val="1"/>
      <w:numFmt w:val="lowerRoman"/>
      <w:lvlText w:val="%3."/>
      <w:lvlJc w:val="right"/>
      <w:pPr>
        <w:ind w:left="2280" w:hanging="180"/>
      </w:pPr>
    </w:lvl>
    <w:lvl w:ilvl="3" w:tplc="D5DE472E">
      <w:start w:val="1"/>
      <w:numFmt w:val="decimal"/>
      <w:lvlText w:val="%4."/>
      <w:lvlJc w:val="left"/>
      <w:pPr>
        <w:ind w:left="3000" w:hanging="360"/>
      </w:pPr>
    </w:lvl>
    <w:lvl w:ilvl="4" w:tplc="3E56F29C">
      <w:start w:val="1"/>
      <w:numFmt w:val="lowerLetter"/>
      <w:lvlText w:val="%5."/>
      <w:lvlJc w:val="left"/>
      <w:pPr>
        <w:ind w:left="3720" w:hanging="360"/>
      </w:pPr>
    </w:lvl>
    <w:lvl w:ilvl="5" w:tplc="CC78B752">
      <w:start w:val="1"/>
      <w:numFmt w:val="lowerRoman"/>
      <w:lvlText w:val="%6."/>
      <w:lvlJc w:val="right"/>
      <w:pPr>
        <w:ind w:left="4440" w:hanging="180"/>
      </w:pPr>
    </w:lvl>
    <w:lvl w:ilvl="6" w:tplc="60087968">
      <w:start w:val="1"/>
      <w:numFmt w:val="decimal"/>
      <w:lvlText w:val="%7."/>
      <w:lvlJc w:val="left"/>
      <w:pPr>
        <w:ind w:left="5160" w:hanging="360"/>
      </w:pPr>
    </w:lvl>
    <w:lvl w:ilvl="7" w:tplc="1A28D1DC">
      <w:start w:val="1"/>
      <w:numFmt w:val="lowerLetter"/>
      <w:lvlText w:val="%8."/>
      <w:lvlJc w:val="left"/>
      <w:pPr>
        <w:ind w:left="5880" w:hanging="360"/>
      </w:pPr>
    </w:lvl>
    <w:lvl w:ilvl="8" w:tplc="A66856E4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2D6911"/>
    <w:rsid w:val="002E777D"/>
    <w:rsid w:val="006905F0"/>
    <w:rsid w:val="006A0F89"/>
    <w:rsid w:val="006D7F66"/>
    <w:rsid w:val="0071075F"/>
    <w:rsid w:val="00787A8D"/>
    <w:rsid w:val="007D70F5"/>
    <w:rsid w:val="007E779A"/>
    <w:rsid w:val="008D4FC0"/>
    <w:rsid w:val="009C692A"/>
    <w:rsid w:val="00B26096"/>
    <w:rsid w:val="00B4385E"/>
    <w:rsid w:val="00B702BD"/>
    <w:rsid w:val="00BE2DFD"/>
    <w:rsid w:val="00BF412F"/>
    <w:rsid w:val="00BF6C1C"/>
    <w:rsid w:val="00DC4D35"/>
    <w:rsid w:val="00ED3C6E"/>
    <w:rsid w:val="00F478D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d">
    <w:name w:val="Абзац списка Знак"/>
    <w:link w:val="ae"/>
    <w:locked/>
    <w:rsid w:val="002D6911"/>
    <w:rPr>
      <w:sz w:val="28"/>
      <w:szCs w:val="24"/>
    </w:rPr>
  </w:style>
  <w:style w:type="paragraph" w:styleId="ae">
    <w:name w:val="List Paragraph"/>
    <w:basedOn w:val="a"/>
    <w:link w:val="ad"/>
    <w:qFormat/>
    <w:rsid w:val="002D6911"/>
    <w:pPr>
      <w:ind w:left="708"/>
    </w:pPr>
    <w:rPr>
      <w:sz w:val="28"/>
      <w:szCs w:val="24"/>
    </w:rPr>
  </w:style>
  <w:style w:type="paragraph" w:styleId="af">
    <w:name w:val="header"/>
    <w:basedOn w:val="a"/>
    <w:link w:val="af0"/>
    <w:uiPriority w:val="99"/>
    <w:unhideWhenUsed/>
    <w:rsid w:val="00DC4D3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C4D35"/>
    <w:rPr>
      <w:sz w:val="24"/>
    </w:rPr>
  </w:style>
  <w:style w:type="paragraph" w:styleId="af1">
    <w:name w:val="footer"/>
    <w:basedOn w:val="a"/>
    <w:link w:val="af2"/>
    <w:uiPriority w:val="99"/>
    <w:unhideWhenUsed/>
    <w:rsid w:val="00DC4D3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C4D3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d">
    <w:name w:val="Абзац списка Знак"/>
    <w:link w:val="ae"/>
    <w:locked/>
    <w:rsid w:val="002D6911"/>
    <w:rPr>
      <w:sz w:val="28"/>
      <w:szCs w:val="24"/>
    </w:rPr>
  </w:style>
  <w:style w:type="paragraph" w:styleId="ae">
    <w:name w:val="List Paragraph"/>
    <w:basedOn w:val="a"/>
    <w:link w:val="ad"/>
    <w:qFormat/>
    <w:rsid w:val="002D6911"/>
    <w:pPr>
      <w:ind w:left="708"/>
    </w:pPr>
    <w:rPr>
      <w:sz w:val="28"/>
      <w:szCs w:val="24"/>
    </w:rPr>
  </w:style>
  <w:style w:type="paragraph" w:styleId="af">
    <w:name w:val="header"/>
    <w:basedOn w:val="a"/>
    <w:link w:val="af0"/>
    <w:uiPriority w:val="99"/>
    <w:unhideWhenUsed/>
    <w:rsid w:val="00DC4D3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C4D35"/>
    <w:rPr>
      <w:sz w:val="24"/>
    </w:rPr>
  </w:style>
  <w:style w:type="paragraph" w:styleId="af1">
    <w:name w:val="footer"/>
    <w:basedOn w:val="a"/>
    <w:link w:val="af2"/>
    <w:uiPriority w:val="99"/>
    <w:unhideWhenUsed/>
    <w:rsid w:val="00DC4D3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C4D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2024-06-19T09:35:00Z</dcterms:created>
  <dcterms:modified xsi:type="dcterms:W3CDTF">2024-06-19T09:35:00Z</dcterms:modified>
</cp:coreProperties>
</file>