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380FE1A" wp14:editId="76A10AA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35562" w:rsidRDefault="0010255E" w:rsidP="00A13B7F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 xml:space="preserve"> </w:t>
            </w:r>
            <w:r w:rsidR="00A13B7F">
              <w:rPr>
                <w:b/>
                <w:noProof/>
                <w:sz w:val="28"/>
              </w:rPr>
              <w:t>06.11</w:t>
            </w:r>
            <w:r w:rsidR="00235562" w:rsidRPr="00235562">
              <w:rPr>
                <w:b/>
                <w:noProof/>
                <w:sz w:val="28"/>
              </w:rPr>
              <w:t>.2025</w:t>
            </w:r>
          </w:p>
        </w:tc>
        <w:tc>
          <w:tcPr>
            <w:tcW w:w="1696" w:type="pct"/>
            <w:gridSpan w:val="2"/>
          </w:tcPr>
          <w:p w:rsidR="008D4FC0" w:rsidRPr="00235562" w:rsidRDefault="00235562" w:rsidP="0010255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35562">
              <w:rPr>
                <w:b/>
                <w:sz w:val="28"/>
                <w:szCs w:val="36"/>
              </w:rPr>
              <w:t xml:space="preserve">№ </w:t>
            </w:r>
            <w:r w:rsidR="00A13B7F">
              <w:rPr>
                <w:b/>
                <w:sz w:val="28"/>
                <w:szCs w:val="36"/>
              </w:rPr>
              <w:t>1418</w:t>
            </w:r>
          </w:p>
        </w:tc>
        <w:tc>
          <w:tcPr>
            <w:tcW w:w="1696" w:type="pct"/>
          </w:tcPr>
          <w:p w:rsidR="008D4FC0" w:rsidRPr="0010255E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23AA3" w:rsidP="006A4DC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</w:t>
            </w:r>
            <w:r w:rsidR="006A4DC2">
              <w:rPr>
                <w:b/>
                <w:sz w:val="28"/>
                <w:szCs w:val="28"/>
              </w:rPr>
              <w:t xml:space="preserve">от 12.12.2022 </w:t>
            </w:r>
            <w:r>
              <w:rPr>
                <w:b/>
                <w:sz w:val="28"/>
                <w:szCs w:val="28"/>
              </w:rPr>
              <w:t>№ 1768 «</w:t>
            </w:r>
            <w:r w:rsidRPr="00CD22AD">
              <w:rPr>
                <w:b/>
                <w:sz w:val="28"/>
                <w:szCs w:val="28"/>
              </w:rPr>
              <w:t xml:space="preserve">Об утверждении бюджетного прогноза Октябрьского района на период </w:t>
            </w:r>
            <w:r>
              <w:rPr>
                <w:b/>
                <w:sz w:val="28"/>
                <w:szCs w:val="28"/>
              </w:rPr>
              <w:t>2023</w:t>
            </w:r>
            <w:r w:rsidRPr="00CD22AD">
              <w:rPr>
                <w:b/>
                <w:sz w:val="28"/>
                <w:szCs w:val="28"/>
              </w:rPr>
              <w:t>-2030 годов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23AA3" w:rsidRDefault="00BF412F">
      <w:pPr>
        <w:jc w:val="center"/>
        <w:rPr>
          <w:sz w:val="28"/>
        </w:rPr>
      </w:pPr>
    </w:p>
    <w:p w:rsidR="00623AA3" w:rsidRPr="00CD22AD" w:rsidRDefault="00623AA3" w:rsidP="00623AA3">
      <w:pPr>
        <w:shd w:val="clear" w:color="auto" w:fill="FFFFFF"/>
        <w:spacing w:before="120" w:line="276" w:lineRule="auto"/>
        <w:ind w:firstLine="709"/>
        <w:jc w:val="both"/>
        <w:rPr>
          <w:sz w:val="28"/>
          <w:szCs w:val="28"/>
        </w:rPr>
      </w:pPr>
      <w:r w:rsidRPr="006F1F27">
        <w:rPr>
          <w:sz w:val="28"/>
          <w:szCs w:val="28"/>
        </w:rPr>
        <w:t>В соответствии со статьей 170.1 Бюджетного кодекса Российской Федерации, статьей 15 решения Собрания депутатов Октябрьского района от 10.09.2015 № 293 «Об утверждении Положения о бюджетном процессе в Октябрьском районе», постановлением Администрации Октябрьского района от 31.12.2015 № 218 «</w:t>
      </w:r>
      <w:proofErr w:type="gramStart"/>
      <w:r w:rsidRPr="006F1F27">
        <w:rPr>
          <w:sz w:val="28"/>
          <w:szCs w:val="28"/>
        </w:rPr>
        <w:t>Об</w:t>
      </w:r>
      <w:proofErr w:type="gramEnd"/>
      <w:r w:rsidRPr="006F1F27">
        <w:rPr>
          <w:sz w:val="28"/>
          <w:szCs w:val="28"/>
        </w:rPr>
        <w:t xml:space="preserve"> </w:t>
      </w:r>
      <w:proofErr w:type="gramStart"/>
      <w:r w:rsidRPr="006F1F27">
        <w:rPr>
          <w:sz w:val="28"/>
          <w:szCs w:val="28"/>
        </w:rPr>
        <w:t xml:space="preserve">утверждении Правил разработки и утверждения бюджетного прогноза Октябрьского района на долгосрочный период», постановлением Администрации Октябрьского района </w:t>
      </w:r>
      <w:r w:rsidR="00711FB5" w:rsidRPr="00711FB5">
        <w:rPr>
          <w:sz w:val="28"/>
          <w:szCs w:val="28"/>
        </w:rPr>
        <w:t>от 28.</w:t>
      </w:r>
      <w:r w:rsidRPr="00711FB5">
        <w:rPr>
          <w:sz w:val="28"/>
          <w:szCs w:val="28"/>
        </w:rPr>
        <w:t>05.20</w:t>
      </w:r>
      <w:r w:rsidR="00711FB5" w:rsidRPr="00711FB5">
        <w:rPr>
          <w:sz w:val="28"/>
          <w:szCs w:val="28"/>
        </w:rPr>
        <w:t>24</w:t>
      </w:r>
      <w:r w:rsidRPr="00711FB5">
        <w:rPr>
          <w:sz w:val="28"/>
          <w:szCs w:val="28"/>
        </w:rPr>
        <w:t xml:space="preserve">  № </w:t>
      </w:r>
      <w:r w:rsidR="00711FB5">
        <w:rPr>
          <w:sz w:val="28"/>
          <w:szCs w:val="28"/>
        </w:rPr>
        <w:t>608</w:t>
      </w:r>
      <w:r w:rsidRPr="006F1F27">
        <w:rPr>
          <w:sz w:val="28"/>
          <w:szCs w:val="28"/>
        </w:rPr>
        <w:t xml:space="preserve"> «Об утверждении Порядка и сроков разработки прогноза социально-экономического развития Октябрьского района, </w:t>
      </w:r>
      <w:r w:rsidR="007C0366">
        <w:rPr>
          <w:sz w:val="28"/>
          <w:szCs w:val="28"/>
        </w:rPr>
        <w:t>решением Собрания депутатов Октябрьского района «О</w:t>
      </w:r>
      <w:r w:rsidR="00FC4245">
        <w:rPr>
          <w:sz w:val="28"/>
          <w:szCs w:val="28"/>
        </w:rPr>
        <w:t xml:space="preserve"> бюджете Октябрьского района на 2025 год и на плановый период 2026 и 2027 годов</w:t>
      </w:r>
      <w:r w:rsidR="007C0366">
        <w:rPr>
          <w:sz w:val="28"/>
          <w:szCs w:val="28"/>
        </w:rPr>
        <w:t>»</w:t>
      </w:r>
      <w:r w:rsidRPr="006F1F27"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23AA3" w:rsidRDefault="008D4FC0" w:rsidP="008D4FC0">
      <w:pPr>
        <w:jc w:val="center"/>
        <w:rPr>
          <w:sz w:val="28"/>
        </w:rPr>
      </w:pPr>
    </w:p>
    <w:p w:rsidR="00623AA3" w:rsidRPr="006F1F27" w:rsidRDefault="00623AA3" w:rsidP="00623AA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F1F27">
        <w:rPr>
          <w:sz w:val="28"/>
          <w:szCs w:val="28"/>
        </w:rPr>
        <w:t xml:space="preserve">. </w:t>
      </w:r>
      <w:r w:rsidRPr="00CD22AD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="000E35CB">
        <w:rPr>
          <w:sz w:val="28"/>
          <w:szCs w:val="28"/>
        </w:rPr>
        <w:t>12</w:t>
      </w:r>
      <w:r w:rsidRPr="00CD22AD">
        <w:rPr>
          <w:sz w:val="28"/>
          <w:szCs w:val="28"/>
        </w:rPr>
        <w:t>.</w:t>
      </w:r>
      <w:r w:rsidR="007D3B03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D22AD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7D3B03">
        <w:rPr>
          <w:sz w:val="28"/>
          <w:szCs w:val="28"/>
        </w:rPr>
        <w:t>2</w:t>
      </w:r>
      <w:r w:rsidRPr="00CD22A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0E35CB">
        <w:rPr>
          <w:sz w:val="28"/>
          <w:szCs w:val="28"/>
        </w:rPr>
        <w:t>1768</w:t>
      </w:r>
      <w:r w:rsidRPr="00CD22AD">
        <w:rPr>
          <w:sz w:val="28"/>
          <w:szCs w:val="28"/>
        </w:rPr>
        <w:t xml:space="preserve"> «Об утверждении бюджетного прогноза Октябрьского района на период 20</w:t>
      </w:r>
      <w:r>
        <w:rPr>
          <w:sz w:val="28"/>
          <w:szCs w:val="28"/>
        </w:rPr>
        <w:t>23</w:t>
      </w:r>
      <w:r w:rsidRPr="00CD22AD">
        <w:rPr>
          <w:sz w:val="28"/>
          <w:szCs w:val="28"/>
        </w:rPr>
        <w:t>-2030 годов» изменения согласно приложению к настоящему постановлению.</w:t>
      </w:r>
    </w:p>
    <w:p w:rsidR="007D3B03" w:rsidRDefault="00623AA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6F1F27">
        <w:rPr>
          <w:sz w:val="28"/>
          <w:szCs w:val="28"/>
        </w:rPr>
        <w:t xml:space="preserve">. </w:t>
      </w:r>
      <w:r w:rsidR="007D3B03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10255E">
        <w:rPr>
          <w:sz w:val="28"/>
          <w:szCs w:val="28"/>
        </w:rPr>
        <w:t>2</w:t>
      </w:r>
      <w:r w:rsidR="007C0366">
        <w:rPr>
          <w:sz w:val="28"/>
          <w:szCs w:val="28"/>
        </w:rPr>
        <w:t>6</w:t>
      </w:r>
      <w:r w:rsidR="007D3B03">
        <w:rPr>
          <w:sz w:val="28"/>
          <w:szCs w:val="28"/>
        </w:rPr>
        <w:t>.0</w:t>
      </w:r>
      <w:r w:rsidR="0010255E">
        <w:rPr>
          <w:sz w:val="28"/>
          <w:szCs w:val="28"/>
        </w:rPr>
        <w:t>2</w:t>
      </w:r>
      <w:r w:rsidR="007D3B03">
        <w:rPr>
          <w:sz w:val="28"/>
          <w:szCs w:val="28"/>
        </w:rPr>
        <w:t>.202</w:t>
      </w:r>
      <w:r w:rsidR="0010255E">
        <w:rPr>
          <w:sz w:val="28"/>
          <w:szCs w:val="28"/>
        </w:rPr>
        <w:t>5</w:t>
      </w:r>
      <w:r w:rsidR="007D3B03">
        <w:rPr>
          <w:sz w:val="28"/>
          <w:szCs w:val="28"/>
        </w:rPr>
        <w:t xml:space="preserve"> № </w:t>
      </w:r>
      <w:r w:rsidR="0010255E">
        <w:rPr>
          <w:sz w:val="28"/>
          <w:szCs w:val="28"/>
        </w:rPr>
        <w:t>225</w:t>
      </w:r>
      <w:r w:rsidR="007D3B03">
        <w:rPr>
          <w:sz w:val="28"/>
          <w:szCs w:val="28"/>
        </w:rPr>
        <w:t xml:space="preserve"> «О внесении изменений в постановление Администрации Октябрьского района № 1768 от 12.12.2022 «Об утверждении бюджетного прогноза Октябрьского района на период 2023-2030 годов».</w:t>
      </w:r>
    </w:p>
    <w:p w:rsidR="00623AA3" w:rsidRPr="006F1F27" w:rsidRDefault="007D3B0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23AA3" w:rsidRPr="006F1F27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</w:r>
    </w:p>
    <w:p w:rsidR="00623AA3" w:rsidRPr="006F1F27" w:rsidRDefault="007D3B0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23AA3" w:rsidRPr="006F1F2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623AA3" w:rsidRPr="006F1F27">
        <w:rPr>
          <w:sz w:val="28"/>
          <w:szCs w:val="28"/>
        </w:rPr>
        <w:t>Контроль за</w:t>
      </w:r>
      <w:proofErr w:type="gramEnd"/>
      <w:r w:rsidR="00623AA3" w:rsidRPr="006F1F27">
        <w:rPr>
          <w:sz w:val="28"/>
          <w:szCs w:val="28"/>
        </w:rPr>
        <w:t xml:space="preserve"> </w:t>
      </w:r>
      <w:r w:rsidR="00623AA3">
        <w:rPr>
          <w:sz w:val="28"/>
          <w:szCs w:val="28"/>
        </w:rPr>
        <w:t>выполнением настоящего</w:t>
      </w:r>
      <w:r w:rsidR="00623AA3" w:rsidRPr="006F1F27">
        <w:rPr>
          <w:sz w:val="28"/>
          <w:szCs w:val="28"/>
        </w:rPr>
        <w:t xml:space="preserve"> постановления возложить на </w:t>
      </w:r>
      <w:r w:rsidR="00CB3B33">
        <w:rPr>
          <w:sz w:val="28"/>
          <w:szCs w:val="28"/>
        </w:rPr>
        <w:t xml:space="preserve">исполняющего обязанности </w:t>
      </w:r>
      <w:r w:rsidR="00623AA3" w:rsidRPr="006F1F27">
        <w:rPr>
          <w:sz w:val="28"/>
          <w:szCs w:val="28"/>
        </w:rPr>
        <w:t xml:space="preserve">начальника финансово-экономического управления </w:t>
      </w:r>
      <w:proofErr w:type="spellStart"/>
      <w:r w:rsidR="00CB3B33">
        <w:rPr>
          <w:sz w:val="28"/>
          <w:szCs w:val="28"/>
        </w:rPr>
        <w:t>Ястребова</w:t>
      </w:r>
      <w:proofErr w:type="spellEnd"/>
      <w:r w:rsidR="00AD341B">
        <w:rPr>
          <w:sz w:val="28"/>
          <w:szCs w:val="28"/>
        </w:rPr>
        <w:t xml:space="preserve">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C34E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B3B33" w:rsidP="00FA4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</w:t>
            </w:r>
            <w:r w:rsidR="00FA4ED2">
              <w:rPr>
                <w:sz w:val="28"/>
                <w:szCs w:val="28"/>
              </w:rPr>
              <w:t>ий</w:t>
            </w:r>
            <w:proofErr w:type="gramEnd"/>
            <w:r>
              <w:rPr>
                <w:sz w:val="28"/>
                <w:szCs w:val="28"/>
              </w:rPr>
              <w:t xml:space="preserve"> обязанности г</w:t>
            </w:r>
            <w:r w:rsidR="0023556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235562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C34E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13B7F" w:rsidP="00CB3B33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23AA3" w:rsidRPr="006F1F27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 xml:space="preserve">Постановление вносит бюджетный отдел </w:t>
            </w:r>
          </w:p>
          <w:p w:rsidR="00623AA3" w:rsidRPr="006F1F27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>финансово-экономического управления</w:t>
            </w:r>
          </w:p>
          <w:p w:rsidR="00623AA3" w:rsidRPr="00CD22AD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623AA3" w:rsidRPr="00343529" w:rsidRDefault="00623AA3" w:rsidP="00343529">
      <w:pPr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AD341B" w:rsidRDefault="00AD341B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623AA3" w:rsidRDefault="00623AA3" w:rsidP="00A966A1">
      <w:pPr>
        <w:rPr>
          <w:sz w:val="20"/>
        </w:rPr>
      </w:pPr>
    </w:p>
    <w:p w:rsidR="00725F80" w:rsidRDefault="00725F80" w:rsidP="00A966A1">
      <w:pPr>
        <w:rPr>
          <w:sz w:val="28"/>
          <w:szCs w:val="28"/>
        </w:rPr>
      </w:pPr>
    </w:p>
    <w:p w:rsidR="00B11D11" w:rsidRDefault="00B11D11" w:rsidP="00A966A1">
      <w:pPr>
        <w:rPr>
          <w:sz w:val="28"/>
          <w:szCs w:val="28"/>
        </w:rPr>
      </w:pPr>
    </w:p>
    <w:p w:rsidR="00B11D11" w:rsidRDefault="00B11D11" w:rsidP="00A966A1">
      <w:pPr>
        <w:rPr>
          <w:sz w:val="28"/>
          <w:szCs w:val="28"/>
        </w:rPr>
      </w:pPr>
    </w:p>
    <w:p w:rsidR="00FC4245" w:rsidRDefault="00FC4245" w:rsidP="00623AA3">
      <w:pPr>
        <w:jc w:val="right"/>
        <w:rPr>
          <w:sz w:val="28"/>
          <w:szCs w:val="28"/>
        </w:rPr>
      </w:pPr>
    </w:p>
    <w:p w:rsidR="00FC4245" w:rsidRDefault="00FC4245" w:rsidP="00623AA3">
      <w:pPr>
        <w:jc w:val="right"/>
        <w:rPr>
          <w:sz w:val="28"/>
          <w:szCs w:val="28"/>
        </w:rPr>
      </w:pP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Приложение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 xml:space="preserve"> к постановлению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Администрации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Октябрьского района</w:t>
      </w:r>
    </w:p>
    <w:p w:rsidR="00021E17" w:rsidRDefault="00623AA3" w:rsidP="00B01B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35562">
        <w:rPr>
          <w:sz w:val="28"/>
          <w:szCs w:val="28"/>
        </w:rPr>
        <w:t xml:space="preserve">      </w:t>
      </w:r>
      <w:r w:rsidR="00FA4ED2">
        <w:rPr>
          <w:sz w:val="28"/>
          <w:szCs w:val="28"/>
        </w:rPr>
        <w:t>о</w:t>
      </w:r>
      <w:r w:rsidRPr="00CD22AD">
        <w:rPr>
          <w:sz w:val="28"/>
          <w:szCs w:val="28"/>
        </w:rPr>
        <w:t>т</w:t>
      </w:r>
      <w:r w:rsidR="00FA4ED2">
        <w:rPr>
          <w:sz w:val="28"/>
          <w:szCs w:val="28"/>
        </w:rPr>
        <w:t xml:space="preserve"> </w:t>
      </w:r>
      <w:r w:rsidR="00A13B7F">
        <w:rPr>
          <w:sz w:val="28"/>
          <w:szCs w:val="28"/>
        </w:rPr>
        <w:t>06</w:t>
      </w:r>
      <w:r w:rsidR="00235562">
        <w:rPr>
          <w:sz w:val="28"/>
          <w:szCs w:val="28"/>
        </w:rPr>
        <w:t>.</w:t>
      </w:r>
      <w:r w:rsidR="00A13B7F">
        <w:rPr>
          <w:sz w:val="28"/>
          <w:szCs w:val="28"/>
        </w:rPr>
        <w:t>11</w:t>
      </w:r>
      <w:r w:rsidRPr="00CD22AD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FC4245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CD22AD">
        <w:rPr>
          <w:sz w:val="28"/>
          <w:szCs w:val="28"/>
        </w:rPr>
        <w:t>№</w:t>
      </w:r>
      <w:r w:rsidR="00A13B7F">
        <w:rPr>
          <w:sz w:val="28"/>
          <w:szCs w:val="28"/>
        </w:rPr>
        <w:t xml:space="preserve"> 1418</w:t>
      </w:r>
      <w:bookmarkStart w:id="4" w:name="_GoBack"/>
      <w:bookmarkEnd w:id="4"/>
    </w:p>
    <w:p w:rsidR="00021E17" w:rsidRDefault="00021E17" w:rsidP="00021E17">
      <w:pPr>
        <w:jc w:val="center"/>
        <w:rPr>
          <w:sz w:val="28"/>
          <w:szCs w:val="28"/>
        </w:rPr>
      </w:pPr>
    </w:p>
    <w:p w:rsidR="00623AA3" w:rsidRPr="004527FB" w:rsidRDefault="00623AA3" w:rsidP="00021E17">
      <w:pPr>
        <w:jc w:val="center"/>
        <w:rPr>
          <w:b/>
          <w:sz w:val="28"/>
          <w:szCs w:val="28"/>
        </w:rPr>
      </w:pPr>
      <w:r w:rsidRPr="004527FB">
        <w:rPr>
          <w:b/>
          <w:sz w:val="28"/>
          <w:szCs w:val="28"/>
        </w:rPr>
        <w:t>Бюджетный прогноз Октябрьского района на период 2023-2030 годов</w:t>
      </w:r>
    </w:p>
    <w:p w:rsidR="00623AA3" w:rsidRPr="00FA4ED2" w:rsidRDefault="00623AA3" w:rsidP="00FA4ED2">
      <w:pPr>
        <w:pStyle w:val="af1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jc w:val="center"/>
        <w:rPr>
          <w:b/>
          <w:kern w:val="2"/>
          <w:sz w:val="28"/>
          <w:szCs w:val="28"/>
        </w:rPr>
      </w:pPr>
      <w:r w:rsidRPr="00FA4ED2">
        <w:rPr>
          <w:b/>
          <w:kern w:val="2"/>
          <w:sz w:val="28"/>
          <w:szCs w:val="28"/>
        </w:rPr>
        <w:t>Общие положения</w:t>
      </w:r>
    </w:p>
    <w:p w:rsidR="00623AA3" w:rsidRPr="00E457A7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61311E">
        <w:rPr>
          <w:sz w:val="28"/>
          <w:szCs w:val="28"/>
        </w:rPr>
        <w:t>Необходимость разработки документов долгосрочного бюджетного планирования была обозначена в Бюджетном послании Президента Российской Федерации о бюджетной политике в 2014 – 2016 годах.</w:t>
      </w:r>
      <w:r w:rsidRPr="00E457A7">
        <w:rPr>
          <w:sz w:val="28"/>
          <w:szCs w:val="28"/>
        </w:rPr>
        <w:t xml:space="preserve">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В целях реализации долгосрочного планирования принят Федеральный закон от 28.06.2014 № 172-ФЗ «О стратегическом планировании в Российской Федерации», внесены изменения в Бюджетный кодекс Российской Федерации в части дополнения статьей 170</w:t>
      </w:r>
      <w:r w:rsidRPr="00E457A7">
        <w:rPr>
          <w:sz w:val="28"/>
          <w:szCs w:val="28"/>
          <w:vertAlign w:val="superscript"/>
        </w:rPr>
        <w:t xml:space="preserve">1 </w:t>
      </w:r>
      <w:r w:rsidRPr="00E457A7">
        <w:rPr>
          <w:sz w:val="28"/>
          <w:szCs w:val="28"/>
        </w:rPr>
        <w:t xml:space="preserve">«Долгосрочное бюджетное планирование».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На муниципальном уровне принято</w:t>
      </w:r>
      <w:r w:rsidR="00FD70C2">
        <w:rPr>
          <w:sz w:val="28"/>
          <w:szCs w:val="28"/>
        </w:rPr>
        <w:t xml:space="preserve"> решение Собрания депутатов Октябрьского района от 18.05.2023 № 97 «Об утверждении скорректированной «Стратегии социально-экономического развития Октябрьского района Ростовской области на период до 2030 года»»,</w:t>
      </w:r>
      <w:r w:rsidRPr="00E457A7">
        <w:rPr>
          <w:sz w:val="28"/>
          <w:szCs w:val="28"/>
        </w:rPr>
        <w:t xml:space="preserve"> решение Собрания депутатов Октябрьского района </w:t>
      </w:r>
      <w:r w:rsidRPr="00E72AF1">
        <w:rPr>
          <w:sz w:val="28"/>
          <w:szCs w:val="28"/>
        </w:rPr>
        <w:t>от 10.09.2015 № 293</w:t>
      </w:r>
      <w:r w:rsidRPr="00E457A7">
        <w:rPr>
          <w:sz w:val="28"/>
          <w:szCs w:val="28"/>
        </w:rPr>
        <w:t xml:space="preserve"> «Об утверждении Положения о бюджетном процессе в Октябрьском районе».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Правила разработки и утверждения бюджетного прогноза Октябрьского района на долгосрочный период утверждены постановлением Администрации Октябрьского района от 31.12.2015 № 218 «Об утверждении Правил разработки и утверждения бюджетного прогноза Октябрьского района на долгосрочный период».</w:t>
      </w:r>
    </w:p>
    <w:p w:rsidR="00623AA3" w:rsidRPr="0086218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62187">
        <w:rPr>
          <w:color w:val="auto"/>
          <w:sz w:val="28"/>
          <w:szCs w:val="28"/>
        </w:rPr>
        <w:t xml:space="preserve">В соответствии с пунктом 3 статьи 170.1 Бюджетного кодекса Российской Федерации бюджетный прогноз Октябрьского района на период 2023-2030 годов </w:t>
      </w:r>
      <w:r w:rsidR="00FD70C2" w:rsidRPr="00862187">
        <w:rPr>
          <w:color w:val="auto"/>
          <w:sz w:val="28"/>
          <w:szCs w:val="28"/>
        </w:rPr>
        <w:t xml:space="preserve">(далее – бюджетный прогноз) </w:t>
      </w:r>
      <w:r w:rsidRPr="00862187">
        <w:rPr>
          <w:color w:val="auto"/>
          <w:sz w:val="28"/>
          <w:szCs w:val="28"/>
        </w:rPr>
        <w:t xml:space="preserve">разработан на основе долгосрочного прогноза социально-экономического развития Октябрьского района </w:t>
      </w:r>
      <w:r w:rsidR="00CB512A" w:rsidRPr="00862187">
        <w:rPr>
          <w:color w:val="auto"/>
          <w:sz w:val="28"/>
          <w:szCs w:val="28"/>
        </w:rPr>
        <w:t xml:space="preserve">на период </w:t>
      </w:r>
      <w:r w:rsidRPr="00862187">
        <w:rPr>
          <w:color w:val="auto"/>
          <w:sz w:val="28"/>
          <w:szCs w:val="28"/>
        </w:rPr>
        <w:t>до 2030 года, утвержденного постановлением Администрации Октябрьского района №1505 от 31.10.2022 года.</w:t>
      </w:r>
    </w:p>
    <w:p w:rsidR="00623AA3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 xml:space="preserve">Бюджетный прогноз Октябрьского района на период 2023 – 2030 годов (далее – бюджетный прогноз) содержит информацию об основных параметрах долгосрочного прогноза социально-экономического развития Октябрьского района, определенного в качестве базового для целей долгосрочного бюджетного планирования, прогноз основных характеристик бюджета Октябрьского района, а также основные подходы к формированию бюджетной политики в указанном </w:t>
      </w:r>
      <w:r w:rsidR="00E97FC3">
        <w:rPr>
          <w:sz w:val="28"/>
          <w:szCs w:val="28"/>
        </w:rPr>
        <w:lastRenderedPageBreak/>
        <w:t xml:space="preserve">периоде. </w:t>
      </w:r>
      <w:r w:rsidRPr="00E457A7">
        <w:rPr>
          <w:sz w:val="28"/>
          <w:szCs w:val="28"/>
        </w:rPr>
        <w:t>Параметры финансового обеспечения муниципальных программ Октябрьского района на период их действия соответствует параметрам муниципальных программ Октябрьского района, утвержденным решением Собрания депутатом Октябрьского района о бюджете на очередной финансовый год и плановый период.</w:t>
      </w:r>
    </w:p>
    <w:p w:rsidR="00EE564B" w:rsidRPr="00E457A7" w:rsidRDefault="00EE564B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Также, начиная с 2025 года, в соответствии с изменениями, внесенными в Бюджетный кодекс Российской Федерации, в состав Бюджетного прогноза Октябрьского района включены показатели финансового обеспечения национальных проектов на период их действия и показатели верхнего предела объема муниципального долга с учетом обязательств по концессионным соглашениям, соглашениям о государственно-частном партнерстве. Обязательства по концессионным соглашениям, соглашениям о государственно-частном партнерстве рассчитываются с учетом обязательств, возникших с 1 января 2025 г.</w:t>
      </w:r>
    </w:p>
    <w:p w:rsidR="00E97FC3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FBB">
        <w:rPr>
          <w:sz w:val="28"/>
          <w:szCs w:val="28"/>
        </w:rPr>
        <w:t xml:space="preserve">На период 2023 – 2030 годов показатели консолидированного бюджета Октябрьского района  по доходам сформированы на основе прогноза поступлений налоговых и неналоговых доходов от главных администраторов доходов, а также прогноза безвозмездных поступлений. </w:t>
      </w:r>
      <w:r w:rsidR="00862187">
        <w:rPr>
          <w:sz w:val="28"/>
          <w:szCs w:val="28"/>
        </w:rPr>
        <w:t>Ежегодно средний темп роста доходов консолидированного бюджета составит 1,6 процента, налоговых и неналоговых доходов консолидированного бюджета – 4,8 процента.</w:t>
      </w:r>
    </w:p>
    <w:p w:rsidR="00623AA3" w:rsidRPr="00E72AF1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z w:val="28"/>
          <w:szCs w:val="28"/>
        </w:rPr>
        <w:t xml:space="preserve">Показатели консолидированного бюджета и бюджета района по расходам рассчитаны с учетом прогноза доходов. </w:t>
      </w:r>
    </w:p>
    <w:p w:rsidR="00623AA3" w:rsidRPr="00E72AF1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pacing w:val="-2"/>
          <w:sz w:val="28"/>
          <w:szCs w:val="28"/>
        </w:rPr>
        <w:t xml:space="preserve">На период 2023 – 2030 годов прогнозируются параметры бездефицитного </w:t>
      </w:r>
      <w:r w:rsidRPr="00E72AF1">
        <w:rPr>
          <w:spacing w:val="-6"/>
          <w:sz w:val="28"/>
          <w:szCs w:val="28"/>
        </w:rPr>
        <w:t>бюджета с учетом формирования расходов под уровень доходных источников</w:t>
      </w:r>
      <w:r w:rsidRPr="00E72AF1">
        <w:rPr>
          <w:sz w:val="28"/>
          <w:szCs w:val="28"/>
        </w:rPr>
        <w:t xml:space="preserve">.    </w:t>
      </w:r>
    </w:p>
    <w:p w:rsidR="00623AA3" w:rsidRPr="00725F80" w:rsidRDefault="00CB512A" w:rsidP="00725F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z w:val="28"/>
          <w:szCs w:val="28"/>
        </w:rPr>
        <w:t>Параметры бюджета Октябрьского района на период 202</w:t>
      </w:r>
      <w:r w:rsidR="00FC4245" w:rsidRPr="00E72AF1">
        <w:rPr>
          <w:sz w:val="28"/>
          <w:szCs w:val="28"/>
        </w:rPr>
        <w:t>5</w:t>
      </w:r>
      <w:r w:rsidRPr="00E72AF1">
        <w:rPr>
          <w:sz w:val="28"/>
          <w:szCs w:val="28"/>
        </w:rPr>
        <w:t>-202</w:t>
      </w:r>
      <w:r w:rsidR="00FC4245" w:rsidRPr="00E72AF1">
        <w:rPr>
          <w:sz w:val="28"/>
          <w:szCs w:val="28"/>
        </w:rPr>
        <w:t>7</w:t>
      </w:r>
      <w:r w:rsidRPr="00E72AF1">
        <w:rPr>
          <w:sz w:val="28"/>
          <w:szCs w:val="28"/>
        </w:rPr>
        <w:t xml:space="preserve"> годов приведены в соответствие с показателями, первоначально предусмотренными решением Собрания депутатов от 2</w:t>
      </w:r>
      <w:r w:rsidR="00FC4245" w:rsidRPr="00E72AF1">
        <w:rPr>
          <w:sz w:val="28"/>
          <w:szCs w:val="28"/>
        </w:rPr>
        <w:t>4</w:t>
      </w:r>
      <w:r w:rsidRPr="00E72AF1">
        <w:rPr>
          <w:sz w:val="28"/>
          <w:szCs w:val="28"/>
        </w:rPr>
        <w:t>.12.202</w:t>
      </w:r>
      <w:r w:rsidR="00FC4245" w:rsidRPr="00E72AF1">
        <w:rPr>
          <w:sz w:val="28"/>
          <w:szCs w:val="28"/>
        </w:rPr>
        <w:t>4</w:t>
      </w:r>
      <w:r w:rsidRPr="00E72AF1">
        <w:rPr>
          <w:sz w:val="28"/>
          <w:szCs w:val="28"/>
        </w:rPr>
        <w:t xml:space="preserve"> № </w:t>
      </w:r>
      <w:r w:rsidR="00FC4245" w:rsidRPr="00E72AF1">
        <w:rPr>
          <w:sz w:val="28"/>
          <w:szCs w:val="28"/>
        </w:rPr>
        <w:t>190</w:t>
      </w:r>
      <w:r w:rsidRPr="00E72AF1">
        <w:rPr>
          <w:sz w:val="28"/>
          <w:szCs w:val="28"/>
        </w:rPr>
        <w:t xml:space="preserve"> «О бюджете Октябрьского района </w:t>
      </w:r>
      <w:r w:rsidR="003259CE" w:rsidRPr="00E72AF1">
        <w:rPr>
          <w:sz w:val="28"/>
          <w:szCs w:val="28"/>
        </w:rPr>
        <w:t>на 202</w:t>
      </w:r>
      <w:r w:rsidR="00FC4245" w:rsidRPr="00E72AF1">
        <w:rPr>
          <w:sz w:val="28"/>
          <w:szCs w:val="28"/>
        </w:rPr>
        <w:t>5</w:t>
      </w:r>
      <w:r w:rsidR="003259CE" w:rsidRPr="00E72AF1">
        <w:rPr>
          <w:sz w:val="28"/>
          <w:szCs w:val="28"/>
        </w:rPr>
        <w:t xml:space="preserve"> год и на плановый период 202</w:t>
      </w:r>
      <w:r w:rsidR="00FC4245" w:rsidRPr="00E72AF1">
        <w:rPr>
          <w:sz w:val="28"/>
          <w:szCs w:val="28"/>
        </w:rPr>
        <w:t>6</w:t>
      </w:r>
      <w:r w:rsidR="003259CE" w:rsidRPr="00E72AF1">
        <w:rPr>
          <w:sz w:val="28"/>
          <w:szCs w:val="28"/>
        </w:rPr>
        <w:t xml:space="preserve"> и 202</w:t>
      </w:r>
      <w:r w:rsidR="00FC4245" w:rsidRPr="00E72AF1">
        <w:rPr>
          <w:sz w:val="28"/>
          <w:szCs w:val="28"/>
        </w:rPr>
        <w:t>7</w:t>
      </w:r>
      <w:r w:rsidR="003259CE" w:rsidRPr="00E72AF1">
        <w:rPr>
          <w:sz w:val="28"/>
          <w:szCs w:val="28"/>
        </w:rPr>
        <w:t xml:space="preserve"> годов»</w:t>
      </w:r>
      <w:r w:rsidR="009E1A38">
        <w:rPr>
          <w:sz w:val="28"/>
          <w:szCs w:val="28"/>
        </w:rPr>
        <w:t xml:space="preserve"> (в редакции решения Собрания депутатов Октябрьского района от 25.09.2025 № 230)</w:t>
      </w:r>
      <w:r w:rsidR="003259CE" w:rsidRPr="00E72AF1">
        <w:rPr>
          <w:sz w:val="28"/>
          <w:szCs w:val="28"/>
        </w:rPr>
        <w:t>.</w:t>
      </w:r>
    </w:p>
    <w:p w:rsidR="00725F80" w:rsidRDefault="00725F80" w:rsidP="00725F80">
      <w:pPr>
        <w:suppressAutoHyphens/>
        <w:rPr>
          <w:sz w:val="28"/>
          <w:szCs w:val="28"/>
        </w:rPr>
      </w:pPr>
    </w:p>
    <w:p w:rsidR="00623AA3" w:rsidRPr="00BE0251" w:rsidRDefault="009E1A38" w:rsidP="00623AA3">
      <w:pPr>
        <w:suppressAutoHyphens/>
        <w:jc w:val="center"/>
        <w:rPr>
          <w:b/>
          <w:sz w:val="28"/>
          <w:szCs w:val="28"/>
        </w:rPr>
      </w:pPr>
      <w:r w:rsidRPr="00BE0251">
        <w:rPr>
          <w:b/>
          <w:sz w:val="28"/>
          <w:szCs w:val="28"/>
        </w:rPr>
        <w:t>2</w:t>
      </w:r>
      <w:r w:rsidR="00623AA3" w:rsidRPr="00BE0251">
        <w:rPr>
          <w:b/>
          <w:sz w:val="28"/>
          <w:szCs w:val="28"/>
        </w:rPr>
        <w:t>. Основные параметры варианта долгосрочного прогноза,</w:t>
      </w:r>
    </w:p>
    <w:p w:rsidR="000C78D2" w:rsidRPr="00BE0251" w:rsidRDefault="00623AA3" w:rsidP="000C78D2">
      <w:pPr>
        <w:suppressAutoHyphens/>
        <w:jc w:val="center"/>
        <w:rPr>
          <w:b/>
          <w:sz w:val="28"/>
          <w:szCs w:val="28"/>
        </w:rPr>
      </w:pPr>
      <w:proofErr w:type="gramStart"/>
      <w:r w:rsidRPr="00BE0251">
        <w:rPr>
          <w:b/>
          <w:sz w:val="28"/>
          <w:szCs w:val="28"/>
        </w:rPr>
        <w:t>определенные в качестве базовых для целей долгосрочного бюджетного планирования</w:t>
      </w:r>
      <w:proofErr w:type="gramEnd"/>
    </w:p>
    <w:p w:rsidR="000C78D2" w:rsidRPr="00BE0251" w:rsidRDefault="000C78D2" w:rsidP="000C78D2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47"/>
        <w:gridCol w:w="616"/>
        <w:gridCol w:w="1028"/>
        <w:gridCol w:w="1089"/>
        <w:gridCol w:w="1088"/>
        <w:gridCol w:w="1278"/>
        <w:gridCol w:w="1183"/>
        <w:gridCol w:w="947"/>
        <w:gridCol w:w="946"/>
        <w:gridCol w:w="917"/>
      </w:tblGrid>
      <w:tr w:rsidR="00623AA3" w:rsidRPr="00391FBB" w:rsidTr="000C78D2">
        <w:trPr>
          <w:tblHeader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 xml:space="preserve">№ </w:t>
            </w:r>
            <w:proofErr w:type="gramStart"/>
            <w:r w:rsidRPr="00391FBB">
              <w:rPr>
                <w:bCs/>
                <w:szCs w:val="24"/>
              </w:rPr>
              <w:t>п</w:t>
            </w:r>
            <w:proofErr w:type="gramEnd"/>
            <w:r w:rsidRPr="00391FBB">
              <w:rPr>
                <w:bCs/>
                <w:szCs w:val="24"/>
              </w:rPr>
              <w:t>/п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Основные показатели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Единица измерения</w:t>
            </w:r>
          </w:p>
        </w:tc>
        <w:tc>
          <w:tcPr>
            <w:tcW w:w="12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 xml:space="preserve">Год периода </w:t>
            </w:r>
            <w:r w:rsidRPr="00391FBB">
              <w:rPr>
                <w:bCs/>
                <w:szCs w:val="24"/>
              </w:rPr>
              <w:t>прогнозирования *</w:t>
            </w:r>
          </w:p>
        </w:tc>
      </w:tr>
      <w:tr w:rsidR="00EF6B4F" w:rsidRPr="00391FBB" w:rsidTr="000C78D2">
        <w:trPr>
          <w:tblHeader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2023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2026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2027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2030</w:t>
            </w:r>
          </w:p>
        </w:tc>
      </w:tr>
    </w:tbl>
    <w:p w:rsidR="00623AA3" w:rsidRPr="00391FBB" w:rsidRDefault="00623AA3" w:rsidP="00623AA3">
      <w:pPr>
        <w:spacing w:line="24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946"/>
        <w:gridCol w:w="627"/>
        <w:gridCol w:w="1017"/>
        <w:gridCol w:w="1089"/>
        <w:gridCol w:w="1088"/>
        <w:gridCol w:w="1279"/>
        <w:gridCol w:w="1183"/>
        <w:gridCol w:w="950"/>
        <w:gridCol w:w="942"/>
        <w:gridCol w:w="917"/>
      </w:tblGrid>
      <w:tr w:rsidR="00EF6B4F" w:rsidRPr="00391FBB" w:rsidTr="003C34EF">
        <w:trPr>
          <w:trHeight w:val="373"/>
          <w:tblHeader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4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tabs>
                <w:tab w:val="center" w:pos="619"/>
                <w:tab w:val="left" w:pos="1140"/>
              </w:tabs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11</w:t>
            </w:r>
          </w:p>
        </w:tc>
      </w:tr>
      <w:tr w:rsidR="00EF6B4F" w:rsidRPr="00391FBB" w:rsidTr="003C34EF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Индекс потреби</w:t>
            </w:r>
            <w:r w:rsidRPr="00391FBB">
              <w:rPr>
                <w:bCs/>
                <w:szCs w:val="24"/>
              </w:rPr>
              <w:softHyphen/>
              <w:t xml:space="preserve">тельских цен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</w:t>
            </w:r>
            <w:r w:rsidRPr="00391FBB">
              <w:rPr>
                <w:szCs w:val="24"/>
              </w:rPr>
              <w:lastRenderedPageBreak/>
              <w:t>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lastRenderedPageBreak/>
              <w:t>104,0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lastRenderedPageBreak/>
              <w:t>2.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Совокупный объем отгруженных товаров, работ  и услуг, выполненных собственными силами  по полному кругу предприятий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в действующих ценах</w:t>
            </w: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19981,1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21131,3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22349,5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24207,1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26194,8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28403,2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30744,3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33334,0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в сопоставимых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104,3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3.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Фонд среднемесячной номинальной начисленной заработной платы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 xml:space="preserve">в </w:t>
            </w:r>
            <w:r w:rsidRPr="00391FBB">
              <w:rPr>
                <w:szCs w:val="24"/>
              </w:rPr>
              <w:lastRenderedPageBreak/>
              <w:t>действующих ценах, всего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lastRenderedPageBreak/>
              <w:t xml:space="preserve">млн. </w:t>
            </w:r>
            <w:r w:rsidRPr="00391FBB">
              <w:rPr>
                <w:szCs w:val="24"/>
              </w:rPr>
              <w:lastRenderedPageBreak/>
              <w:t>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lastRenderedPageBreak/>
              <w:t>6182,7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6648,8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7092,9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7651,7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8183,6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8748,1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9346,7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9992,2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106,9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4.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Прибыль прибыльных предприятий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в действующих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1408,7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1556,1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1671,2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1833,3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2016,6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2220,3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2462,3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2743,0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темп роста в действующих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111,4</w:t>
            </w:r>
          </w:p>
        </w:tc>
      </w:tr>
    </w:tbl>
    <w:p w:rsidR="00623AA3" w:rsidRPr="00391FBB" w:rsidRDefault="00623AA3" w:rsidP="00623A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623AA3" w:rsidRPr="00E457A7" w:rsidRDefault="00623AA3" w:rsidP="00623AA3">
      <w:pPr>
        <w:autoSpaceDE w:val="0"/>
        <w:autoSpaceDN w:val="0"/>
        <w:adjustRightInd w:val="0"/>
        <w:ind w:firstLine="540"/>
        <w:jc w:val="both"/>
        <w:rPr>
          <w:rFonts w:eastAsia="Calibri"/>
          <w:szCs w:val="24"/>
        </w:rPr>
      </w:pPr>
      <w:bookmarkStart w:id="5" w:name="Par52"/>
      <w:bookmarkEnd w:id="5"/>
      <w:r w:rsidRPr="00391FBB">
        <w:rPr>
          <w:rFonts w:eastAsia="Calibri"/>
          <w:szCs w:val="24"/>
        </w:rPr>
        <w:t>*В 2023-2030 годах учтены показатели в соответствии с долгосрочным прогнозом социально-экономического развития Октябрьского района на период до 2030 года, утвержденные постановлением Администрации Октябрьского района  от 31.10.2022 № 1505 «О долгосрочном прогнозе социально-экономического развития Октябрьского района до 2030 года»</w:t>
      </w:r>
    </w:p>
    <w:p w:rsidR="007C48AE" w:rsidRDefault="007C48AE" w:rsidP="00623AA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  <w:sectPr w:rsidR="007C48AE" w:rsidSect="00B11D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623AA3" w:rsidRPr="00E457A7" w:rsidRDefault="00814C37" w:rsidP="00623AA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623AA3" w:rsidRPr="00E457A7">
        <w:rPr>
          <w:b/>
          <w:sz w:val="28"/>
          <w:szCs w:val="28"/>
        </w:rPr>
        <w:t>. Прогноз основных характеристик бюджета Октябрьского района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jc w:val="right"/>
      </w:pPr>
      <w:r w:rsidRPr="00E457A7">
        <w:t>(тыс. 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3"/>
        <w:gridCol w:w="62"/>
        <w:gridCol w:w="992"/>
        <w:gridCol w:w="1134"/>
        <w:gridCol w:w="31"/>
        <w:gridCol w:w="1245"/>
        <w:gridCol w:w="1276"/>
        <w:gridCol w:w="1275"/>
        <w:gridCol w:w="1134"/>
        <w:gridCol w:w="142"/>
        <w:gridCol w:w="992"/>
        <w:gridCol w:w="284"/>
        <w:gridCol w:w="850"/>
      </w:tblGrid>
      <w:tr w:rsidR="00623AA3" w:rsidRPr="00BB4ED4" w:rsidTr="00A13B7F"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Наименование показателя</w:t>
            </w:r>
          </w:p>
        </w:tc>
        <w:tc>
          <w:tcPr>
            <w:tcW w:w="9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Год периода прогнозирования</w:t>
            </w:r>
          </w:p>
        </w:tc>
      </w:tr>
      <w:tr w:rsidR="00021D4F" w:rsidRPr="00BB4ED4" w:rsidTr="00A13B7F"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AA3" w:rsidRPr="00BB4ED4" w:rsidRDefault="00623AA3" w:rsidP="003C34E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2030</w:t>
            </w:r>
          </w:p>
        </w:tc>
      </w:tr>
      <w:tr w:rsidR="00021D4F" w:rsidRPr="00BB4ED4" w:rsidTr="00A13B7F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1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9</w:t>
            </w:r>
          </w:p>
        </w:tc>
      </w:tr>
      <w:tr w:rsidR="00623AA3" w:rsidRPr="00BB4ED4" w:rsidTr="00A13B7F">
        <w:tc>
          <w:tcPr>
            <w:tcW w:w="104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Показатели консолидированного бюджета Октябрьского района</w:t>
            </w:r>
          </w:p>
        </w:tc>
      </w:tr>
      <w:tr w:rsidR="00623AA3" w:rsidRPr="00BB4ED4" w:rsidTr="00A13B7F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Доходы, в том числе: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A1004C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3 618 610,1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5B5E56" w:rsidP="005B5E56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4 153 383,8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F66CDA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3 904 223,1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862187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4 322 906,8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862187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4 149 918,0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862187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4 334 767,2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4 535 117,9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4 747 673,2</w:t>
            </w:r>
          </w:p>
        </w:tc>
      </w:tr>
      <w:tr w:rsidR="00623AA3" w:rsidRPr="00BB4ED4" w:rsidTr="00A13B7F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налоговые и неналоговые доходы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315E60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1 038 856,0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5B5E56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1 178 339,2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F66CDA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1 132 993,5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862187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1 053 431,3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D70FE2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1 108 966,7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862187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1 172 177,8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1 246 025,0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1 327 016,6</w:t>
            </w:r>
          </w:p>
        </w:tc>
      </w:tr>
      <w:tr w:rsidR="00031A24" w:rsidRPr="00BB4ED4" w:rsidTr="00A13B7F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A24" w:rsidRPr="00BB4ED4" w:rsidRDefault="00031A24" w:rsidP="003C34EF">
            <w:r w:rsidRPr="00BB4ED4">
              <w:t>безвозмездные поступления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A1004C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2 579 754,1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031A24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2 975 044,6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F66CDA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2 771 229,6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862187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3 269 475,5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862187" w:rsidP="00D70FE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3 040 951,3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862187">
            <w:r w:rsidRPr="00BB4ED4">
              <w:rPr>
                <w:sz w:val="20"/>
              </w:rPr>
              <w:t>3 162 589,4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E62D5B">
            <w:r w:rsidRPr="00BB4ED4">
              <w:rPr>
                <w:sz w:val="20"/>
              </w:rPr>
              <w:t>3 289 092,9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BB4ED4" w:rsidRDefault="00E62D5B">
            <w:r w:rsidRPr="00BB4ED4">
              <w:rPr>
                <w:sz w:val="20"/>
              </w:rPr>
              <w:t>3 420 656,6</w:t>
            </w:r>
          </w:p>
        </w:tc>
      </w:tr>
      <w:tr w:rsidR="00B25476" w:rsidRPr="00BB4ED4" w:rsidTr="00A13B7F">
        <w:trPr>
          <w:trHeight w:val="367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76" w:rsidRPr="00BB4ED4" w:rsidRDefault="00B25476" w:rsidP="003C34EF">
            <w:r w:rsidRPr="00BB4ED4">
              <w:t>Расходы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B25476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3 603 526,0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B25476" w:rsidP="00316527">
            <w:pPr>
              <w:rPr>
                <w:sz w:val="20"/>
              </w:rPr>
            </w:pPr>
            <w:r w:rsidRPr="00BB4ED4">
              <w:rPr>
                <w:sz w:val="20"/>
              </w:rPr>
              <w:t>4 155 332,1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D45E81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4 012 660,2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0E2B63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4 322 906,8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0E2B63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4 149 918,0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0E2B63" w:rsidP="0010255E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4 334 767,2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0E2B63" w:rsidP="0010255E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4 535 117,9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B4ED4" w:rsidRDefault="000E2B63" w:rsidP="0010255E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4 747 673,2</w:t>
            </w:r>
          </w:p>
        </w:tc>
      </w:tr>
      <w:tr w:rsidR="00623AA3" w:rsidRPr="00BB4ED4" w:rsidTr="00A13B7F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BB4ED4">
              <w:t>Дефицит/</w:t>
            </w:r>
          </w:p>
          <w:p w:rsidR="00623AA3" w:rsidRPr="00BB4ED4" w:rsidRDefault="00623AA3" w:rsidP="003C34EF">
            <w:r w:rsidRPr="00BB4ED4">
              <w:t>профицит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A1004C" w:rsidP="00BC3252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15 084,1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</w:tr>
      <w:tr w:rsidR="00623AA3" w:rsidRPr="00BB4ED4" w:rsidTr="00A13B7F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Источники финансирования дефицита бюджета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BC3252" w:rsidP="00A1004C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-</w:t>
            </w:r>
            <w:r w:rsidR="00A1004C" w:rsidRPr="00BB4ED4">
              <w:rPr>
                <w:sz w:val="20"/>
              </w:rPr>
              <w:t>15 084,1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BC3252">
            <w:pPr>
              <w:jc w:val="center"/>
              <w:rPr>
                <w:sz w:val="20"/>
              </w:rPr>
            </w:pPr>
          </w:p>
        </w:tc>
      </w:tr>
      <w:tr w:rsidR="00623AA3" w:rsidRPr="00BB4ED4" w:rsidTr="00A13B7F">
        <w:tc>
          <w:tcPr>
            <w:tcW w:w="104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jc w:val="center"/>
            </w:pPr>
            <w:r w:rsidRPr="00BB4ED4">
              <w:t>Показатели бюджета Октябрьского района</w:t>
            </w:r>
          </w:p>
        </w:tc>
      </w:tr>
      <w:tr w:rsidR="00623AA3" w:rsidRPr="00BB4ED4" w:rsidTr="00A13B7F">
        <w:trPr>
          <w:trHeight w:val="383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Доходы,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315E60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3 164 147,8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5B5E56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3 597 152,6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D70FE2" w:rsidP="0096430A">
            <w:pPr>
              <w:rPr>
                <w:sz w:val="20"/>
              </w:rPr>
            </w:pPr>
            <w:r w:rsidRPr="00BB4ED4">
              <w:rPr>
                <w:sz w:val="20"/>
              </w:rPr>
              <w:t>3</w:t>
            </w:r>
            <w:r w:rsidR="0096430A" w:rsidRPr="00BB4ED4">
              <w:rPr>
                <w:sz w:val="20"/>
              </w:rPr>
              <w:t> 610 788,8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3 635 489,0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3 654 147,8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3 808 642,7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3 984 601,0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4 171 979,2</w:t>
            </w:r>
          </w:p>
        </w:tc>
      </w:tr>
      <w:tr w:rsidR="00623AA3" w:rsidRPr="00BB4ED4" w:rsidTr="00A13B7F"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315E60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776 276,4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5B5E56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901 341,1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857 637,8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792 206,3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D70FE2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832 897,7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874 542,6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933 136,9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998 456,5</w:t>
            </w:r>
          </w:p>
        </w:tc>
      </w:tr>
      <w:tr w:rsidR="00454120" w:rsidRPr="00BB4ED4" w:rsidTr="00A13B7F">
        <w:trPr>
          <w:trHeight w:val="515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4120" w:rsidRPr="00BB4ED4" w:rsidRDefault="00454120" w:rsidP="003C34EF">
            <w:r w:rsidRPr="00BB4ED4"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454120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2 387 871,4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454120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2 695 811,4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2 753 151,0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2 843 282,7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2 821 250,1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E62D5B" w:rsidP="00E62D5B">
            <w:r w:rsidRPr="00BB4ED4">
              <w:rPr>
                <w:sz w:val="20"/>
              </w:rPr>
              <w:t>2 934 100,1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E62D5B">
            <w:r w:rsidRPr="00BB4ED4">
              <w:rPr>
                <w:sz w:val="20"/>
              </w:rPr>
              <w:t>3 051 464,1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E62D5B">
            <w:r w:rsidRPr="00BB4ED4">
              <w:rPr>
                <w:sz w:val="20"/>
              </w:rPr>
              <w:t>3 173 522,7</w:t>
            </w:r>
          </w:p>
        </w:tc>
      </w:tr>
      <w:tr w:rsidR="00454120" w:rsidRPr="00BB4ED4" w:rsidTr="00A13B7F">
        <w:trPr>
          <w:trHeight w:val="199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4120" w:rsidRPr="00BB4ED4" w:rsidRDefault="00454120" w:rsidP="003C34EF">
            <w:r w:rsidRPr="00BB4ED4">
              <w:t>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454120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3 149 754,7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454120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3 584 787,9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3 669 688,0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3 635 489,0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3 654 147,8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E62D5B" w:rsidP="0010255E">
            <w:pPr>
              <w:rPr>
                <w:sz w:val="20"/>
              </w:rPr>
            </w:pPr>
            <w:r w:rsidRPr="00BB4ED4">
              <w:rPr>
                <w:sz w:val="20"/>
              </w:rPr>
              <w:t>3 808 642,7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E62D5B" w:rsidP="0010255E">
            <w:pPr>
              <w:rPr>
                <w:sz w:val="20"/>
              </w:rPr>
            </w:pPr>
            <w:r w:rsidRPr="00BB4ED4">
              <w:rPr>
                <w:sz w:val="20"/>
              </w:rPr>
              <w:t>3 984 601,0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BB4ED4" w:rsidRDefault="00E62D5B" w:rsidP="0010255E">
            <w:pPr>
              <w:rPr>
                <w:sz w:val="20"/>
              </w:rPr>
            </w:pPr>
            <w:r w:rsidRPr="00BB4ED4">
              <w:rPr>
                <w:sz w:val="20"/>
              </w:rPr>
              <w:t>4 171 979,2</w:t>
            </w:r>
          </w:p>
        </w:tc>
      </w:tr>
      <w:tr w:rsidR="00623AA3" w:rsidRPr="00BB4ED4" w:rsidTr="00A13B7F">
        <w:trPr>
          <w:trHeight w:val="574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BB4ED4">
              <w:lastRenderedPageBreak/>
              <w:t>Расходы (без учета условно утвержденных расходов) &lt;*&gt;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D70FE2">
            <w:pPr>
              <w:rPr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D70FE2">
            <w:pPr>
              <w:rPr>
                <w:sz w:val="20"/>
              </w:rPr>
            </w:pPr>
          </w:p>
          <w:p w:rsidR="00623AA3" w:rsidRPr="00BB4ED4" w:rsidRDefault="00623AA3" w:rsidP="00D70FE2">
            <w:pPr>
              <w:rPr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D70FE2">
            <w:pPr>
              <w:rPr>
                <w:sz w:val="20"/>
              </w:rPr>
            </w:pPr>
          </w:p>
          <w:p w:rsidR="00623AA3" w:rsidRPr="00BB4ED4" w:rsidRDefault="00623AA3" w:rsidP="00D70FE2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79C" w:rsidRPr="00BB4ED4" w:rsidRDefault="0065579C" w:rsidP="00D70FE2">
            <w:pPr>
              <w:rPr>
                <w:sz w:val="20"/>
              </w:rPr>
            </w:pPr>
          </w:p>
          <w:p w:rsidR="00623AA3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3 602 989,0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4A" w:rsidRPr="00BB4ED4" w:rsidRDefault="00071E4A" w:rsidP="00D70FE2">
            <w:pPr>
              <w:rPr>
                <w:sz w:val="20"/>
              </w:rPr>
            </w:pPr>
          </w:p>
          <w:p w:rsidR="00623AA3" w:rsidRPr="00BB4ED4" w:rsidRDefault="0096430A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 xml:space="preserve"> 3 586 647,8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60C" w:rsidRPr="00BB4ED4" w:rsidRDefault="004B360C" w:rsidP="004B360C">
            <w:pPr>
              <w:jc w:val="center"/>
              <w:rPr>
                <w:sz w:val="20"/>
              </w:rPr>
            </w:pPr>
          </w:p>
          <w:p w:rsidR="00623AA3" w:rsidRPr="00BB4ED4" w:rsidRDefault="00E62D5B" w:rsidP="004B360C">
            <w:pPr>
              <w:jc w:val="center"/>
              <w:rPr>
                <w:sz w:val="20"/>
              </w:rPr>
            </w:pPr>
            <w:r w:rsidRPr="00BB4ED4">
              <w:rPr>
                <w:sz w:val="20"/>
              </w:rPr>
              <w:t>3 741 142,7</w:t>
            </w:r>
          </w:p>
          <w:p w:rsidR="004B360C" w:rsidRPr="00BB4ED4" w:rsidRDefault="004B360C" w:rsidP="004B360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60C" w:rsidRPr="00BB4ED4" w:rsidRDefault="004B360C" w:rsidP="00D70FE2">
            <w:pPr>
              <w:rPr>
                <w:sz w:val="20"/>
              </w:rPr>
            </w:pPr>
          </w:p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3 917 101,0</w:t>
            </w:r>
          </w:p>
          <w:p w:rsidR="004B360C" w:rsidRPr="00BB4ED4" w:rsidRDefault="004B360C" w:rsidP="00D70FE2">
            <w:pPr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252" w:rsidRPr="00BB4ED4" w:rsidRDefault="00BC3252" w:rsidP="00D70FE2">
            <w:pPr>
              <w:rPr>
                <w:sz w:val="20"/>
              </w:rPr>
            </w:pPr>
          </w:p>
          <w:p w:rsidR="00623AA3" w:rsidRPr="00BB4ED4" w:rsidRDefault="00E62D5B" w:rsidP="00D70FE2">
            <w:pPr>
              <w:rPr>
                <w:sz w:val="20"/>
              </w:rPr>
            </w:pPr>
            <w:r w:rsidRPr="00BB4ED4">
              <w:rPr>
                <w:sz w:val="20"/>
              </w:rPr>
              <w:t>4 104 479,2</w:t>
            </w:r>
          </w:p>
        </w:tc>
      </w:tr>
      <w:tr w:rsidR="00623AA3" w:rsidRPr="00BB4ED4" w:rsidTr="00A13B7F"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BB4ED4">
              <w:t>Дефицит/</w:t>
            </w:r>
          </w:p>
          <w:p w:rsidR="00623AA3" w:rsidRPr="00BB4ED4" w:rsidRDefault="00623AA3" w:rsidP="003C34EF">
            <w:r w:rsidRPr="00BB4ED4">
              <w:t>профицит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</w:tr>
      <w:tr w:rsidR="00623AA3" w:rsidRPr="00BB4ED4" w:rsidTr="00A13B7F"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Источники финансирования дефицита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</w:pPr>
          </w:p>
        </w:tc>
      </w:tr>
      <w:tr w:rsidR="00623AA3" w:rsidRPr="00BB4ED4" w:rsidTr="00A13B7F"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BB4ED4" w:rsidRDefault="00623AA3" w:rsidP="003C34EF">
            <w:r w:rsidRPr="00BB4ED4">
              <w:t>Муниципальный долг к налоговым и неналоговым доходам (процентов)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B4ED4" w:rsidRDefault="00623AA3" w:rsidP="003C34EF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</w:tr>
      <w:tr w:rsidR="00544043" w:rsidRPr="00E457A7" w:rsidTr="00A13B7F"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814C37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bookmarkStart w:id="6" w:name="Par308"/>
            <w:bookmarkEnd w:id="6"/>
            <w:r w:rsidRPr="00BB4ED4">
              <w:rPr>
                <w:color w:val="auto"/>
                <w:szCs w:val="24"/>
              </w:rPr>
              <w:t xml:space="preserve">Муниципальный долг с учетом объема обязательств </w:t>
            </w:r>
          </w:p>
          <w:p w:rsidR="00544043" w:rsidRPr="00BB4ED4" w:rsidRDefault="00544043" w:rsidP="00814C37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r w:rsidRPr="00BB4ED4">
              <w:rPr>
                <w:color w:val="auto"/>
                <w:szCs w:val="24"/>
              </w:rPr>
              <w:t xml:space="preserve">по концессионным соглашения, соглашениям </w:t>
            </w:r>
          </w:p>
          <w:p w:rsidR="00544043" w:rsidRPr="00BB4ED4" w:rsidRDefault="00544043" w:rsidP="00814C37">
            <w:pPr>
              <w:jc w:val="center"/>
            </w:pPr>
            <w:r w:rsidRPr="00BB4ED4">
              <w:rPr>
                <w:color w:val="auto"/>
                <w:szCs w:val="24"/>
              </w:rPr>
              <w:t>о</w:t>
            </w:r>
            <w:r w:rsidRPr="00BB4ED4">
              <w:rPr>
                <w:color w:val="auto"/>
                <w:sz w:val="22"/>
                <w:szCs w:val="22"/>
              </w:rPr>
              <w:t xml:space="preserve"> государственно-частном партнерстве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BB4ED4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E457A7" w:rsidRDefault="00544043" w:rsidP="00DC5E25">
            <w:pPr>
              <w:jc w:val="center"/>
              <w:rPr>
                <w:spacing w:val="-20"/>
              </w:rPr>
            </w:pPr>
            <w:r w:rsidRPr="00BB4ED4">
              <w:rPr>
                <w:spacing w:val="-20"/>
              </w:rPr>
              <w:t>-</w:t>
            </w:r>
          </w:p>
        </w:tc>
      </w:tr>
    </w:tbl>
    <w:p w:rsidR="007C48AE" w:rsidRDefault="007C48AE" w:rsidP="00623AA3">
      <w:pPr>
        <w:widowControl w:val="0"/>
        <w:autoSpaceDE w:val="0"/>
        <w:autoSpaceDN w:val="0"/>
        <w:adjustRightInd w:val="0"/>
        <w:jc w:val="center"/>
        <w:outlineLvl w:val="3"/>
        <w:rPr>
          <w:sz w:val="2"/>
          <w:szCs w:val="2"/>
        </w:rPr>
        <w:sectPr w:rsidR="007C48AE" w:rsidSect="00B11D11"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623AA3" w:rsidRPr="00E457A7" w:rsidRDefault="00D604A5" w:rsidP="00623AA3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623AA3" w:rsidRPr="00E457A7">
        <w:rPr>
          <w:b/>
          <w:sz w:val="28"/>
          <w:szCs w:val="28"/>
        </w:rPr>
        <w:t xml:space="preserve">.1 Показатели финансового обеспечения муниципальных программ Октябрьского района 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bookmarkStart w:id="7" w:name="Par412"/>
      <w:bookmarkEnd w:id="7"/>
    </w:p>
    <w:p w:rsidR="00623AA3" w:rsidRPr="00E457A7" w:rsidRDefault="00623AA3" w:rsidP="00ED120B">
      <w:pPr>
        <w:widowControl w:val="0"/>
        <w:autoSpaceDE w:val="0"/>
        <w:autoSpaceDN w:val="0"/>
        <w:adjustRightInd w:val="0"/>
        <w:jc w:val="right"/>
        <w:rPr>
          <w:rFonts w:cs="Calibri"/>
          <w:szCs w:val="24"/>
        </w:rPr>
      </w:pPr>
      <w:r w:rsidRPr="00E457A7">
        <w:rPr>
          <w:rFonts w:cs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E457A7">
        <w:rPr>
          <w:rFonts w:cs="Calibri"/>
          <w:szCs w:val="24"/>
        </w:rPr>
        <w:t>(тыс. рублей)</w:t>
      </w:r>
    </w:p>
    <w:tbl>
      <w:tblPr>
        <w:tblW w:w="5120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03"/>
        <w:gridCol w:w="1002"/>
        <w:gridCol w:w="1102"/>
        <w:gridCol w:w="1292"/>
        <w:gridCol w:w="1293"/>
        <w:gridCol w:w="1131"/>
        <w:gridCol w:w="1073"/>
        <w:gridCol w:w="1006"/>
        <w:gridCol w:w="1240"/>
        <w:gridCol w:w="38"/>
      </w:tblGrid>
      <w:tr w:rsidR="00623AA3" w:rsidRPr="00E457A7" w:rsidTr="00A13B7F">
        <w:trPr>
          <w:tblHeader/>
        </w:trPr>
        <w:tc>
          <w:tcPr>
            <w:tcW w:w="105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Расходы на финансовое обеспечение реализации муниципальных программ Октябрьского района &lt;1&gt;</w:t>
            </w:r>
          </w:p>
        </w:tc>
      </w:tr>
      <w:tr w:rsidR="00623AA3" w:rsidRPr="00E457A7" w:rsidTr="00A13B7F">
        <w:trPr>
          <w:tblHeader/>
        </w:trPr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Наименование муниципальной программы</w:t>
            </w:r>
          </w:p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Октябрьского района</w:t>
            </w:r>
          </w:p>
        </w:tc>
        <w:tc>
          <w:tcPr>
            <w:tcW w:w="9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Год периода прогнозирования</w:t>
            </w:r>
          </w:p>
        </w:tc>
      </w:tr>
      <w:tr w:rsidR="000C78D2" w:rsidRPr="00E457A7" w:rsidTr="00A13B7F">
        <w:trPr>
          <w:gridAfter w:val="1"/>
          <w:wAfter w:w="38" w:type="dxa"/>
          <w:trHeight w:val="496"/>
          <w:tblHeader/>
        </w:trPr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rPr>
                <w:b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2030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здравоохранения"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3 440,7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4 370,5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185BCD">
            <w:r>
              <w:t>4</w:t>
            </w:r>
            <w:r w:rsidR="00185BCD">
              <w:t> 749,9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1 556 683,2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1 748 674,1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185BCD" w:rsidP="00FB61E9">
            <w:r>
              <w:t>1</w:t>
            </w:r>
            <w:r w:rsidR="00FB61E9">
              <w:t> 872 346,9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185BCD" w:rsidP="003C34EF">
            <w:r>
              <w:t>1 868 327,2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2 117 364,7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2117364,7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2117364,7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2117364,7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071A35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</w:t>
            </w:r>
            <w:r w:rsidR="00071A35">
              <w:rPr>
                <w:rFonts w:cs="Calibri"/>
                <w:sz w:val="22"/>
                <w:szCs w:val="22"/>
              </w:rPr>
              <w:t>Молодежная политика и социальная активность</w:t>
            </w:r>
            <w:r w:rsidRPr="00E457A7">
              <w:rPr>
                <w:rFonts w:cs="Calibri"/>
                <w:sz w:val="22"/>
                <w:szCs w:val="22"/>
              </w:rPr>
              <w:t>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520,5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534,1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534,1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534,1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D54ED5">
            <w:r>
              <w:t>571,3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571,3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571,3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571,3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536 791,0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498 063,4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185BCD" w:rsidP="003C34EF">
            <w:r>
              <w:t>539 647,1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556 781,5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582 756,2</w:t>
            </w:r>
          </w:p>
        </w:tc>
      </w:tr>
      <w:tr w:rsidR="000C78D2" w:rsidRPr="00E457A7" w:rsidTr="00A13B7F">
        <w:trPr>
          <w:gridAfter w:val="1"/>
          <w:wAfter w:w="38" w:type="dxa"/>
          <w:trHeight w:val="435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"Доступная среда"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2 122,4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D54ED5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"Территориальное планирование и 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обеспечение доступным и комфортным жильем населения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lastRenderedPageBreak/>
              <w:t>212 703,4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139 541,3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185BCD" w:rsidP="003C34EF">
            <w:r>
              <w:t>115 750,9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185BCD" w:rsidP="003C34EF">
            <w:r>
              <w:t>85 382,2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</w:tr>
      <w:tr w:rsidR="00D54ED5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7 671,5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25 754,6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185BCD" w:rsidP="003C34EF">
            <w:r>
              <w:t>49 926,8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12 160,8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</w:tr>
      <w:tr w:rsidR="00D54ED5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26 561,0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D54ED5">
            <w:r>
              <w:t>19 433,0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 w:rsidP="00D54ED5">
            <w:r>
              <w:t>31 760,7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23 252,4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</w:tr>
      <w:tr w:rsidR="00D54ED5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140 014,3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139 389,4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 w:rsidP="003C34EF">
            <w:r>
              <w:t>194 991,7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D1527A">
            <w:r>
              <w:t>172</w:t>
            </w:r>
            <w:r w:rsidR="00D1527A">
              <w:t> 429,4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туризма"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D54ED5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"Охрана окружающей среды и рациональное природопользование"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35 676,9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96 228,6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 w:rsidP="003C34EF">
            <w:r>
              <w:t>61 005,5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 w:rsidP="003C34EF">
            <w:r>
              <w:t>68 517,9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</w:tr>
      <w:tr w:rsidR="00D54ED5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138 358,9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313 594,6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 w:rsidP="003C34EF">
            <w:r>
              <w:t>24 852,2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 w:rsidP="003C34EF">
            <w:r>
              <w:t>16 039,1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D1527A">
            <w:r>
              <w:t>10 101,9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</w:tr>
      <w:tr w:rsidR="00FB580B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0B" w:rsidRPr="00E457A7" w:rsidRDefault="00FB580B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3C34EF">
            <w:r w:rsidRPr="00E457A7">
              <w:t>334,4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3C34EF">
            <w:r>
              <w:t>566,1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>
            <w:r w:rsidRPr="00E457A7">
              <w:t>974,6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</w:tr>
      <w:tr w:rsidR="00964B49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49" w:rsidRPr="00E457A7" w:rsidRDefault="00964B49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"Электронный муниципалитет 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283374" w:rsidP="003C34EF">
            <w:r w:rsidRPr="00E457A7">
              <w:t>28 980,4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641FF9" w:rsidP="003C34EF">
            <w:r>
              <w:t>34 410,2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D1527A" w:rsidP="003C34EF">
            <w:r>
              <w:t>40 100,7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 w:rsidP="003C34EF">
            <w:r>
              <w:t>37 364,9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</w:tr>
      <w:tr w:rsidR="003F0566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транспортной системы в Октябрьском районе"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227 683,2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293 325,3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1527A" w:rsidP="003C34EF">
            <w:r>
              <w:t>210 391,3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375 772,9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</w:tr>
      <w:tr w:rsidR="003F0566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ная программа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lastRenderedPageBreak/>
              <w:t>5 501,0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9 401,0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D1527A">
            <w:r>
              <w:t>5</w:t>
            </w:r>
            <w:r w:rsidR="00D1527A">
              <w:t> 284,4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5 425,7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sz w:val="22"/>
                <w:szCs w:val="22"/>
              </w:rPr>
              <w:lastRenderedPageBreak/>
              <w:t>Муниципальная программа «</w:t>
            </w:r>
            <w:proofErr w:type="spellStart"/>
            <w:r w:rsidRPr="00E457A7">
              <w:rPr>
                <w:sz w:val="22"/>
                <w:szCs w:val="22"/>
              </w:rPr>
              <w:t>Энергоэффективность</w:t>
            </w:r>
            <w:proofErr w:type="spellEnd"/>
            <w:r w:rsidRPr="00E457A7">
              <w:rPr>
                <w:sz w:val="22"/>
                <w:szCs w:val="22"/>
              </w:rPr>
              <w:t xml:space="preserve"> и развитие </w:t>
            </w:r>
            <w:r w:rsidR="007C482C">
              <w:rPr>
                <w:sz w:val="22"/>
                <w:szCs w:val="22"/>
              </w:rPr>
              <w:t xml:space="preserve">промышленности и </w:t>
            </w:r>
            <w:r w:rsidRPr="00E457A7">
              <w:rPr>
                <w:sz w:val="22"/>
                <w:szCs w:val="22"/>
              </w:rPr>
              <w:t>энергетики в Октябрьском районе Ростовской области»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509,8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3F0566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«Развитие муниципального управления, муниципальной службы»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78 311,0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87 193,8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1527A" w:rsidP="003C34EF">
            <w:r>
              <w:t>102 090,4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1527A" w:rsidP="003C34EF">
            <w:r>
              <w:t>86 905,5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</w:tr>
      <w:tr w:rsidR="003F0566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28 353,0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29 240,7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1527A" w:rsidP="003C34EF">
            <w:r>
              <w:t>197 336,4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154 963,8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</w:tr>
      <w:tr w:rsidR="00D2296E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96E" w:rsidRPr="00E457A7" w:rsidRDefault="00D2296E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ная программа «Обеспечение общественного порядка и профилактика правонарушений»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3C34EF">
            <w:r w:rsidRPr="00E457A7">
              <w:lastRenderedPageBreak/>
              <w:t>126,8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3C34EF">
            <w:r>
              <w:t>94,9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3C34EF">
            <w:r>
              <w:t>239,4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</w:tr>
      <w:tr w:rsidR="005B09F4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9F4" w:rsidRPr="00E457A7" w:rsidRDefault="005B09F4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«Поддержка социально ориентированных некоммерческих организаций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E457A7" w:rsidRDefault="005B09F4" w:rsidP="003C34EF">
            <w:r w:rsidRPr="00E457A7">
              <w:t>536,1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E457A7" w:rsidRDefault="005B09F4" w:rsidP="003C34EF">
            <w:r>
              <w:t>519,9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E457A7" w:rsidRDefault="005B09F4" w:rsidP="003C34EF">
            <w:r>
              <w:t>639,4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Default="005B09F4" w:rsidP="00E72AF1">
            <w:r w:rsidRPr="00CE6925">
              <w:t>_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муниципального образования «Октябрьский район»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6 474,2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9 517,9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1527A" w:rsidP="003C34EF">
            <w:r>
              <w:t>57 657,3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1527A" w:rsidP="003C34EF">
            <w:r>
              <w:t>29 711,7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1527A" w:rsidP="003C34EF">
            <w:r>
              <w:t>28 925,9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</w:tr>
      <w:tr w:rsidR="00BB79C0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E457A7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«Социальное сопровождение детей-инвалидов, 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детей с ОВЗ и семей их воспитывающих»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283374" w:rsidP="003C34EF">
            <w:r w:rsidRPr="00E457A7">
              <w:lastRenderedPageBreak/>
              <w:t>4 046,6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641FF9" w:rsidP="003C34EF">
            <w:r>
              <w:t>4 705,4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D1527A" w:rsidP="003C34EF">
            <w:r>
              <w:t>5 351,6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 w:rsidP="003C34EF">
            <w:r>
              <w:t>4 873,0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</w:tr>
      <w:tr w:rsidR="00BB79C0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E457A7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«Одаренные дети Октябрьского района»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283374" w:rsidP="003C34EF">
            <w:r w:rsidRPr="00E457A7">
              <w:t>191,0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641FF9" w:rsidP="003C34EF">
            <w:r>
              <w:t>178,4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</w:tr>
      <w:tr w:rsidR="00BB79C0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E457A7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«Поддержка казачьих обществ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283374" w:rsidP="003C34EF">
            <w:r w:rsidRPr="00E457A7">
              <w:t>19 724,2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641FF9" w:rsidP="003C34EF">
            <w:r>
              <w:t>22 918,9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D1527A" w:rsidP="003C34EF">
            <w:r>
              <w:t>30 469,3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D1527A" w:rsidP="003C34EF">
            <w:r>
              <w:t>32 045,8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D1527A">
            <w:r>
              <w:t>32 045,8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</w:tr>
      <w:tr w:rsidR="000C78D2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125,8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1 931,9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1527A" w:rsidP="003C34EF">
            <w:r>
              <w:t>670,0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1527A" w:rsidP="003C34EF">
            <w:r>
              <w:t>16 801,2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1527A" w:rsidP="003C34EF">
            <w:r>
              <w:t>3 786,8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</w:tr>
      <w:tr w:rsidR="00502D24" w:rsidRPr="00E457A7" w:rsidTr="00A13B7F">
        <w:trPr>
          <w:gridAfter w:val="1"/>
          <w:wAfter w:w="38" w:type="dxa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D24" w:rsidRPr="00DE2100" w:rsidRDefault="00502D24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283374" w:rsidP="003C34EF">
            <w:pPr>
              <w:rPr>
                <w:b/>
              </w:rPr>
            </w:pPr>
            <w:r w:rsidRPr="00DE2100">
              <w:rPr>
                <w:b/>
              </w:rPr>
              <w:t>3 059 318,9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641FF9" w:rsidP="003C34EF">
            <w:pPr>
              <w:rPr>
                <w:b/>
              </w:rPr>
            </w:pPr>
            <w:r w:rsidRPr="00DE2100">
              <w:rPr>
                <w:b/>
              </w:rPr>
              <w:t>3 481 710,3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377879" w:rsidRDefault="00FB61E9" w:rsidP="003C34EF">
            <w:pPr>
              <w:rPr>
                <w:b/>
              </w:rPr>
            </w:pPr>
            <w:r w:rsidRPr="00377879">
              <w:rPr>
                <w:b/>
              </w:rPr>
              <w:t>3 546 770,6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377879" w:rsidRDefault="00561309" w:rsidP="003C34EF">
            <w:pPr>
              <w:rPr>
                <w:b/>
              </w:rPr>
            </w:pPr>
            <w:r w:rsidRPr="00377879">
              <w:rPr>
                <w:b/>
              </w:rPr>
              <w:t>3 547 289,1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377879" w:rsidRDefault="00561309">
            <w:pPr>
              <w:rPr>
                <w:b/>
              </w:rPr>
            </w:pPr>
            <w:r w:rsidRPr="00377879">
              <w:rPr>
                <w:b/>
              </w:rPr>
              <w:t>3 529 274,7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</w:tr>
    </w:tbl>
    <w:p w:rsidR="000C78D2" w:rsidRDefault="000C78D2" w:rsidP="004C61B3">
      <w:pPr>
        <w:rPr>
          <w:sz w:val="20"/>
        </w:rPr>
      </w:pPr>
    </w:p>
    <w:p w:rsidR="00DC5E25" w:rsidRDefault="00DC5E25" w:rsidP="004C61B3">
      <w:pPr>
        <w:rPr>
          <w:sz w:val="20"/>
        </w:rPr>
      </w:pPr>
    </w:p>
    <w:p w:rsidR="00DC5E25" w:rsidRPr="00DC5E25" w:rsidRDefault="00DC5E25" w:rsidP="00DC5E25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DC5E25">
        <w:rPr>
          <w:b/>
          <w:sz w:val="28"/>
          <w:szCs w:val="28"/>
        </w:rPr>
        <w:lastRenderedPageBreak/>
        <w:t xml:space="preserve">3.2. Показатели финансового обеспечения национальных проектов, реализуемых на территории Октябрьского района </w:t>
      </w:r>
      <w:r w:rsidR="00045F48">
        <w:rPr>
          <w:b/>
          <w:sz w:val="28"/>
          <w:szCs w:val="28"/>
        </w:rPr>
        <w:t xml:space="preserve">                                         </w:t>
      </w:r>
    </w:p>
    <w:p w:rsidR="00045F48" w:rsidRDefault="00045F48" w:rsidP="004C61B3">
      <w:pPr>
        <w:rPr>
          <w:sz w:val="20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76"/>
        <w:gridCol w:w="1276"/>
        <w:gridCol w:w="1134"/>
        <w:gridCol w:w="1276"/>
        <w:gridCol w:w="1275"/>
        <w:gridCol w:w="1244"/>
      </w:tblGrid>
      <w:tr w:rsidR="00516369" w:rsidRPr="000453CA" w:rsidTr="000453CA">
        <w:tc>
          <w:tcPr>
            <w:tcW w:w="10424" w:type="dxa"/>
            <w:gridSpan w:val="8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Расходы на финансовое обеспечение национальных проектов, реализуемых на территории Октябрьского района</w:t>
            </w:r>
          </w:p>
        </w:tc>
      </w:tr>
      <w:tr w:rsidR="00516369" w:rsidRPr="000453CA" w:rsidTr="000453CA">
        <w:tc>
          <w:tcPr>
            <w:tcW w:w="534" w:type="dxa"/>
            <w:vMerge w:val="restart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 xml:space="preserve">№ </w:t>
            </w:r>
            <w:proofErr w:type="gramStart"/>
            <w:r w:rsidRPr="000453CA">
              <w:rPr>
                <w:sz w:val="28"/>
                <w:szCs w:val="28"/>
              </w:rPr>
              <w:t>п</w:t>
            </w:r>
            <w:proofErr w:type="gramEnd"/>
            <w:r w:rsidRPr="000453CA">
              <w:rPr>
                <w:sz w:val="28"/>
                <w:szCs w:val="28"/>
              </w:rPr>
              <w:t>/п</w:t>
            </w:r>
          </w:p>
        </w:tc>
        <w:tc>
          <w:tcPr>
            <w:tcW w:w="2409" w:type="dxa"/>
            <w:vMerge w:val="restart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Наименование национального проекта</w:t>
            </w:r>
          </w:p>
        </w:tc>
        <w:tc>
          <w:tcPr>
            <w:tcW w:w="7481" w:type="dxa"/>
            <w:gridSpan w:val="6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Год периода прогнозирования</w:t>
            </w:r>
          </w:p>
        </w:tc>
      </w:tr>
      <w:tr w:rsidR="000453CA" w:rsidRPr="000453CA" w:rsidTr="006D0BC8">
        <w:tc>
          <w:tcPr>
            <w:tcW w:w="534" w:type="dxa"/>
            <w:vMerge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2025</w:t>
            </w:r>
          </w:p>
        </w:tc>
        <w:tc>
          <w:tcPr>
            <w:tcW w:w="1276" w:type="dxa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2026</w:t>
            </w:r>
          </w:p>
        </w:tc>
        <w:tc>
          <w:tcPr>
            <w:tcW w:w="1134" w:type="dxa"/>
          </w:tcPr>
          <w:p w:rsidR="00516369" w:rsidRPr="000453CA" w:rsidRDefault="00516369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2027</w:t>
            </w:r>
          </w:p>
        </w:tc>
        <w:tc>
          <w:tcPr>
            <w:tcW w:w="1276" w:type="dxa"/>
          </w:tcPr>
          <w:p w:rsidR="00516369" w:rsidRPr="000453CA" w:rsidRDefault="008673B1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2028</w:t>
            </w:r>
          </w:p>
        </w:tc>
        <w:tc>
          <w:tcPr>
            <w:tcW w:w="1275" w:type="dxa"/>
          </w:tcPr>
          <w:p w:rsidR="00516369" w:rsidRPr="000453CA" w:rsidRDefault="008673B1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2029</w:t>
            </w:r>
          </w:p>
        </w:tc>
        <w:tc>
          <w:tcPr>
            <w:tcW w:w="1244" w:type="dxa"/>
          </w:tcPr>
          <w:p w:rsidR="00516369" w:rsidRPr="000453CA" w:rsidRDefault="008673B1" w:rsidP="00516369">
            <w:pPr>
              <w:jc w:val="center"/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2030</w:t>
            </w:r>
          </w:p>
        </w:tc>
      </w:tr>
      <w:tr w:rsidR="000453CA" w:rsidRPr="000453CA" w:rsidTr="006D0BC8">
        <w:trPr>
          <w:trHeight w:val="440"/>
        </w:trPr>
        <w:tc>
          <w:tcPr>
            <w:tcW w:w="534" w:type="dxa"/>
          </w:tcPr>
          <w:p w:rsidR="00312B1A" w:rsidRPr="000453CA" w:rsidRDefault="00312B1A" w:rsidP="00045F48">
            <w:pPr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1.</w:t>
            </w:r>
          </w:p>
        </w:tc>
        <w:tc>
          <w:tcPr>
            <w:tcW w:w="2409" w:type="dxa"/>
          </w:tcPr>
          <w:p w:rsidR="00312B1A" w:rsidRPr="000453CA" w:rsidRDefault="00312B1A" w:rsidP="00045F48">
            <w:pPr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«Семья»</w:t>
            </w:r>
          </w:p>
        </w:tc>
        <w:tc>
          <w:tcPr>
            <w:tcW w:w="1276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88 488,7</w:t>
            </w:r>
          </w:p>
        </w:tc>
        <w:tc>
          <w:tcPr>
            <w:tcW w:w="1276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92 519,6</w:t>
            </w:r>
          </w:p>
        </w:tc>
        <w:tc>
          <w:tcPr>
            <w:tcW w:w="1134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99 696,7</w:t>
            </w:r>
          </w:p>
        </w:tc>
        <w:tc>
          <w:tcPr>
            <w:tcW w:w="1276" w:type="dxa"/>
          </w:tcPr>
          <w:p w:rsidR="00312B1A" w:rsidRPr="000453CA" w:rsidRDefault="000453CA" w:rsidP="000453CA">
            <w:pPr>
              <w:rPr>
                <w:szCs w:val="24"/>
              </w:rPr>
            </w:pPr>
            <w:r>
              <w:rPr>
                <w:szCs w:val="24"/>
              </w:rPr>
              <w:t>103 684,6</w:t>
            </w:r>
          </w:p>
        </w:tc>
        <w:tc>
          <w:tcPr>
            <w:tcW w:w="1275" w:type="dxa"/>
          </w:tcPr>
          <w:p w:rsidR="00312B1A" w:rsidRPr="000453CA" w:rsidRDefault="000453CA" w:rsidP="000453CA">
            <w:pPr>
              <w:rPr>
                <w:szCs w:val="24"/>
              </w:rPr>
            </w:pPr>
            <w:r>
              <w:rPr>
                <w:szCs w:val="24"/>
              </w:rPr>
              <w:t>107 831,9</w:t>
            </w:r>
          </w:p>
        </w:tc>
        <w:tc>
          <w:tcPr>
            <w:tcW w:w="1244" w:type="dxa"/>
          </w:tcPr>
          <w:p w:rsidR="00312B1A" w:rsidRPr="000453CA" w:rsidRDefault="000453CA" w:rsidP="000453CA">
            <w:pPr>
              <w:rPr>
                <w:szCs w:val="24"/>
              </w:rPr>
            </w:pPr>
            <w:r>
              <w:rPr>
                <w:szCs w:val="24"/>
              </w:rPr>
              <w:t>112 145,2</w:t>
            </w:r>
          </w:p>
        </w:tc>
      </w:tr>
      <w:tr w:rsidR="000453CA" w:rsidRPr="000453CA" w:rsidTr="006D0BC8">
        <w:trPr>
          <w:trHeight w:val="329"/>
        </w:trPr>
        <w:tc>
          <w:tcPr>
            <w:tcW w:w="534" w:type="dxa"/>
          </w:tcPr>
          <w:p w:rsidR="00312B1A" w:rsidRPr="000453CA" w:rsidRDefault="00312B1A" w:rsidP="00045F48">
            <w:pPr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2.</w:t>
            </w:r>
          </w:p>
        </w:tc>
        <w:tc>
          <w:tcPr>
            <w:tcW w:w="2409" w:type="dxa"/>
          </w:tcPr>
          <w:p w:rsidR="00312B1A" w:rsidRPr="000453CA" w:rsidRDefault="00312B1A" w:rsidP="00045F48">
            <w:pPr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«Молодежь и дети»</w:t>
            </w:r>
          </w:p>
        </w:tc>
        <w:tc>
          <w:tcPr>
            <w:tcW w:w="1276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284 490,3</w:t>
            </w:r>
          </w:p>
        </w:tc>
        <w:tc>
          <w:tcPr>
            <w:tcW w:w="1276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74 177,6</w:t>
            </w:r>
          </w:p>
        </w:tc>
        <w:tc>
          <w:tcPr>
            <w:tcW w:w="1134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74 270,2</w:t>
            </w:r>
          </w:p>
        </w:tc>
        <w:tc>
          <w:tcPr>
            <w:tcW w:w="1276" w:type="dxa"/>
          </w:tcPr>
          <w:p w:rsidR="00312B1A" w:rsidRPr="000453CA" w:rsidRDefault="00663B73" w:rsidP="000453CA">
            <w:pPr>
              <w:rPr>
                <w:szCs w:val="24"/>
              </w:rPr>
            </w:pPr>
            <w:r>
              <w:rPr>
                <w:szCs w:val="24"/>
              </w:rPr>
              <w:t>77 241,0</w:t>
            </w:r>
          </w:p>
        </w:tc>
        <w:tc>
          <w:tcPr>
            <w:tcW w:w="1275" w:type="dxa"/>
          </w:tcPr>
          <w:p w:rsidR="00312B1A" w:rsidRPr="000453CA" w:rsidRDefault="00663B73" w:rsidP="000453CA">
            <w:pPr>
              <w:rPr>
                <w:szCs w:val="24"/>
              </w:rPr>
            </w:pPr>
            <w:r>
              <w:rPr>
                <w:szCs w:val="24"/>
              </w:rPr>
              <w:t>80 330,6</w:t>
            </w:r>
          </w:p>
        </w:tc>
        <w:tc>
          <w:tcPr>
            <w:tcW w:w="1244" w:type="dxa"/>
          </w:tcPr>
          <w:p w:rsidR="00312B1A" w:rsidRPr="000453CA" w:rsidRDefault="00663B73" w:rsidP="000453CA">
            <w:pPr>
              <w:rPr>
                <w:szCs w:val="24"/>
              </w:rPr>
            </w:pPr>
            <w:r>
              <w:rPr>
                <w:szCs w:val="24"/>
              </w:rPr>
              <w:t>83 543,9</w:t>
            </w:r>
          </w:p>
        </w:tc>
      </w:tr>
      <w:tr w:rsidR="000453CA" w:rsidRPr="000453CA" w:rsidTr="006D0BC8">
        <w:tc>
          <w:tcPr>
            <w:tcW w:w="534" w:type="dxa"/>
          </w:tcPr>
          <w:p w:rsidR="00312B1A" w:rsidRPr="000453CA" w:rsidRDefault="00312B1A" w:rsidP="00045F48">
            <w:pPr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>3.</w:t>
            </w:r>
          </w:p>
        </w:tc>
        <w:tc>
          <w:tcPr>
            <w:tcW w:w="2409" w:type="dxa"/>
          </w:tcPr>
          <w:p w:rsidR="00312B1A" w:rsidRPr="000453CA" w:rsidRDefault="00312B1A" w:rsidP="00045F48">
            <w:pPr>
              <w:rPr>
                <w:sz w:val="28"/>
                <w:szCs w:val="28"/>
              </w:rPr>
            </w:pPr>
            <w:r w:rsidRPr="000453CA">
              <w:rPr>
                <w:sz w:val="28"/>
                <w:szCs w:val="28"/>
              </w:rPr>
              <w:t xml:space="preserve">«Инфраструктура жизни» </w:t>
            </w:r>
          </w:p>
        </w:tc>
        <w:tc>
          <w:tcPr>
            <w:tcW w:w="1276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114 547,5</w:t>
            </w:r>
          </w:p>
        </w:tc>
        <w:tc>
          <w:tcPr>
            <w:tcW w:w="1276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272 364,2</w:t>
            </w:r>
          </w:p>
        </w:tc>
        <w:tc>
          <w:tcPr>
            <w:tcW w:w="1134" w:type="dxa"/>
          </w:tcPr>
          <w:p w:rsidR="00312B1A" w:rsidRPr="000453CA" w:rsidRDefault="00312B1A" w:rsidP="00045F48">
            <w:pPr>
              <w:rPr>
                <w:szCs w:val="24"/>
              </w:rPr>
            </w:pPr>
            <w:r w:rsidRPr="000453CA">
              <w:rPr>
                <w:szCs w:val="24"/>
              </w:rPr>
              <w:t>18 925,9</w:t>
            </w:r>
          </w:p>
        </w:tc>
        <w:tc>
          <w:tcPr>
            <w:tcW w:w="1276" w:type="dxa"/>
          </w:tcPr>
          <w:p w:rsidR="00312B1A" w:rsidRPr="000453CA" w:rsidRDefault="00663B73" w:rsidP="000453CA">
            <w:pPr>
              <w:rPr>
                <w:szCs w:val="24"/>
              </w:rPr>
            </w:pPr>
            <w:r>
              <w:rPr>
                <w:szCs w:val="24"/>
              </w:rPr>
              <w:t>19 682,9</w:t>
            </w:r>
          </w:p>
        </w:tc>
        <w:tc>
          <w:tcPr>
            <w:tcW w:w="1275" w:type="dxa"/>
          </w:tcPr>
          <w:p w:rsidR="00312B1A" w:rsidRPr="000453CA" w:rsidRDefault="00663B73" w:rsidP="000453CA">
            <w:pPr>
              <w:rPr>
                <w:szCs w:val="24"/>
              </w:rPr>
            </w:pPr>
            <w:r>
              <w:rPr>
                <w:szCs w:val="24"/>
              </w:rPr>
              <w:t>20 470,3</w:t>
            </w:r>
          </w:p>
        </w:tc>
        <w:tc>
          <w:tcPr>
            <w:tcW w:w="1244" w:type="dxa"/>
          </w:tcPr>
          <w:p w:rsidR="00312B1A" w:rsidRPr="000453CA" w:rsidRDefault="00663B73" w:rsidP="000453CA">
            <w:pPr>
              <w:rPr>
                <w:szCs w:val="24"/>
              </w:rPr>
            </w:pPr>
            <w:r>
              <w:rPr>
                <w:szCs w:val="24"/>
              </w:rPr>
              <w:t>21 289,1</w:t>
            </w:r>
          </w:p>
        </w:tc>
      </w:tr>
      <w:tr w:rsidR="009F34DA" w:rsidRPr="000453CA" w:rsidTr="006D0BC8">
        <w:tc>
          <w:tcPr>
            <w:tcW w:w="2943" w:type="dxa"/>
            <w:gridSpan w:val="2"/>
          </w:tcPr>
          <w:p w:rsidR="009F34DA" w:rsidRPr="000453CA" w:rsidRDefault="009F34DA" w:rsidP="00045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9F34DA" w:rsidRPr="009F34DA" w:rsidRDefault="009F34DA" w:rsidP="00045F48">
            <w:pPr>
              <w:rPr>
                <w:szCs w:val="24"/>
              </w:rPr>
            </w:pPr>
            <w:r w:rsidRPr="009F34DA">
              <w:rPr>
                <w:szCs w:val="24"/>
              </w:rPr>
              <w:t>487 526,5</w:t>
            </w:r>
          </w:p>
        </w:tc>
        <w:tc>
          <w:tcPr>
            <w:tcW w:w="1276" w:type="dxa"/>
          </w:tcPr>
          <w:p w:rsidR="009F34DA" w:rsidRPr="009F34DA" w:rsidRDefault="009F34DA" w:rsidP="00045F48">
            <w:pPr>
              <w:rPr>
                <w:szCs w:val="24"/>
              </w:rPr>
            </w:pPr>
            <w:r>
              <w:rPr>
                <w:szCs w:val="24"/>
              </w:rPr>
              <w:t>439061,4</w:t>
            </w:r>
          </w:p>
        </w:tc>
        <w:tc>
          <w:tcPr>
            <w:tcW w:w="1134" w:type="dxa"/>
          </w:tcPr>
          <w:p w:rsidR="009F34DA" w:rsidRPr="009F34DA" w:rsidRDefault="006D0BC8" w:rsidP="00045F48">
            <w:pPr>
              <w:rPr>
                <w:szCs w:val="24"/>
              </w:rPr>
            </w:pPr>
            <w:r>
              <w:rPr>
                <w:szCs w:val="24"/>
              </w:rPr>
              <w:t>192 892,8</w:t>
            </w:r>
          </w:p>
        </w:tc>
        <w:tc>
          <w:tcPr>
            <w:tcW w:w="1276" w:type="dxa"/>
          </w:tcPr>
          <w:p w:rsidR="009F34DA" w:rsidRPr="009F34DA" w:rsidRDefault="006D0BC8" w:rsidP="00045F48">
            <w:pPr>
              <w:rPr>
                <w:szCs w:val="24"/>
              </w:rPr>
            </w:pPr>
            <w:r>
              <w:rPr>
                <w:szCs w:val="24"/>
              </w:rPr>
              <w:t>200 608,5</w:t>
            </w:r>
          </w:p>
        </w:tc>
        <w:tc>
          <w:tcPr>
            <w:tcW w:w="1275" w:type="dxa"/>
          </w:tcPr>
          <w:p w:rsidR="009F34DA" w:rsidRPr="009F34DA" w:rsidRDefault="006D0BC8" w:rsidP="00045F48">
            <w:pPr>
              <w:rPr>
                <w:szCs w:val="24"/>
              </w:rPr>
            </w:pPr>
            <w:r>
              <w:rPr>
                <w:szCs w:val="24"/>
              </w:rPr>
              <w:t>208 632,8</w:t>
            </w:r>
          </w:p>
        </w:tc>
        <w:tc>
          <w:tcPr>
            <w:tcW w:w="1244" w:type="dxa"/>
          </w:tcPr>
          <w:p w:rsidR="009F34DA" w:rsidRPr="009F34DA" w:rsidRDefault="006D0BC8" w:rsidP="00045F48">
            <w:pPr>
              <w:rPr>
                <w:szCs w:val="24"/>
              </w:rPr>
            </w:pPr>
            <w:r>
              <w:rPr>
                <w:szCs w:val="24"/>
              </w:rPr>
              <w:t>216 978,2</w:t>
            </w:r>
          </w:p>
        </w:tc>
      </w:tr>
    </w:tbl>
    <w:p w:rsidR="00045F48" w:rsidRDefault="00045F48" w:rsidP="00045F48">
      <w:pPr>
        <w:rPr>
          <w:sz w:val="20"/>
        </w:rPr>
      </w:pPr>
    </w:p>
    <w:p w:rsidR="000453CA" w:rsidRDefault="000453CA" w:rsidP="000453CA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> Плановые бюджетные ассигнования, предусмотренные за счет средств бюджета Октябрьского района и безвозмездных поступлений в бюджет</w:t>
      </w:r>
      <w:r w:rsidR="009316BB">
        <w:rPr>
          <w:rFonts w:ascii="Times New Roman" w:hAnsi="Times New Roman"/>
          <w:sz w:val="28"/>
        </w:rPr>
        <w:t xml:space="preserve"> района</w:t>
      </w:r>
      <w:r>
        <w:rPr>
          <w:rFonts w:ascii="Times New Roman" w:hAnsi="Times New Roman"/>
          <w:sz w:val="28"/>
        </w:rPr>
        <w:t>.</w:t>
      </w:r>
    </w:p>
    <w:p w:rsidR="000453CA" w:rsidRDefault="000453CA" w:rsidP="000453CA">
      <w:pPr>
        <w:widowControl w:val="0"/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  <w:vertAlign w:val="superscript"/>
        </w:rPr>
        <w:t>2</w:t>
      </w:r>
      <w:r>
        <w:rPr>
          <w:sz w:val="28"/>
        </w:rPr>
        <w:t xml:space="preserve"> Объем бюджетных ассигнований соответствует </w:t>
      </w:r>
      <w:r w:rsidR="005307CF">
        <w:rPr>
          <w:sz w:val="28"/>
        </w:rPr>
        <w:t>решению Собрания депутатов Октябрьского района от 24.12.2024 № 190 «О бюджете Октябрьского района на 2025 год и на плановый период 2026 и 2027 годов</w:t>
      </w:r>
      <w:r>
        <w:rPr>
          <w:sz w:val="28"/>
        </w:rPr>
        <w:t xml:space="preserve"> (в редакции </w:t>
      </w:r>
      <w:r w:rsidR="005307CF">
        <w:rPr>
          <w:sz w:val="28"/>
        </w:rPr>
        <w:t>решения Собрания депутатов Октябрьского района № 230 от 25.09.2025</w:t>
      </w:r>
      <w:r>
        <w:rPr>
          <w:sz w:val="28"/>
        </w:rPr>
        <w:t>).</w:t>
      </w:r>
    </w:p>
    <w:p w:rsidR="000453CA" w:rsidRDefault="000453CA" w:rsidP="000453CA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> Объем бюджетных ассигнований на период с 2028 по 2030 годы расчетно спрогнозирован на основе параметров 2027 года с ежегодной индексацией на утвержденный уровень инфляции 4,0 процента.</w:t>
      </w:r>
    </w:p>
    <w:p w:rsidR="00045F48" w:rsidRDefault="00045F48" w:rsidP="00045F48">
      <w:pPr>
        <w:rPr>
          <w:sz w:val="20"/>
        </w:rPr>
      </w:pPr>
    </w:p>
    <w:p w:rsidR="00DC5E25" w:rsidRPr="00045F48" w:rsidRDefault="00DC5E25" w:rsidP="00045F48">
      <w:pPr>
        <w:rPr>
          <w:sz w:val="20"/>
        </w:rPr>
        <w:sectPr w:rsidR="00DC5E25" w:rsidRPr="00045F48" w:rsidSect="00FB61E9"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0C78D2" w:rsidRPr="00E457A7" w:rsidRDefault="000C78D2" w:rsidP="004C61B3">
      <w:pPr>
        <w:widowControl w:val="0"/>
        <w:autoSpaceDE w:val="0"/>
        <w:autoSpaceDN w:val="0"/>
        <w:adjustRightInd w:val="0"/>
        <w:spacing w:line="276" w:lineRule="auto"/>
        <w:outlineLvl w:val="3"/>
        <w:rPr>
          <w:b/>
          <w:sz w:val="28"/>
          <w:szCs w:val="28"/>
        </w:rPr>
      </w:pPr>
    </w:p>
    <w:p w:rsidR="00623AA3" w:rsidRPr="00E457A7" w:rsidRDefault="00BE0251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23AA3" w:rsidRPr="00E457A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623AA3" w:rsidRPr="00E457A7">
        <w:rPr>
          <w:b/>
          <w:sz w:val="28"/>
          <w:szCs w:val="28"/>
        </w:rPr>
        <w:t xml:space="preserve">. Основные подходы к формированию 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bCs/>
          <w:sz w:val="28"/>
          <w:szCs w:val="28"/>
        </w:rPr>
      </w:pPr>
      <w:r w:rsidRPr="00E457A7">
        <w:rPr>
          <w:b/>
          <w:bCs/>
          <w:sz w:val="28"/>
          <w:szCs w:val="28"/>
        </w:rPr>
        <w:t>бюджетной политики Октябрьского района на период 2023 – 2030 годов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bCs/>
          <w:sz w:val="28"/>
          <w:szCs w:val="28"/>
        </w:rPr>
      </w:pPr>
    </w:p>
    <w:p w:rsidR="00623AA3" w:rsidRPr="00DE2100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Бюджетный прогноз Октябрьского района на период 2023 – 2030 годов разработан на основе долгосрочного прогноза социально-экономического развития Октябрьского района на период до 2030 года, утвержденного Постановлением Администрации Октябрьского района от 31.10.2022 № 1505 </w:t>
      </w:r>
      <w:r w:rsidRPr="00DE2100">
        <w:rPr>
          <w:sz w:val="28"/>
          <w:szCs w:val="28"/>
        </w:rPr>
        <w:br/>
        <w:t>«О долгосрочном прогнозе социально-экономического развития Октябрьского района до 2030 года».</w:t>
      </w:r>
    </w:p>
    <w:p w:rsidR="00623AA3" w:rsidRPr="00DE2100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При расчете прогнозных показателей налоговых и неналоговых доходов учитывались изменения в законодательстве о налогах и сборах Российской Федерации и Ростовской области и бюджетном законодательстве Российской Федерации, ожидаемые в прогнозном периоде.</w:t>
      </w:r>
    </w:p>
    <w:p w:rsidR="00623AA3" w:rsidRPr="00DE2100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Расчет прогнозных показателей дефицита (профицита), источников </w:t>
      </w:r>
      <w:r w:rsidRPr="00DE2100">
        <w:rPr>
          <w:sz w:val="28"/>
          <w:szCs w:val="28"/>
        </w:rPr>
        <w:br/>
        <w:t>его финансирования и муниципального долга Октябрьского района осуществлен исходя из ограничений по размеру дефицита и уровню муниципального долга, установленных Бюджетным кодексом Российской Федерации, а также с учетом нормативных правовых актов, регулирующих бюджетные правоотношения.</w:t>
      </w:r>
    </w:p>
    <w:p w:rsidR="000C78D2" w:rsidRPr="00E457A7" w:rsidRDefault="00623AA3" w:rsidP="000C78D2">
      <w:pPr>
        <w:pStyle w:val="ConsPlusNormal"/>
        <w:spacing w:line="276" w:lineRule="auto"/>
        <w:ind w:firstLine="709"/>
        <w:jc w:val="both"/>
      </w:pPr>
      <w:r w:rsidRPr="00DE2100">
        <w:t xml:space="preserve">Бюджетная политика Октябрьского района на долгосрочный период будет направлена на обеспечение решения приоритетных задач </w:t>
      </w:r>
      <w:r w:rsidRPr="00DE2100">
        <w:br/>
        <w:t>социально-экономического развития Октябрьского района при одновременном обеспечении устойчивости и сбалансированности бюджетной системы.</w:t>
      </w:r>
    </w:p>
    <w:p w:rsidR="000C78D2" w:rsidRPr="00E457A7" w:rsidRDefault="000C78D2" w:rsidP="000C78D2"/>
    <w:p w:rsidR="000C78D2" w:rsidRPr="00E457A7" w:rsidRDefault="000C78D2" w:rsidP="000C78D2"/>
    <w:p w:rsidR="00623AA3" w:rsidRPr="004A48FA" w:rsidRDefault="000C78D2" w:rsidP="000C78D2">
      <w:pPr>
        <w:pStyle w:val="ConsPlusNormal"/>
        <w:spacing w:line="276" w:lineRule="auto"/>
        <w:rPr>
          <w:b/>
        </w:rPr>
      </w:pPr>
      <w:r w:rsidRPr="00E457A7">
        <w:rPr>
          <w:b/>
        </w:rPr>
        <w:t xml:space="preserve">                                        </w:t>
      </w:r>
      <w:r w:rsidR="00BE0251">
        <w:rPr>
          <w:b/>
        </w:rPr>
        <w:t xml:space="preserve">3.3.1. </w:t>
      </w:r>
      <w:r w:rsidR="00623AA3" w:rsidRPr="004A48FA">
        <w:rPr>
          <w:b/>
        </w:rPr>
        <w:t xml:space="preserve">Основные подходы в части </w:t>
      </w:r>
    </w:p>
    <w:p w:rsidR="00623AA3" w:rsidRPr="004A48FA" w:rsidRDefault="00623AA3" w:rsidP="00623AA3">
      <w:pPr>
        <w:pStyle w:val="ConsPlusNormal"/>
        <w:spacing w:line="276" w:lineRule="auto"/>
        <w:jc w:val="center"/>
        <w:rPr>
          <w:b/>
        </w:rPr>
      </w:pPr>
      <w:r w:rsidRPr="004A48FA">
        <w:rPr>
          <w:b/>
        </w:rPr>
        <w:t>собственных (налоговых и неналоговых) доходов</w:t>
      </w:r>
    </w:p>
    <w:p w:rsidR="00623AA3" w:rsidRPr="004A48FA" w:rsidRDefault="00623AA3" w:rsidP="00623AA3">
      <w:pPr>
        <w:pStyle w:val="ConsPlusNormal"/>
        <w:spacing w:line="276" w:lineRule="auto"/>
        <w:ind w:firstLine="709"/>
        <w:jc w:val="both"/>
      </w:pPr>
      <w:r w:rsidRPr="004A48FA">
        <w:t>Собственные налоговые и неналоговые доходы консолидированного бюджета Октябрьского района к 2030 году увеличатся в 1,</w:t>
      </w:r>
      <w:r w:rsidR="00CA1527" w:rsidRPr="004A48FA">
        <w:t>2</w:t>
      </w:r>
      <w:r w:rsidRPr="004A48FA">
        <w:t xml:space="preserve"> раза к уровню 2023 года. Собственные налоговые  и неналоговые доходы бюджета Октябрьского района вырастут к 2030 году в 1,</w:t>
      </w:r>
      <w:r w:rsidR="00CA1527" w:rsidRPr="004A48FA">
        <w:t>3</w:t>
      </w:r>
      <w:r w:rsidRPr="004A48FA">
        <w:t xml:space="preserve"> раза к уровню 2023 года.</w:t>
      </w:r>
    </w:p>
    <w:p w:rsidR="00623AA3" w:rsidRPr="004A48FA" w:rsidRDefault="00623AA3" w:rsidP="00623AA3">
      <w:pPr>
        <w:pStyle w:val="ConsPlusNormal"/>
        <w:spacing w:line="276" w:lineRule="auto"/>
        <w:ind w:firstLine="709"/>
        <w:jc w:val="both"/>
      </w:pPr>
      <w:r w:rsidRPr="004A48FA">
        <w:t>За период 2010-202</w:t>
      </w:r>
      <w:r w:rsidR="004358EE" w:rsidRPr="004A48FA">
        <w:t>3</w:t>
      </w:r>
      <w:r w:rsidRPr="004A48FA">
        <w:t xml:space="preserve"> годов динамика налоговых и неналоговых доходов наглядно демонстрирует ежегодное увеличение доходной части бюджета Октябрьского района с ростом </w:t>
      </w:r>
      <w:r w:rsidR="004F4944" w:rsidRPr="004A48FA">
        <w:t>в 2,2 раза</w:t>
      </w:r>
      <w:r w:rsidRPr="004A48FA">
        <w:t xml:space="preserve"> к фактическим поступлениям 2010 года.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 xml:space="preserve">Поступательной динамике собственных доходов способствует стимулирующий характер налоговой политики района. За истекший период </w:t>
      </w:r>
      <w:r w:rsidRPr="00E67587">
        <w:br/>
        <w:t>в области налоговой политики произошли следующие изменения: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>осуществлен переход на исчисление налога на имущество физических лиц от кадастровой стоимости объектов недвижимости;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lastRenderedPageBreak/>
        <w:t>с 1 января 2020 года транспортный налог зачисляется в консолидированный бюджет Октябрьского района;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 xml:space="preserve">с 1 января 2021 года, согласно ч.8 ст.5 97-ФЗ от 29.06.2012 года прекратил действие единый налог на вмененный доход; </w:t>
      </w:r>
    </w:p>
    <w:p w:rsidR="00E67587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>с 1 января 2021 года в бюджет Октябрьского района зачисляется налог, взимаемый в связи с применением упрощенной системы налогообложения.</w:t>
      </w:r>
    </w:p>
    <w:p w:rsidR="00623AA3" w:rsidRPr="00E67587" w:rsidRDefault="00E67587" w:rsidP="00623AA3">
      <w:pPr>
        <w:pStyle w:val="ConsPlusNormal"/>
        <w:spacing w:line="276" w:lineRule="auto"/>
        <w:ind w:firstLine="709"/>
        <w:jc w:val="both"/>
      </w:pPr>
      <w:r w:rsidRPr="00E67587">
        <w:t>с 1 января 2025 года в консолидированный бюджет Октябрьского района зачисляется туристический налог;</w:t>
      </w:r>
    </w:p>
    <w:p w:rsidR="00E67587" w:rsidRPr="00EE217B" w:rsidRDefault="00E67587" w:rsidP="00E67587">
      <w:pPr>
        <w:shd w:val="clear" w:color="auto" w:fill="FFFFFF"/>
        <w:ind w:firstLine="709"/>
        <w:jc w:val="both"/>
        <w:rPr>
          <w:sz w:val="28"/>
          <w:szCs w:val="28"/>
        </w:rPr>
      </w:pPr>
      <w:r w:rsidRPr="00E67587">
        <w:rPr>
          <w:sz w:val="28"/>
          <w:szCs w:val="28"/>
        </w:rPr>
        <w:t>федеральным законом от 12.07.2024 № 176-ФЗ в Налоговый кодекс внесен ряд изменений, касающихся упрощенной системы налогообложения, которые вступили в силу с 1 января 2025 года.</w:t>
      </w:r>
    </w:p>
    <w:p w:rsidR="00623AA3" w:rsidRPr="006A62D8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6A62D8">
        <w:rPr>
          <w:sz w:val="28"/>
          <w:szCs w:val="28"/>
        </w:rPr>
        <w:t>Налоговые и неналоговые доходы спрогнозированы в соответствии с положениями Бюджетного кодекса Российской Федерации и Налогового кодекса Российской Федерации на основе показателей долгосрочного прогноза социально-экономического развития Октябрьского района на период до 2030 года, утвержденного постановлением Администрации Октябрьского района   от 31.10.2022 № 1505.</w:t>
      </w:r>
      <w:proofErr w:type="gramEnd"/>
    </w:p>
    <w:p w:rsidR="00623AA3" w:rsidRPr="006A62D8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6A62D8">
        <w:rPr>
          <w:sz w:val="28"/>
          <w:szCs w:val="28"/>
        </w:rPr>
        <w:t xml:space="preserve">При прогнозировании собственных налоговых и неналоговых доходов учтены тенденции, сложившиеся в предыдущие годы, влияние геополитических </w:t>
      </w:r>
      <w:r w:rsidRPr="006A62D8">
        <w:rPr>
          <w:spacing w:val="-2"/>
          <w:sz w:val="28"/>
          <w:szCs w:val="28"/>
        </w:rPr>
        <w:t>факторов на социально-экономическое развитие Российской Федерации в целом.</w:t>
      </w:r>
      <w:r w:rsidRPr="006A62D8">
        <w:rPr>
          <w:sz w:val="28"/>
          <w:szCs w:val="28"/>
        </w:rPr>
        <w:t xml:space="preserve"> </w:t>
      </w:r>
    </w:p>
    <w:p w:rsidR="00623AA3" w:rsidRPr="00E457A7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rFonts w:cs="Calibri"/>
          <w:sz w:val="28"/>
          <w:szCs w:val="28"/>
        </w:rPr>
      </w:pPr>
      <w:r w:rsidRPr="006A62D8">
        <w:rPr>
          <w:spacing w:val="-2"/>
          <w:sz w:val="28"/>
          <w:szCs w:val="28"/>
        </w:rPr>
        <w:t>На долгосрочную перспективу с учетом изменения внешних и внутренних</w:t>
      </w:r>
      <w:r w:rsidRPr="006A62D8">
        <w:rPr>
          <w:sz w:val="28"/>
          <w:szCs w:val="28"/>
        </w:rPr>
        <w:t xml:space="preserve"> условий развития российской экономики приоритетным направлением налоговой политики определены меры, принимаемые для обеспечения роста инвестиционной активности, обеспечения условий для развития субъектов малого и среднего предпринимательства, повышения уровня жизни населения.</w:t>
      </w:r>
    </w:p>
    <w:p w:rsidR="00623AA3" w:rsidRPr="00E457A7" w:rsidRDefault="00623AA3" w:rsidP="00623AA3">
      <w:pPr>
        <w:pStyle w:val="ConsPlusNormal"/>
        <w:spacing w:line="276" w:lineRule="auto"/>
        <w:ind w:firstLine="709"/>
        <w:jc w:val="both"/>
      </w:pPr>
    </w:p>
    <w:p w:rsidR="00623AA3" w:rsidRPr="00DE2100" w:rsidRDefault="00BE0251" w:rsidP="00623AA3">
      <w:pPr>
        <w:pStyle w:val="ConsPlusNormal"/>
        <w:spacing w:line="276" w:lineRule="auto"/>
        <w:jc w:val="center"/>
        <w:rPr>
          <w:b/>
        </w:rPr>
      </w:pPr>
      <w:r>
        <w:rPr>
          <w:b/>
        </w:rPr>
        <w:t xml:space="preserve">3.3.2. </w:t>
      </w:r>
      <w:r w:rsidR="00623AA3" w:rsidRPr="00DE2100">
        <w:rPr>
          <w:b/>
        </w:rPr>
        <w:t>Основные подходы в части федеральной и региональной финансовой помощи</w:t>
      </w:r>
    </w:p>
    <w:p w:rsidR="00623AA3" w:rsidRPr="00DE2100" w:rsidRDefault="00623AA3" w:rsidP="00623AA3">
      <w:pPr>
        <w:spacing w:line="276" w:lineRule="auto"/>
        <w:ind w:firstLine="709"/>
        <w:jc w:val="both"/>
        <w:textAlignment w:val="baseline"/>
        <w:rPr>
          <w:color w:val="111111"/>
          <w:sz w:val="28"/>
          <w:szCs w:val="28"/>
        </w:rPr>
      </w:pPr>
    </w:p>
    <w:p w:rsidR="00623AA3" w:rsidRPr="00DE2100" w:rsidRDefault="00623AA3" w:rsidP="00623A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Проводимая на федеральном уровне политика в области межбюджетных отношений направлена на повышение финансовой самостоятельности и ответственности органов государственной власти субъектов Российской Федерации и муниципальных образований, входящих в состав субъектов Российской Федерации. </w:t>
      </w:r>
    </w:p>
    <w:p w:rsidR="00623AA3" w:rsidRPr="00DE2100" w:rsidRDefault="00623AA3" w:rsidP="00623AA3">
      <w:pPr>
        <w:widowControl w:val="0"/>
        <w:tabs>
          <w:tab w:val="left" w:pos="326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Дотационность бюджета Октябрьского района напрямую зависит от роста поступлений налоговых и неналоговых доходов. На период 202</w:t>
      </w:r>
      <w:r w:rsidR="000C6E3D" w:rsidRPr="00DE2100">
        <w:rPr>
          <w:sz w:val="28"/>
          <w:szCs w:val="28"/>
        </w:rPr>
        <w:t>8</w:t>
      </w:r>
      <w:r w:rsidRPr="00DE2100">
        <w:rPr>
          <w:sz w:val="28"/>
          <w:szCs w:val="28"/>
        </w:rPr>
        <w:t xml:space="preserve">-2030 годов дотации из регионального бюджета не предусмотрены. </w:t>
      </w:r>
    </w:p>
    <w:p w:rsidR="00623AA3" w:rsidRPr="00DE2100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Объем безвозмездных поступлений на 202</w:t>
      </w:r>
      <w:r w:rsidR="000C6E3D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 xml:space="preserve"> – 202</w:t>
      </w:r>
      <w:r w:rsidR="000C6E3D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годы соответствует значениям, утвержденным решением Собрания депутатов Октябрьского района </w:t>
      </w:r>
      <w:r w:rsidR="00377879">
        <w:rPr>
          <w:sz w:val="28"/>
          <w:szCs w:val="28"/>
        </w:rPr>
        <w:t xml:space="preserve">№ 190 от 24.12.2024 </w:t>
      </w:r>
      <w:r w:rsidRPr="00DE2100">
        <w:rPr>
          <w:sz w:val="28"/>
          <w:szCs w:val="28"/>
        </w:rPr>
        <w:t>«О бюджете Октябрьского района на 202</w:t>
      </w:r>
      <w:r w:rsidR="000C6E3D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 xml:space="preserve"> год и на плановый период 202</w:t>
      </w:r>
      <w:r w:rsidR="000C6E3D" w:rsidRPr="00DE2100">
        <w:rPr>
          <w:sz w:val="28"/>
          <w:szCs w:val="28"/>
        </w:rPr>
        <w:t>6</w:t>
      </w:r>
      <w:r w:rsidRPr="00DE2100">
        <w:rPr>
          <w:sz w:val="28"/>
          <w:szCs w:val="28"/>
        </w:rPr>
        <w:t xml:space="preserve"> и 202</w:t>
      </w:r>
      <w:r w:rsidR="000C6E3D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годов»</w:t>
      </w:r>
      <w:r w:rsidR="00377879">
        <w:rPr>
          <w:sz w:val="28"/>
          <w:szCs w:val="28"/>
        </w:rPr>
        <w:t xml:space="preserve"> (в редакции Решение № 230 от 25.09.2025)</w:t>
      </w:r>
      <w:r w:rsidRPr="00DE2100">
        <w:rPr>
          <w:sz w:val="28"/>
          <w:szCs w:val="28"/>
        </w:rPr>
        <w:t>.</w:t>
      </w:r>
    </w:p>
    <w:p w:rsidR="00623AA3" w:rsidRPr="00DE2100" w:rsidRDefault="00623AA3" w:rsidP="00021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100">
        <w:rPr>
          <w:sz w:val="28"/>
          <w:szCs w:val="28"/>
        </w:rPr>
        <w:t>Начиная с 202</w:t>
      </w:r>
      <w:r w:rsidR="001970D5" w:rsidRPr="00DE2100">
        <w:rPr>
          <w:sz w:val="28"/>
          <w:szCs w:val="28"/>
        </w:rPr>
        <w:t>8</w:t>
      </w:r>
      <w:r w:rsidRPr="00DE2100">
        <w:rPr>
          <w:sz w:val="28"/>
          <w:szCs w:val="28"/>
        </w:rPr>
        <w:t xml:space="preserve"> года расчет безвозмездных поступлений осуществлен с применением</w:t>
      </w:r>
      <w:proofErr w:type="gramEnd"/>
      <w:r w:rsidRPr="00DE2100">
        <w:rPr>
          <w:sz w:val="28"/>
          <w:szCs w:val="28"/>
        </w:rPr>
        <w:t xml:space="preserve"> индекса инфляции для расчета дотации на выравнивание уровня </w:t>
      </w:r>
      <w:r w:rsidRPr="00DE2100">
        <w:rPr>
          <w:sz w:val="28"/>
          <w:szCs w:val="28"/>
        </w:rPr>
        <w:lastRenderedPageBreak/>
        <w:t>бюджетной обеспеченности на 4,0 процента к объему дотации, утвержденной на 202</w:t>
      </w:r>
      <w:r w:rsidR="001970D5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год, а также учтена дотация на частичную компенсацию дополнительных расходов на повышение оплаты труда  работников бюджетной сферы на уровне 202</w:t>
      </w:r>
      <w:r w:rsidR="00D14473" w:rsidRPr="00DE2100">
        <w:rPr>
          <w:sz w:val="28"/>
          <w:szCs w:val="28"/>
        </w:rPr>
        <w:t>3</w:t>
      </w:r>
      <w:r w:rsidRPr="00DE2100">
        <w:rPr>
          <w:sz w:val="28"/>
          <w:szCs w:val="28"/>
        </w:rPr>
        <w:t xml:space="preserve"> года.  </w:t>
      </w:r>
    </w:p>
    <w:p w:rsidR="00623AA3" w:rsidRPr="00DE2100" w:rsidRDefault="00BE0251" w:rsidP="00623AA3">
      <w:pPr>
        <w:pStyle w:val="ConsPlusNormal"/>
        <w:spacing w:line="276" w:lineRule="auto"/>
        <w:jc w:val="center"/>
        <w:rPr>
          <w:b/>
        </w:rPr>
      </w:pPr>
      <w:r>
        <w:rPr>
          <w:b/>
        </w:rPr>
        <w:t xml:space="preserve">3.3.3. </w:t>
      </w:r>
      <w:r w:rsidR="00623AA3" w:rsidRPr="00DE2100">
        <w:rPr>
          <w:b/>
        </w:rPr>
        <w:t>Основные подходы в части расходов</w:t>
      </w:r>
    </w:p>
    <w:p w:rsidR="00623AA3" w:rsidRPr="00DE2100" w:rsidRDefault="00623AA3" w:rsidP="00623AA3">
      <w:pPr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Расходы на период 2023 – 2030 годов рассчитаны с учетом прогноза поступлений доходов. 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DE2100">
        <w:rPr>
          <w:sz w:val="28"/>
          <w:szCs w:val="28"/>
        </w:rPr>
        <w:t>На 202</w:t>
      </w:r>
      <w:r w:rsidR="002D1012" w:rsidRPr="00DE2100">
        <w:rPr>
          <w:sz w:val="28"/>
          <w:szCs w:val="28"/>
        </w:rPr>
        <w:t>6</w:t>
      </w:r>
      <w:r w:rsidRPr="00DE2100">
        <w:rPr>
          <w:sz w:val="28"/>
          <w:szCs w:val="28"/>
        </w:rPr>
        <w:t xml:space="preserve"> и 202</w:t>
      </w:r>
      <w:r w:rsidR="002D1012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годы учтены условно утвержденные расходы в объеме </w:t>
      </w:r>
      <w:r w:rsidR="00472508" w:rsidRPr="00DE2100">
        <w:rPr>
          <w:sz w:val="28"/>
          <w:szCs w:val="28"/>
        </w:rPr>
        <w:t xml:space="preserve">не менее </w:t>
      </w:r>
      <w:r w:rsidRPr="00DE2100">
        <w:rPr>
          <w:sz w:val="28"/>
          <w:szCs w:val="28"/>
        </w:rPr>
        <w:t>2,5 процента и 5,0 процента от общего объема расходов бюджета района, за исключением расходов, предусмотренных за счет целевых средств из федерального и областного бюджета, с 202</w:t>
      </w:r>
      <w:r w:rsidR="00A50390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года условно утвержденные расходы учтены с увеличением на 2,5 процента ежегодно, что будет являться определенным резервом для планирования расходов в плановом</w:t>
      </w:r>
      <w:proofErr w:type="gramEnd"/>
      <w:r w:rsidRPr="00DE2100">
        <w:rPr>
          <w:sz w:val="28"/>
          <w:szCs w:val="28"/>
        </w:rPr>
        <w:t xml:space="preserve"> </w:t>
      </w:r>
      <w:proofErr w:type="gramStart"/>
      <w:r w:rsidRPr="00DE2100">
        <w:rPr>
          <w:sz w:val="28"/>
          <w:szCs w:val="28"/>
        </w:rPr>
        <w:t>периоде</w:t>
      </w:r>
      <w:proofErr w:type="gramEnd"/>
      <w:r w:rsidRPr="00DE2100">
        <w:rPr>
          <w:sz w:val="28"/>
          <w:szCs w:val="28"/>
        </w:rPr>
        <w:t>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pacing w:val="-6"/>
          <w:sz w:val="28"/>
          <w:szCs w:val="28"/>
        </w:rPr>
        <w:t>В соответствии с решением Собрания депутатов Октябрьского района от 10.09.2015 № 293 «Об утверждении Положения о бюджетном процессе в Октябрьском районе</w:t>
      </w:r>
      <w:r w:rsidRPr="00DE2100">
        <w:rPr>
          <w:spacing w:val="-2"/>
          <w:sz w:val="28"/>
          <w:szCs w:val="28"/>
        </w:rPr>
        <w:t>» бюджет составляется</w:t>
      </w:r>
      <w:r w:rsidRPr="00DE2100">
        <w:rPr>
          <w:sz w:val="28"/>
          <w:szCs w:val="28"/>
        </w:rPr>
        <w:t xml:space="preserve"> на основе муниципальных программ Октябрьского района.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Доля расходов бюджета, формируемых в рамках муниципальных  программ Октябрьского района, ежегодно планируется более 90 процентов в общем объеме расходов бюджета.</w:t>
      </w:r>
    </w:p>
    <w:p w:rsidR="00623AA3" w:rsidRPr="00DE2100" w:rsidRDefault="00623AA3" w:rsidP="00623AA3">
      <w:pPr>
        <w:tabs>
          <w:tab w:val="left" w:pos="709"/>
        </w:tabs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Основной объем сре</w:t>
      </w:r>
      <w:proofErr w:type="gramStart"/>
      <w:r w:rsidRPr="00DE2100">
        <w:rPr>
          <w:sz w:val="28"/>
          <w:szCs w:val="28"/>
        </w:rPr>
        <w:t>дств ск</w:t>
      </w:r>
      <w:proofErr w:type="gramEnd"/>
      <w:r w:rsidRPr="00DE2100">
        <w:rPr>
          <w:sz w:val="28"/>
          <w:szCs w:val="28"/>
        </w:rPr>
        <w:t xml:space="preserve">онцентрирован на реализации </w:t>
      </w:r>
      <w:r w:rsidRPr="00DE2100">
        <w:rPr>
          <w:spacing w:val="-4"/>
          <w:sz w:val="28"/>
          <w:szCs w:val="28"/>
        </w:rPr>
        <w:t>муниципальных программ Октябрьского района, предусматривающих инвестиции</w:t>
      </w:r>
      <w:r w:rsidRPr="00DE2100">
        <w:rPr>
          <w:sz w:val="28"/>
          <w:szCs w:val="28"/>
        </w:rPr>
        <w:t xml:space="preserve"> в человеческий капитал, включая расходы на развитие образования, здравоохранения, культуры и спорта, социальную поддержку и социальное обслуживание населения области, поддержку молодежи, обеспечение отдельных категорий граждан жильем. 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Основным инструментом достижения национальных целей развития, установленных указами Президента Российской Федерации от 07.05.2018 № 204, от </w:t>
      </w:r>
      <w:r w:rsidR="00472508" w:rsidRPr="00DE2100">
        <w:rPr>
          <w:sz w:val="28"/>
          <w:szCs w:val="28"/>
        </w:rPr>
        <w:t>07</w:t>
      </w:r>
      <w:r w:rsidRPr="00DE2100">
        <w:rPr>
          <w:sz w:val="28"/>
          <w:szCs w:val="28"/>
        </w:rPr>
        <w:t>.0</w:t>
      </w:r>
      <w:r w:rsidR="00472508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>.202</w:t>
      </w:r>
      <w:r w:rsidR="00472508" w:rsidRPr="00DE2100">
        <w:rPr>
          <w:sz w:val="28"/>
          <w:szCs w:val="28"/>
        </w:rPr>
        <w:t>4</w:t>
      </w:r>
      <w:r w:rsidRPr="00DE2100">
        <w:rPr>
          <w:sz w:val="28"/>
          <w:szCs w:val="28"/>
        </w:rPr>
        <w:t xml:space="preserve"> № </w:t>
      </w:r>
      <w:r w:rsidR="00472508" w:rsidRPr="00DE2100">
        <w:rPr>
          <w:sz w:val="28"/>
          <w:szCs w:val="28"/>
        </w:rPr>
        <w:t>309</w:t>
      </w:r>
      <w:r w:rsidRPr="00DE2100">
        <w:rPr>
          <w:sz w:val="28"/>
          <w:szCs w:val="28"/>
        </w:rPr>
        <w:t xml:space="preserve">, являются региональные проекты, направленные на реализацию федеральных проектов, входящих в состав национальных проектов, сформированные с горизонтом планирования до 2030 года. 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В 202</w:t>
      </w:r>
      <w:r w:rsidR="00472508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 xml:space="preserve"> году в Октябрьском районе утверждено </w:t>
      </w:r>
      <w:r w:rsidR="00105DC9" w:rsidRPr="00DE2100">
        <w:rPr>
          <w:sz w:val="28"/>
          <w:szCs w:val="28"/>
        </w:rPr>
        <w:t>6</w:t>
      </w:r>
      <w:r w:rsidRPr="00DE2100">
        <w:rPr>
          <w:sz w:val="28"/>
          <w:szCs w:val="28"/>
        </w:rPr>
        <w:t xml:space="preserve"> региональных проект</w:t>
      </w:r>
      <w:r w:rsidR="00A50390" w:rsidRPr="00DE2100">
        <w:rPr>
          <w:sz w:val="28"/>
          <w:szCs w:val="28"/>
        </w:rPr>
        <w:t>а</w:t>
      </w:r>
      <w:r w:rsidRPr="00DE2100">
        <w:rPr>
          <w:sz w:val="28"/>
          <w:szCs w:val="28"/>
        </w:rPr>
        <w:t xml:space="preserve">, направленных на реализацию </w:t>
      </w:r>
      <w:r w:rsidR="00A50390" w:rsidRPr="00DE2100">
        <w:rPr>
          <w:sz w:val="28"/>
          <w:szCs w:val="28"/>
        </w:rPr>
        <w:t>3</w:t>
      </w:r>
      <w:r w:rsidRPr="00DE2100">
        <w:rPr>
          <w:sz w:val="28"/>
          <w:szCs w:val="28"/>
        </w:rPr>
        <w:t xml:space="preserve"> национальных проектов, для которых  предусмотрено бюджетное финансирование.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К наиболее затратным проектам, на реализацию которых предусмотрено более </w:t>
      </w:r>
      <w:r w:rsidR="00105DC9" w:rsidRPr="00DE2100">
        <w:rPr>
          <w:sz w:val="28"/>
          <w:szCs w:val="28"/>
        </w:rPr>
        <w:t>60</w:t>
      </w:r>
      <w:r w:rsidRPr="00DE2100">
        <w:rPr>
          <w:sz w:val="28"/>
          <w:szCs w:val="28"/>
        </w:rPr>
        <w:t xml:space="preserve"> процентов общего объема расходов на все региональные проекты, относятся «</w:t>
      </w:r>
      <w:r w:rsidR="00105DC9" w:rsidRPr="00DE2100">
        <w:rPr>
          <w:sz w:val="28"/>
          <w:szCs w:val="28"/>
        </w:rPr>
        <w:t>Молодежь и дети»</w:t>
      </w:r>
      <w:r w:rsidRPr="00DE2100">
        <w:rPr>
          <w:sz w:val="28"/>
          <w:szCs w:val="28"/>
        </w:rPr>
        <w:t>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Финансовое обеспечение региональных проектов будет осуществляться в рамках реализации муниципальных программ Октябрьского района. Бюджетные ассигнования на выполнение региональных проектов в рамках национальных проектов будут являться приоритетом бюджетных расходов. </w:t>
      </w:r>
    </w:p>
    <w:p w:rsidR="00623AA3" w:rsidRPr="00DE2100" w:rsidRDefault="00623AA3" w:rsidP="00021D4F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Результативность реализации региональных проектов, направленных на достижение целей национальных проектов, планируется осуществлять с проведением регулярного мониторинга и контроля хода реализации мероприятий. </w:t>
      </w:r>
    </w:p>
    <w:p w:rsidR="007C48AE" w:rsidRPr="00DE2100" w:rsidRDefault="007C48AE" w:rsidP="00623AA3">
      <w:pPr>
        <w:spacing w:line="276" w:lineRule="auto"/>
        <w:jc w:val="center"/>
        <w:rPr>
          <w:b/>
          <w:sz w:val="28"/>
          <w:szCs w:val="28"/>
        </w:rPr>
      </w:pPr>
    </w:p>
    <w:p w:rsidR="00623AA3" w:rsidRPr="00DE2100" w:rsidRDefault="00BE0251" w:rsidP="00623AA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3.3.4. </w:t>
      </w:r>
      <w:r w:rsidR="00623AA3" w:rsidRPr="00DE2100">
        <w:rPr>
          <w:b/>
          <w:sz w:val="28"/>
          <w:szCs w:val="28"/>
        </w:rPr>
        <w:t xml:space="preserve">Основные подходы в части </w:t>
      </w:r>
    </w:p>
    <w:p w:rsidR="00623AA3" w:rsidRPr="00DE2100" w:rsidRDefault="00623AA3" w:rsidP="00623AA3">
      <w:pPr>
        <w:spacing w:line="276" w:lineRule="auto"/>
        <w:jc w:val="center"/>
        <w:rPr>
          <w:b/>
          <w:sz w:val="28"/>
          <w:szCs w:val="28"/>
        </w:rPr>
      </w:pPr>
      <w:r w:rsidRPr="00DE2100">
        <w:rPr>
          <w:b/>
          <w:sz w:val="28"/>
          <w:szCs w:val="28"/>
        </w:rPr>
        <w:t>межбюджетных отношений с местными бюджетами</w:t>
      </w:r>
    </w:p>
    <w:p w:rsidR="00623AA3" w:rsidRPr="00DE2100" w:rsidRDefault="00623AA3" w:rsidP="00623AA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lastRenderedPageBreak/>
        <w:t>В среднесрочной и долгосрочной перспективе особое внимание будет уделяться повышению эффективности предоставления и расходования межбюджетных трансфертов местным бюджетам, а также повышению ответственности органов местного самоуправления при расходовании бюджетных средств.</w:t>
      </w:r>
    </w:p>
    <w:p w:rsidR="00623AA3" w:rsidRPr="00E457A7" w:rsidRDefault="00623AA3" w:rsidP="00623AA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Немаловажная роль будет отведена методологическому обеспечению деятельности муниципальных образований по бюджетно-финансовым вопросам, осуществлению постоянного </w:t>
      </w:r>
      <w:proofErr w:type="gramStart"/>
      <w:r w:rsidRPr="00DE2100">
        <w:rPr>
          <w:sz w:val="28"/>
          <w:szCs w:val="28"/>
        </w:rPr>
        <w:t>контроля за</w:t>
      </w:r>
      <w:proofErr w:type="gramEnd"/>
      <w:r w:rsidRPr="00DE2100">
        <w:rPr>
          <w:sz w:val="28"/>
          <w:szCs w:val="28"/>
        </w:rPr>
        <w:t xml:space="preserve"> планированием и исполнением местных бюджетов.</w:t>
      </w:r>
    </w:p>
    <w:p w:rsidR="00623AA3" w:rsidRPr="00E457A7" w:rsidRDefault="00623AA3" w:rsidP="00623AA3">
      <w:pPr>
        <w:pStyle w:val="36"/>
        <w:shd w:val="clear" w:color="auto" w:fill="auto"/>
        <w:spacing w:before="0" w:after="0" w:line="276" w:lineRule="auto"/>
        <w:ind w:right="40" w:firstLine="709"/>
        <w:rPr>
          <w:b w:val="0"/>
          <w:bCs w:val="0"/>
          <w:sz w:val="28"/>
          <w:szCs w:val="28"/>
        </w:rPr>
      </w:pPr>
    </w:p>
    <w:p w:rsidR="00623AA3" w:rsidRPr="00E457A7" w:rsidRDefault="00623AA3" w:rsidP="00623AA3">
      <w:pPr>
        <w:spacing w:line="276" w:lineRule="auto"/>
        <w:rPr>
          <w:sz w:val="28"/>
          <w:szCs w:val="28"/>
        </w:rPr>
      </w:pPr>
    </w:p>
    <w:p w:rsidR="00623AA3" w:rsidRPr="00E457A7" w:rsidRDefault="00623AA3" w:rsidP="00623AA3">
      <w:pPr>
        <w:spacing w:line="276" w:lineRule="auto"/>
        <w:rPr>
          <w:sz w:val="28"/>
          <w:szCs w:val="28"/>
        </w:rPr>
      </w:pP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E457A7">
        <w:rPr>
          <w:sz w:val="28"/>
          <w:szCs w:val="28"/>
        </w:rPr>
        <w:t xml:space="preserve">Управляющий делами </w:t>
      </w:r>
    </w:p>
    <w:p w:rsidR="00623AA3" w:rsidRPr="001B4E49" w:rsidRDefault="00623AA3" w:rsidP="00623AA3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E457A7">
        <w:rPr>
          <w:sz w:val="28"/>
          <w:szCs w:val="28"/>
        </w:rPr>
        <w:t xml:space="preserve">Администрации Октябрьского района                                         </w:t>
      </w:r>
      <w:r w:rsidR="007234E8">
        <w:rPr>
          <w:sz w:val="28"/>
          <w:szCs w:val="28"/>
        </w:rPr>
        <w:t>Н</w:t>
      </w:r>
      <w:r w:rsidRPr="00E457A7">
        <w:rPr>
          <w:sz w:val="28"/>
          <w:szCs w:val="28"/>
        </w:rPr>
        <w:t>.</w:t>
      </w:r>
      <w:r w:rsidR="007234E8">
        <w:rPr>
          <w:sz w:val="28"/>
          <w:szCs w:val="28"/>
        </w:rPr>
        <w:t>В</w:t>
      </w:r>
      <w:r w:rsidRPr="00E457A7">
        <w:rPr>
          <w:sz w:val="28"/>
          <w:szCs w:val="28"/>
        </w:rPr>
        <w:t xml:space="preserve">. </w:t>
      </w:r>
      <w:r w:rsidR="007234E8">
        <w:rPr>
          <w:sz w:val="28"/>
          <w:szCs w:val="28"/>
        </w:rPr>
        <w:t>Сорочинская</w:t>
      </w:r>
      <w:r>
        <w:rPr>
          <w:sz w:val="28"/>
          <w:szCs w:val="28"/>
        </w:rPr>
        <w:t xml:space="preserve"> </w:t>
      </w:r>
    </w:p>
    <w:p w:rsidR="00623AA3" w:rsidRDefault="00623AA3" w:rsidP="007D70F5">
      <w:pPr>
        <w:ind w:left="709"/>
        <w:rPr>
          <w:sz w:val="20"/>
        </w:rPr>
      </w:pPr>
    </w:p>
    <w:sectPr w:rsidR="00623AA3" w:rsidSect="00B11D11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568" w:rsidRDefault="00442568" w:rsidP="00EF6B4F">
      <w:r>
        <w:separator/>
      </w:r>
    </w:p>
  </w:endnote>
  <w:endnote w:type="continuationSeparator" w:id="0">
    <w:p w:rsidR="00442568" w:rsidRDefault="00442568" w:rsidP="00EF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81" w:rsidRDefault="00D45E81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81" w:rsidRDefault="00D45E81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81" w:rsidRDefault="00D45E8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568" w:rsidRDefault="00442568" w:rsidP="00EF6B4F">
      <w:r>
        <w:separator/>
      </w:r>
    </w:p>
  </w:footnote>
  <w:footnote w:type="continuationSeparator" w:id="0">
    <w:p w:rsidR="00442568" w:rsidRDefault="00442568" w:rsidP="00EF6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81" w:rsidRDefault="00D45E8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81" w:rsidRDefault="00D45E8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81" w:rsidRDefault="00D45E81">
    <w:pPr>
      <w:pStyle w:val="ad"/>
      <w:jc w:val="center"/>
    </w:pPr>
  </w:p>
  <w:p w:rsidR="00D45E81" w:rsidRDefault="00D45E8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65C46"/>
    <w:multiLevelType w:val="hybridMultilevel"/>
    <w:tmpl w:val="7C6CE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D4F"/>
    <w:rsid w:val="00021E17"/>
    <w:rsid w:val="00031A24"/>
    <w:rsid w:val="00032C67"/>
    <w:rsid w:val="000453CA"/>
    <w:rsid w:val="00045F48"/>
    <w:rsid w:val="00055658"/>
    <w:rsid w:val="0005739B"/>
    <w:rsid w:val="00071A35"/>
    <w:rsid w:val="00071E4A"/>
    <w:rsid w:val="00092491"/>
    <w:rsid w:val="000C6E3D"/>
    <w:rsid w:val="000C78D2"/>
    <w:rsid w:val="000E21A8"/>
    <w:rsid w:val="000E2B63"/>
    <w:rsid w:val="000E35CB"/>
    <w:rsid w:val="0010037E"/>
    <w:rsid w:val="0010255E"/>
    <w:rsid w:val="00105DC9"/>
    <w:rsid w:val="001365AB"/>
    <w:rsid w:val="001519DF"/>
    <w:rsid w:val="0017440E"/>
    <w:rsid w:val="00182C2C"/>
    <w:rsid w:val="00185BCD"/>
    <w:rsid w:val="00185D7A"/>
    <w:rsid w:val="00187E65"/>
    <w:rsid w:val="001970D5"/>
    <w:rsid w:val="001F7E12"/>
    <w:rsid w:val="00201DB7"/>
    <w:rsid w:val="00235562"/>
    <w:rsid w:val="002518FB"/>
    <w:rsid w:val="0028143A"/>
    <w:rsid w:val="00283374"/>
    <w:rsid w:val="002A43BC"/>
    <w:rsid w:val="002C7DF6"/>
    <w:rsid w:val="002D1012"/>
    <w:rsid w:val="002E777D"/>
    <w:rsid w:val="00303018"/>
    <w:rsid w:val="00310EC0"/>
    <w:rsid w:val="00312B1A"/>
    <w:rsid w:val="00315E60"/>
    <w:rsid w:val="00316527"/>
    <w:rsid w:val="00317882"/>
    <w:rsid w:val="003259CE"/>
    <w:rsid w:val="00343529"/>
    <w:rsid w:val="00377879"/>
    <w:rsid w:val="00381E0F"/>
    <w:rsid w:val="00391FBB"/>
    <w:rsid w:val="00393C21"/>
    <w:rsid w:val="003B6261"/>
    <w:rsid w:val="003C0F0A"/>
    <w:rsid w:val="003C34EF"/>
    <w:rsid w:val="003C5247"/>
    <w:rsid w:val="003F0566"/>
    <w:rsid w:val="004358EE"/>
    <w:rsid w:val="00442568"/>
    <w:rsid w:val="00454120"/>
    <w:rsid w:val="00472508"/>
    <w:rsid w:val="004A48FA"/>
    <w:rsid w:val="004B360C"/>
    <w:rsid w:val="004B37AB"/>
    <w:rsid w:val="004C61B3"/>
    <w:rsid w:val="004D4A29"/>
    <w:rsid w:val="004F4944"/>
    <w:rsid w:val="00502D24"/>
    <w:rsid w:val="00516369"/>
    <w:rsid w:val="005307CF"/>
    <w:rsid w:val="00544043"/>
    <w:rsid w:val="00561309"/>
    <w:rsid w:val="005B09F4"/>
    <w:rsid w:val="005B5E56"/>
    <w:rsid w:val="005C68C4"/>
    <w:rsid w:val="005F39DF"/>
    <w:rsid w:val="0061311E"/>
    <w:rsid w:val="00622EE1"/>
    <w:rsid w:val="00623AA3"/>
    <w:rsid w:val="00641FF9"/>
    <w:rsid w:val="0064235D"/>
    <w:rsid w:val="0065579C"/>
    <w:rsid w:val="00663B73"/>
    <w:rsid w:val="006905F0"/>
    <w:rsid w:val="00695A83"/>
    <w:rsid w:val="006A4DC2"/>
    <w:rsid w:val="006A62D8"/>
    <w:rsid w:val="006B7299"/>
    <w:rsid w:val="006D0BC8"/>
    <w:rsid w:val="006D7F66"/>
    <w:rsid w:val="007031FE"/>
    <w:rsid w:val="00706E67"/>
    <w:rsid w:val="00711FB5"/>
    <w:rsid w:val="0071699A"/>
    <w:rsid w:val="00722BD7"/>
    <w:rsid w:val="007234E8"/>
    <w:rsid w:val="00725F80"/>
    <w:rsid w:val="00740096"/>
    <w:rsid w:val="00741504"/>
    <w:rsid w:val="00786F00"/>
    <w:rsid w:val="00787A8D"/>
    <w:rsid w:val="00795D51"/>
    <w:rsid w:val="007B154D"/>
    <w:rsid w:val="007C0366"/>
    <w:rsid w:val="007C482C"/>
    <w:rsid w:val="007C48AE"/>
    <w:rsid w:val="007D3B03"/>
    <w:rsid w:val="007D70F5"/>
    <w:rsid w:val="00814C37"/>
    <w:rsid w:val="00824D08"/>
    <w:rsid w:val="00837459"/>
    <w:rsid w:val="00843EA5"/>
    <w:rsid w:val="00856AA8"/>
    <w:rsid w:val="008612E7"/>
    <w:rsid w:val="00862187"/>
    <w:rsid w:val="008673B1"/>
    <w:rsid w:val="00893B78"/>
    <w:rsid w:val="00895B6C"/>
    <w:rsid w:val="008A5C37"/>
    <w:rsid w:val="008C556B"/>
    <w:rsid w:val="008C7E67"/>
    <w:rsid w:val="008D4FC0"/>
    <w:rsid w:val="009316BB"/>
    <w:rsid w:val="0096430A"/>
    <w:rsid w:val="00964B49"/>
    <w:rsid w:val="009902C3"/>
    <w:rsid w:val="009C53C3"/>
    <w:rsid w:val="009C692A"/>
    <w:rsid w:val="009D083E"/>
    <w:rsid w:val="009D5B99"/>
    <w:rsid w:val="009D7B6D"/>
    <w:rsid w:val="009E1A38"/>
    <w:rsid w:val="009F34DA"/>
    <w:rsid w:val="00A1004C"/>
    <w:rsid w:val="00A13B7F"/>
    <w:rsid w:val="00A3199E"/>
    <w:rsid w:val="00A50390"/>
    <w:rsid w:val="00A966A1"/>
    <w:rsid w:val="00AD341B"/>
    <w:rsid w:val="00B01B0D"/>
    <w:rsid w:val="00B11D11"/>
    <w:rsid w:val="00B24D71"/>
    <w:rsid w:val="00B25476"/>
    <w:rsid w:val="00B26096"/>
    <w:rsid w:val="00B4385E"/>
    <w:rsid w:val="00B91351"/>
    <w:rsid w:val="00BB4ED4"/>
    <w:rsid w:val="00BB79C0"/>
    <w:rsid w:val="00BC3252"/>
    <w:rsid w:val="00BD2DB9"/>
    <w:rsid w:val="00BE0251"/>
    <w:rsid w:val="00BE1CE0"/>
    <w:rsid w:val="00BF2A41"/>
    <w:rsid w:val="00BF412F"/>
    <w:rsid w:val="00BF4ADD"/>
    <w:rsid w:val="00BF6C1C"/>
    <w:rsid w:val="00C06C83"/>
    <w:rsid w:val="00C80E24"/>
    <w:rsid w:val="00CA1527"/>
    <w:rsid w:val="00CB3B33"/>
    <w:rsid w:val="00CB512A"/>
    <w:rsid w:val="00CF57B8"/>
    <w:rsid w:val="00D0742F"/>
    <w:rsid w:val="00D07B90"/>
    <w:rsid w:val="00D14473"/>
    <w:rsid w:val="00D1527A"/>
    <w:rsid w:val="00D2296E"/>
    <w:rsid w:val="00D45E81"/>
    <w:rsid w:val="00D54ED5"/>
    <w:rsid w:val="00D604A5"/>
    <w:rsid w:val="00D620DD"/>
    <w:rsid w:val="00D65D63"/>
    <w:rsid w:val="00D70FE2"/>
    <w:rsid w:val="00DA1356"/>
    <w:rsid w:val="00DA311B"/>
    <w:rsid w:val="00DC32C3"/>
    <w:rsid w:val="00DC5E25"/>
    <w:rsid w:val="00DE2100"/>
    <w:rsid w:val="00DE77E7"/>
    <w:rsid w:val="00DF71B0"/>
    <w:rsid w:val="00E13178"/>
    <w:rsid w:val="00E20A14"/>
    <w:rsid w:val="00E457A7"/>
    <w:rsid w:val="00E557B9"/>
    <w:rsid w:val="00E62D5B"/>
    <w:rsid w:val="00E67587"/>
    <w:rsid w:val="00E72AF1"/>
    <w:rsid w:val="00E97FC3"/>
    <w:rsid w:val="00ED120B"/>
    <w:rsid w:val="00ED4DAA"/>
    <w:rsid w:val="00EE2B8B"/>
    <w:rsid w:val="00EE564B"/>
    <w:rsid w:val="00EE5FD0"/>
    <w:rsid w:val="00EF00D4"/>
    <w:rsid w:val="00EF6B4F"/>
    <w:rsid w:val="00F01AFD"/>
    <w:rsid w:val="00F66CDA"/>
    <w:rsid w:val="00F75415"/>
    <w:rsid w:val="00FA4ED2"/>
    <w:rsid w:val="00FB580B"/>
    <w:rsid w:val="00FB61E9"/>
    <w:rsid w:val="00FB6B1E"/>
    <w:rsid w:val="00FC26C1"/>
    <w:rsid w:val="00FC4245"/>
    <w:rsid w:val="00FD081B"/>
    <w:rsid w:val="00FD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23AA3"/>
    <w:pPr>
      <w:autoSpaceDE w:val="0"/>
      <w:autoSpaceDN w:val="0"/>
      <w:adjustRightInd w:val="0"/>
    </w:pPr>
    <w:rPr>
      <w:color w:val="auto"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623AA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623AA3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d">
    <w:name w:val="header"/>
    <w:basedOn w:val="a"/>
    <w:link w:val="ae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F6B4F"/>
    <w:rPr>
      <w:sz w:val="24"/>
    </w:rPr>
  </w:style>
  <w:style w:type="paragraph" w:styleId="af">
    <w:name w:val="footer"/>
    <w:basedOn w:val="a"/>
    <w:link w:val="af0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F6B4F"/>
    <w:rPr>
      <w:sz w:val="24"/>
    </w:rPr>
  </w:style>
  <w:style w:type="paragraph" w:styleId="af1">
    <w:name w:val="List Paragraph"/>
    <w:basedOn w:val="a"/>
    <w:uiPriority w:val="34"/>
    <w:qFormat/>
    <w:rsid w:val="00FA4ED2"/>
    <w:pPr>
      <w:ind w:left="720"/>
      <w:contextualSpacing/>
    </w:pPr>
  </w:style>
  <w:style w:type="paragraph" w:customStyle="1" w:styleId="ConsPlusNormal1">
    <w:name w:val="ConsPlusNormal1"/>
    <w:rsid w:val="000453CA"/>
    <w:pPr>
      <w:widowControl w:val="0"/>
    </w:pPr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23AA3"/>
    <w:pPr>
      <w:autoSpaceDE w:val="0"/>
      <w:autoSpaceDN w:val="0"/>
      <w:adjustRightInd w:val="0"/>
    </w:pPr>
    <w:rPr>
      <w:color w:val="auto"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623AA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623AA3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d">
    <w:name w:val="header"/>
    <w:basedOn w:val="a"/>
    <w:link w:val="ae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F6B4F"/>
    <w:rPr>
      <w:sz w:val="24"/>
    </w:rPr>
  </w:style>
  <w:style w:type="paragraph" w:styleId="af">
    <w:name w:val="footer"/>
    <w:basedOn w:val="a"/>
    <w:link w:val="af0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F6B4F"/>
    <w:rPr>
      <w:sz w:val="24"/>
    </w:rPr>
  </w:style>
  <w:style w:type="paragraph" w:styleId="af1">
    <w:name w:val="List Paragraph"/>
    <w:basedOn w:val="a"/>
    <w:uiPriority w:val="34"/>
    <w:qFormat/>
    <w:rsid w:val="00FA4ED2"/>
    <w:pPr>
      <w:ind w:left="720"/>
      <w:contextualSpacing/>
    </w:pPr>
  </w:style>
  <w:style w:type="paragraph" w:customStyle="1" w:styleId="ConsPlusNormal1">
    <w:name w:val="ConsPlusNormal1"/>
    <w:rsid w:val="000453CA"/>
    <w:pPr>
      <w:widowControl w:val="0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7DC13-1392-4C3C-A564-1EA84F834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3473</Words>
  <Characters>19798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2025-11-06T15:36:00Z</cp:lastPrinted>
  <dcterms:created xsi:type="dcterms:W3CDTF">2025-11-06T15:31:00Z</dcterms:created>
  <dcterms:modified xsi:type="dcterms:W3CDTF">2025-11-06T15:36:00Z</dcterms:modified>
</cp:coreProperties>
</file>