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771" w:rsidRDefault="00E97789">
      <w:r>
        <w:rPr>
          <w:noProof/>
          <w:lang w:eastAsia="ru-RU"/>
        </w:rPr>
        <w:drawing>
          <wp:anchor distT="0" distB="0" distL="90170" distR="90170" simplePos="0" relativeHeight="2" behindDoc="0" locked="0" layoutInCell="0" allowOverlap="1">
            <wp:simplePos x="0" y="0"/>
            <wp:positionH relativeFrom="page">
              <wp:posOffset>3907155</wp:posOffset>
            </wp:positionH>
            <wp:positionV relativeFrom="paragraph">
              <wp:posOffset>304800</wp:posOffset>
            </wp:positionV>
            <wp:extent cx="467995" cy="74866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40771" w:rsidRDefault="00E97789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640771" w:rsidRDefault="00E97789">
      <w:pPr>
        <w:spacing w:after="0" w:line="360" w:lineRule="auto"/>
        <w:jc w:val="center"/>
      </w:pPr>
      <w:r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640771" w:rsidRDefault="00E97789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640771" w:rsidRDefault="00E97789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  <w:r>
        <w:rPr>
          <w:rFonts w:ascii="Georgia" w:eastAsia="Times New Roman" w:hAnsi="Georgia" w:cs="Times New Roman"/>
          <w:b/>
          <w:sz w:val="28"/>
          <w:szCs w:val="28"/>
          <w:lang w:eastAsia="ru-RU"/>
        </w:rPr>
        <w:t xml:space="preserve"> </w:t>
      </w:r>
    </w:p>
    <w:p w:rsidR="00640771" w:rsidRDefault="00640771">
      <w:pPr>
        <w:tabs>
          <w:tab w:val="left" w:pos="-284"/>
        </w:tabs>
        <w:spacing w:after="0" w:line="240" w:lineRule="auto"/>
        <w:ind w:left="-426" w:hanging="284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640771" w:rsidRDefault="00E97789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640771" w:rsidRDefault="006407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2F31EC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24.04.2026</w:t>
      </w:r>
      <w:r w:rsidR="00E97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№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506</w:t>
      </w:r>
      <w:r w:rsidR="00E97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р. п. </w:t>
      </w:r>
      <w:r w:rsidR="00E977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Каменоломни</w:t>
      </w:r>
    </w:p>
    <w:p w:rsidR="00640771" w:rsidRDefault="00E97789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pPr w:leftFromText="180" w:rightFromText="180" w:vertAnchor="text" w:horzAnchor="margin" w:tblpY="213"/>
        <w:tblW w:w="464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44"/>
      </w:tblGrid>
      <w:tr w:rsidR="00640771">
        <w:trPr>
          <w:trHeight w:val="2127"/>
        </w:trPr>
        <w:tc>
          <w:tcPr>
            <w:tcW w:w="4644" w:type="dxa"/>
          </w:tcPr>
          <w:p w:rsidR="00640771" w:rsidRDefault="00E97789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 внесении изменений в постановление Администрации Октябрьского района  от 30.12.2025 № 1709 «</w:t>
            </w:r>
            <w:bookmarkStart w:id="0" w:name="OLE_LINK1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 утверждении «Реестра инвестиционных проектов Октябрьского  района на 2026 г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.» и «Реестра приоритетных инвестиционных проектов, намеченных к реали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зации в 2027-2028 гг.»</w:t>
            </w:r>
          </w:p>
        </w:tc>
      </w:tr>
    </w:tbl>
    <w:p w:rsidR="00640771" w:rsidRDefault="00640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64077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E9778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устойчивого экономического роста, наращивания общего объема инвестиций в экономику и социальную сферу, эффективного использования бюджетных и привлеченных внебюджетных ресурсов, руководствуясь частью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 статьи 52 Устава муниципального образования «Октябрьский район»,</w:t>
      </w:r>
    </w:p>
    <w:p w:rsidR="00640771" w:rsidRDefault="00640771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E97789">
      <w:pPr>
        <w:spacing w:after="0" w:line="240" w:lineRule="auto"/>
        <w:ind w:firstLine="709"/>
        <w:jc w:val="center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640771" w:rsidRDefault="006407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E9778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в постановление Администрации Октябрьского района от 30.12.2025 № 1709 «Об утверждении «Реестра инвестиционных проектов Октябрьского  района на 2026 г.» и «Реестра при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оритетных инвестиционных проектов, намеченных к реализации в 2027-2028 гг.» изменения, согласно приложению к настоящему постановлению..</w:t>
      </w:r>
    </w:p>
    <w:p w:rsidR="00640771" w:rsidRDefault="00E9778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Заместителям главы Администрации Октябрьского района, руководителям отраслевых (функциональных) органов и структурных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дразделений Администрации Октябрьского района обеспечить реализацию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инвестиционных проектов, включенных в реестр инвестиционных  проектов Октябрьского района на 2026 год.</w:t>
      </w:r>
    </w:p>
    <w:p w:rsidR="00640771" w:rsidRDefault="00E9778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Заместителям главы Администрации Октябрьского района, ответственным исполнителям оказ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ать содействие в сопровождении «Реестра приоритетных инвестиционных проектов, намеченных к реализации в 2027-2028 гг.» и  разработать мероприятия, обеспечивающие их реализацию на территории Октябрьского района.</w:t>
      </w:r>
    </w:p>
    <w:p w:rsidR="00640771" w:rsidRDefault="00E9778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Координацию работы по ведению «Реестра инвестиционных проектов Октябрьского  района» и «Реестра приоритетных инвестиционных проектов»  осуществляет отдел инвестиционного развития и стратегического планирования и отдел архитектуры и сопровождения проектов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Октябрьского района.</w:t>
      </w:r>
    </w:p>
    <w:p w:rsidR="00640771" w:rsidRDefault="00E9778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 информации для включения в «Реестр инвестиционных проектов» и «Реестр приоритетных инвестиционных проектов» осуществляется структурными подразделениями Администрации Октябрьского района не позднее 12 числа 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ждого отчетного месяца.</w:t>
      </w:r>
    </w:p>
    <w:p w:rsidR="00640771" w:rsidRDefault="00E9778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40771" w:rsidRDefault="00E9778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авы Администрации Октябрьского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Герасименко И. Ю.</w:t>
      </w:r>
    </w:p>
    <w:p w:rsidR="00640771" w:rsidRDefault="0064077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81D41A"/>
          <w:lang w:eastAsia="ru-RU"/>
        </w:rPr>
      </w:pPr>
    </w:p>
    <w:p w:rsidR="00640771" w:rsidRDefault="006407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81D41A"/>
          <w:lang w:eastAsia="ru-RU"/>
        </w:rPr>
      </w:pPr>
    </w:p>
    <w:p w:rsidR="00640771" w:rsidRDefault="006407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81D41A"/>
          <w:lang w:eastAsia="ru-RU"/>
        </w:rPr>
      </w:pPr>
    </w:p>
    <w:tbl>
      <w:tblPr>
        <w:tblW w:w="975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1"/>
        <w:gridCol w:w="3676"/>
        <w:gridCol w:w="2533"/>
      </w:tblGrid>
      <w:tr w:rsidR="00640771">
        <w:trPr>
          <w:trHeight w:val="1485"/>
        </w:trPr>
        <w:tc>
          <w:tcPr>
            <w:tcW w:w="3541" w:type="dxa"/>
            <w:shd w:val="clear" w:color="auto" w:fill="auto"/>
            <w:vAlign w:val="bottom"/>
          </w:tcPr>
          <w:p w:rsidR="00640771" w:rsidRDefault="00E97789">
            <w:pPr>
              <w:spacing w:after="0" w:line="240" w:lineRule="auto"/>
            </w:pPr>
            <w:bookmarkStart w:id="1" w:name="SIGNERPOST1"/>
            <w:bookmarkEnd w:id="1"/>
            <w:r>
              <w:rPr>
                <w:rFonts w:ascii="Times New Roman" w:hAnsi="Times New Roman"/>
                <w:sz w:val="28"/>
                <w:szCs w:val="28"/>
              </w:rPr>
              <w:t>Временно исполняющий</w:t>
            </w:r>
          </w:p>
          <w:p w:rsidR="00640771" w:rsidRDefault="00E97789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обязанности  главы</w:t>
            </w:r>
          </w:p>
          <w:p w:rsidR="00640771" w:rsidRDefault="00E97789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Администрации</w:t>
            </w:r>
          </w:p>
          <w:p w:rsidR="00640771" w:rsidRDefault="00E97789">
            <w:pPr>
              <w:spacing w:after="0" w:line="240" w:lineRule="auto"/>
            </w:pPr>
            <w:r>
              <w:rPr>
                <w:rFonts w:ascii="Times New Roman" w:hAnsi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3676" w:type="dxa"/>
          </w:tcPr>
          <w:p w:rsidR="00640771" w:rsidRDefault="006407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533" w:type="dxa"/>
            <w:shd w:val="clear" w:color="auto" w:fill="auto"/>
            <w:vAlign w:val="bottom"/>
          </w:tcPr>
          <w:p w:rsidR="00640771" w:rsidRDefault="00E97789">
            <w:pPr>
              <w:spacing w:after="0" w:line="240" w:lineRule="auto"/>
              <w:jc w:val="right"/>
            </w:pPr>
            <w:bookmarkStart w:id="3" w:name="SIGNERNAME1"/>
            <w:bookmarkEnd w:id="3"/>
            <w:r>
              <w:rPr>
                <w:rFonts w:ascii="Times New Roman" w:hAnsi="Times New Roman"/>
                <w:sz w:val="28"/>
                <w:szCs w:val="28"/>
              </w:rPr>
              <w:t>Т. В. Юшковская</w:t>
            </w:r>
          </w:p>
        </w:tc>
      </w:tr>
    </w:tbl>
    <w:p w:rsidR="00640771" w:rsidRDefault="00640771">
      <w:pPr>
        <w:rPr>
          <w:shd w:val="clear" w:color="auto" w:fill="81D41A"/>
        </w:rPr>
      </w:pPr>
    </w:p>
    <w:p w:rsidR="00640771" w:rsidRDefault="006407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81D41A"/>
          <w:lang w:eastAsia="ru-RU"/>
        </w:rPr>
      </w:pPr>
    </w:p>
    <w:p w:rsidR="00640771" w:rsidRDefault="00E97789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вносит: </w:t>
      </w:r>
    </w:p>
    <w:p w:rsidR="00640771" w:rsidRDefault="00E97789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инвестиционного развития и </w:t>
      </w:r>
    </w:p>
    <w:p w:rsidR="00640771" w:rsidRDefault="00E97789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стратегического планирования</w:t>
      </w:r>
    </w:p>
    <w:p w:rsidR="00640771" w:rsidRDefault="00E97789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района,</w:t>
      </w:r>
    </w:p>
    <w:p w:rsidR="00640771" w:rsidRDefault="006407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E97789">
      <w:pPr>
        <w:spacing w:after="0" w:line="240" w:lineRule="auto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архитектуры и сопровождения проектов</w:t>
      </w:r>
    </w:p>
    <w:p w:rsidR="00640771" w:rsidRDefault="00E97789">
      <w:pPr>
        <w:spacing w:after="0" w:line="240" w:lineRule="auto"/>
        <w:sectPr w:rsidR="00640771">
          <w:pgSz w:w="11906" w:h="16838"/>
          <w:pgMar w:top="1134" w:right="567" w:bottom="1134" w:left="1701" w:header="0" w:footer="0" w:gutter="0"/>
          <w:cols w:space="720"/>
          <w:formProt w:val="0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</w:t>
      </w:r>
    </w:p>
    <w:p w:rsidR="00640771" w:rsidRDefault="00E97789">
      <w:pPr>
        <w:spacing w:before="100" w:after="100" w:line="230" w:lineRule="auto"/>
        <w:ind w:left="6237"/>
        <w:jc w:val="right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 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постановлению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Администрации Октябрьского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</w:t>
      </w:r>
      <w:r w:rsidR="00807745">
        <w:rPr>
          <w:rFonts w:ascii="Times New Roman" w:eastAsia="Times New Roman" w:hAnsi="Times New Roman" w:cs="Times New Roman"/>
          <w:sz w:val="28"/>
          <w:szCs w:val="28"/>
          <w:lang w:eastAsia="ru-RU"/>
        </w:rPr>
        <w:t>24.04.2026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807745">
        <w:rPr>
          <w:rFonts w:ascii="Times New Roman" w:eastAsia="Times New Roman" w:hAnsi="Times New Roman" w:cs="Times New Roman"/>
          <w:sz w:val="28"/>
          <w:szCs w:val="28"/>
          <w:lang w:eastAsia="ru-RU"/>
        </w:rPr>
        <w:t>506</w:t>
      </w:r>
    </w:p>
    <w:p w:rsidR="00640771" w:rsidRDefault="00E97789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инвестиционных проектов</w:t>
      </w:r>
    </w:p>
    <w:p w:rsidR="00640771" w:rsidRDefault="00E97789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</w:p>
    <w:p w:rsidR="00640771" w:rsidRDefault="00E97789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2026 год</w:t>
      </w:r>
      <w:r>
        <w:fldChar w:fldCharType="begin"/>
      </w:r>
      <w:r>
        <w:rPr>
          <w:rFonts w:ascii="Arial" w:eastAsia="Times New Roman" w:hAnsi="Arial" w:cs="Arial"/>
          <w:sz w:val="28"/>
          <w:szCs w:val="28"/>
          <w:lang w:eastAsia="ru-RU"/>
        </w:rPr>
        <w:instrText>LINK</w:instrText>
      </w:r>
      <w:r>
        <w:rPr>
          <w:rFonts w:ascii="Arial" w:eastAsia="Times New Roman" w:hAnsi="Arial" w:cs="Arial"/>
          <w:sz w:val="28"/>
          <w:szCs w:val="28"/>
          <w:lang w:eastAsia="ru-RU"/>
        </w:rPr>
        <w:instrText xml:space="preserve"> Excel.Sheet.8 "\\\\Murashko\\Обмен\\ОЛЬГА\\Реестры  и пояснительные\\Реестр инвестиционных проектов на 2021 год.xls" "2020!R8C2:R158C17" \a \f 5 \h  \* MERGEFORMAT</w:instrText>
      </w:r>
      <w:r>
        <w:rPr>
          <w:rFonts w:ascii="Arial" w:eastAsia="Times New Roman" w:hAnsi="Arial" w:cs="Arial"/>
          <w:sz w:val="28"/>
          <w:szCs w:val="28"/>
          <w:lang w:eastAsia="ru-RU"/>
        </w:rPr>
        <w:fldChar w:fldCharType="separate"/>
      </w:r>
      <w:bookmarkStart w:id="4" w:name="RANGE!B1%2525252525252525252525252525253"/>
    </w:p>
    <w:p w:rsidR="00640771" w:rsidRDefault="00E97789">
      <w:pPr>
        <w:spacing w:after="29"/>
        <w:jc w:val="right"/>
      </w:pPr>
      <w:r>
        <w:rPr>
          <w:rFonts w:ascii="Arial" w:eastAsia="Times New Roman" w:hAnsi="Arial" w:cs="Arial"/>
          <w:sz w:val="28"/>
          <w:szCs w:val="28"/>
          <w:lang w:eastAsia="ru-RU"/>
        </w:rPr>
        <w:fldChar w:fldCharType="end"/>
      </w:r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</w:t>
      </w: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4133"/>
        <w:gridCol w:w="2200"/>
        <w:gridCol w:w="2050"/>
        <w:gridCol w:w="1750"/>
        <w:gridCol w:w="1582"/>
        <w:gridCol w:w="1935"/>
        <w:gridCol w:w="1767"/>
      </w:tblGrid>
      <w:tr w:rsidR="00640771">
        <w:trPr>
          <w:trHeight w:val="500"/>
        </w:trPr>
        <w:tc>
          <w:tcPr>
            <w:tcW w:w="4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Отрасли и направления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финансирования</w:t>
            </w:r>
          </w:p>
        </w:tc>
        <w:tc>
          <w:tcPr>
            <w:tcW w:w="22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Объем инвестиций, всего</w:t>
            </w:r>
          </w:p>
        </w:tc>
        <w:tc>
          <w:tcPr>
            <w:tcW w:w="90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Источники инвестиций</w:t>
            </w:r>
          </w:p>
        </w:tc>
      </w:tr>
      <w:tr w:rsidR="00640771">
        <w:trPr>
          <w:trHeight w:val="770"/>
        </w:trPr>
        <w:tc>
          <w:tcPr>
            <w:tcW w:w="4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Федеральный бюджет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Областной бюджет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Районный бюджет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Средства предприятий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Средства населения</w:t>
            </w:r>
          </w:p>
        </w:tc>
      </w:tr>
      <w:tr w:rsidR="00640771">
        <w:trPr>
          <w:trHeight w:val="787"/>
        </w:trPr>
        <w:tc>
          <w:tcPr>
            <w:tcW w:w="4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Утвержденный план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План</w:t>
            </w:r>
          </w:p>
        </w:tc>
      </w:tr>
      <w:tr w:rsidR="00640771">
        <w:trPr>
          <w:trHeight w:val="500"/>
        </w:trPr>
        <w:tc>
          <w:tcPr>
            <w:tcW w:w="4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5 28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231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92 694,4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30 225,2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9 812,8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1 586 792,5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3 565 706,1</w:t>
            </w:r>
          </w:p>
        </w:tc>
      </w:tr>
      <w:tr w:rsidR="00640771">
        <w:trPr>
          <w:trHeight w:val="787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ГАЗИФИКАЦИЯ, всего, в том числе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Октябрьский (с) ТОСП ПАО «ГАЗПРОМГАЗОРАСПРЕДЕЛЕНИЕ Ростов на Дону»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Догазификация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ВОДОСНАБЖЕНИЕ всего, в том числе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24 102,30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7 837,00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16 265,30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Разработка технического задания и расчета сметной стоимости на проектно-изыскательские работы по объекту: «Реконструкция очистных сооружений канализации п. Казачьи Лагери, расположенных по адресу п. Персиановский, ул. Привокзальная, 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270,0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Проектно-изыскательские работы по объекту: "Водоснабжение станицы Кривянская, Октябрьского района , Ростовской области, ул.50 лет Победы, ул. Маршала Жукова, ул. Атамана Платова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7 567,00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7 567,00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ГУП РО УРСВ Реконструкция водопроводной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сети по адресу: Каменоломненское городское поселение, п. Каменоломни, по ул. Дзержинского, участок от ул. Шинкоренко до пер. Садовый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7 035,50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7 035,50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ГУП РО УРСВ Реконструкция водопроводной сети по адресу: Октябрьский район, Коммунарское с/п., п.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Верхнегрушевский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ул. Гагарина, ул. Железнодорожная.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9 229,80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9 229,80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ЖИЛИЩНОЕ СТРОИТЕЛЬСТВО всего, в том числе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3 68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907,30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64 148,40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21 323,8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1 729,00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3 565 706,10</w:t>
            </w:r>
          </w:p>
        </w:tc>
      </w:tr>
      <w:tr w:rsidR="00640771">
        <w:trPr>
          <w:trHeight w:val="66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жилья: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3 682 907,30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64 148,40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21 323,8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1 729,00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3 565 706,10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индивидуального жилья (план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35,970 тыс. кв.)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3 565 706,10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3 565 706,10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Обеспечение жильем молодых семей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23 052,80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21 323,80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1 729,00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жилыми помещениями детей-сирот и детей, оставшихся без попечения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родителей, лиц из числа детей-сирот и детей, оставшихся без попечения родителей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4 148,40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64 148,40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ди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Пьетро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»,Реконструкция объекта незавершенного строительства в здание многоквартирного жилого дома со встроено-пристроенными помещениями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КУЛЬТУРА всего, в том числе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7 795,40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6 300,00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1 383,10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112,30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Комплектование книжных фондов библиотек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муниципальных образований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274,40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221,70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48,70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Обеспечение развития и укрепления материально-технической базы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домов культуры в населенных пунктах с числом жителей до 50,0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тыс.человек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Сельский дом культуры станицы Заплавская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3 932,00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3 177,80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697,60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56,60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Обеспечение развития и укрепления материально-технической базы домов культуры в населенных пунктах с числом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жителей до 50,0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тыс.человек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(Кривянское сельское поселение)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3 341,40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2 700,50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592,80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48,10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поддержка отрасли культуры (Краснокутское сельское поселение)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123,80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поддержка отрасли культуры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(Персиановское сельское поселение)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123,80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1,80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ЗДРАВООХРАНЕНИЕ всего, в том числе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Строительство, ПСД, приобретение оборудования: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Субсидии бюджетным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учреждениям на приобретение основных средств в рамках реализации государственной программы Ростовской области «Развитие здравоохранения» (Врачебная амбулатория ст. Заплавская)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28 324,30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СЕЛЬСКОЕ ХОЗЯЙСТВО всего, в том числе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56 500,00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56 500,00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Строительство, реконструкция помещений: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ООО «Индюшкин Двор»,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модернизация производства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50 000,00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Приобретение техники, оборудования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6 500,00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1047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ИП глава КФХ Копылов А.А.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ИП Белобородов А.В.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ТОРГОВЛЯ, СФЕРА УСЛУГ всего, в том числе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255 000,00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255 000,00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АлькорУпак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» строительство производственных складов, Красюковское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с.п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Реконструкции магазина Ростовская обл., Каменоломненское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.,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Сагателян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Г.Г.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магазина, Ростовская обл., Каменоломненское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г.п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ИП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Грушевский К. В.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15 000,00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Строительство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магазина Ростовская обл., Алексеевское с. п., ИП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Ушинин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Д. С.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многофункциональной зоны дорожного сервиса Ростовская обл., Красюковское с. п., ООО «Крепость»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Реконструкция магазина Ростовская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обл., Кривянское с. п., ИП Буданов И. А.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магазина Ростовская обл., Коммунарское с. п., Багдасарян К. А.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магазина Ростовская обл., Бессергеневское с. п., ИП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Зоров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Н. С.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Реконструкция магазина Ростовская обл., Бессергеневское с. п., ИП Рустамов В. М.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Реконструкция СТО авто транспорта с гостевым домом Ростовская обл., Персиановское с. п., ИП Хлебородов М. В.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ПРОМЫШЛЕННОСТЬ всего, в том числе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1 144 027,23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1 144 027,23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Строительство, реконструкция, разработка ПСД и приобретение оборудования: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1 144 027,23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1 144 027,23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ООО «КСМК-Север», строительство 2 очереди завода,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Персиановское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с.п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цеха горячего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цинкования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(Рожок В.Б.), Краснокутское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с.п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ООО «Бауэр Таганрог»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Ферроцинк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</w:rPr>
              <w:t>-Дон»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ООО «Новая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вагоноремонтная компания», приобретение спец. Оборудования, Каменоломненское г. п.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4 027,23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4 027,23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640771">
        <w:trPr>
          <w:trHeight w:val="540"/>
        </w:trPr>
        <w:tc>
          <w:tcPr>
            <w:tcW w:w="4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Инвестиции за счет средств фонда местного развития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35 000,00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35 000,00</w:t>
            </w:r>
          </w:p>
        </w:tc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user4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Прочие объекты: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1 574,50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1 440,00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134,50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640771">
        <w:trPr>
          <w:trHeight w:val="540"/>
        </w:trPr>
        <w:tc>
          <w:tcPr>
            <w:tcW w:w="4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мультимедийного оборудования и мебели для оснащения конференц-зала центра «Мои Документы» Октябрьского района</w:t>
            </w:r>
          </w:p>
        </w:tc>
        <w:tc>
          <w:tcPr>
            <w:tcW w:w="2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1 574,50</w:t>
            </w:r>
          </w:p>
        </w:tc>
        <w:tc>
          <w:tcPr>
            <w:tcW w:w="2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1 440,00</w:t>
            </w:r>
          </w:p>
        </w:tc>
        <w:tc>
          <w:tcPr>
            <w:tcW w:w="15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E97789">
            <w:pPr>
              <w:pStyle w:val="ac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134,50</w:t>
            </w:r>
          </w:p>
        </w:tc>
        <w:tc>
          <w:tcPr>
            <w:tcW w:w="1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40771" w:rsidRDefault="00640771">
            <w:pPr>
              <w:pStyle w:val="ac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640771" w:rsidRDefault="006407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E977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640771" w:rsidRDefault="00E9778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  <w:sectPr w:rsidR="00640771">
          <w:headerReference w:type="even" r:id="rId10"/>
          <w:headerReference w:type="default" r:id="rId11"/>
          <w:headerReference w:type="first" r:id="rId12"/>
          <w:pgSz w:w="16838" w:h="11906" w:orient="landscape"/>
          <w:pgMar w:top="2694" w:right="1134" w:bottom="567" w:left="1134" w:header="1701" w:footer="0" w:gutter="0"/>
          <w:cols w:space="720"/>
          <w:formProt w:val="0"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Октябрьского района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>Н. В. Сорочинская</w:t>
      </w:r>
    </w:p>
    <w:p w:rsidR="00640771" w:rsidRDefault="00E97789">
      <w:pPr>
        <w:framePr w:w="9355" w:h="828" w:hRule="exact" w:hSpace="180" w:wrap="around" w:vAnchor="page" w:hAnchor="margin" w:x="262" w:y="1146"/>
        <w:tabs>
          <w:tab w:val="left" w:pos="413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640771" w:rsidRDefault="00E97789">
      <w:pPr>
        <w:framePr w:w="9355" w:h="828" w:hRule="exact" w:hSpace="180" w:wrap="around" w:vAnchor="page" w:hAnchor="margin" w:x="262" w:y="1146"/>
        <w:tabs>
          <w:tab w:val="left" w:pos="413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</w:t>
      </w:r>
    </w:p>
    <w:p w:rsidR="00640771" w:rsidRDefault="00E97789">
      <w:pPr>
        <w:framePr w:w="9355" w:h="828" w:hRule="exact" w:hSpace="180" w:wrap="around" w:vAnchor="page" w:hAnchor="margin" w:x="262" w:y="1146"/>
        <w:tabs>
          <w:tab w:val="left" w:pos="413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Октябрьского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айона</w:t>
      </w:r>
    </w:p>
    <w:p w:rsidR="00640771" w:rsidRDefault="00E9778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07745">
        <w:rPr>
          <w:rFonts w:ascii="Times New Roman" w:eastAsia="Times New Roman" w:hAnsi="Times New Roman" w:cs="Times New Roman"/>
          <w:sz w:val="24"/>
          <w:szCs w:val="24"/>
          <w:lang w:eastAsia="ru-RU"/>
        </w:rPr>
        <w:t>24.04.2026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8077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506</w:t>
      </w:r>
      <w:bookmarkStart w:id="5" w:name="_GoBack"/>
      <w:bookmarkEnd w:id="5"/>
    </w:p>
    <w:p w:rsidR="00640771" w:rsidRDefault="00640771">
      <w:pPr>
        <w:spacing w:after="0" w:line="240" w:lineRule="auto"/>
        <w:jc w:val="center"/>
        <w:rPr>
          <w:shd w:val="clear" w:color="auto" w:fill="81D41A"/>
        </w:rPr>
      </w:pPr>
    </w:p>
    <w:p w:rsidR="00640771" w:rsidRDefault="00E97789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Реестр приоритетных инвестиционных проектов</w:t>
      </w:r>
    </w:p>
    <w:p w:rsidR="00640771" w:rsidRDefault="00E97789">
      <w:pPr>
        <w:spacing w:after="0" w:line="24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t>по Октябрьскому району на 2027-2028 годы</w:t>
      </w:r>
    </w:p>
    <w:p w:rsidR="00640771" w:rsidRDefault="0064077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81D41A"/>
        </w:rPr>
      </w:pPr>
    </w:p>
    <w:tbl>
      <w:tblPr>
        <w:tblStyle w:val="af0"/>
        <w:tblW w:w="9571" w:type="dxa"/>
        <w:tblLayout w:type="fixed"/>
        <w:tblLook w:val="04A0" w:firstRow="1" w:lastRow="0" w:firstColumn="1" w:lastColumn="0" w:noHBand="0" w:noVBand="1"/>
      </w:tblPr>
      <w:tblGrid>
        <w:gridCol w:w="550"/>
        <w:gridCol w:w="2662"/>
        <w:gridCol w:w="1696"/>
        <w:gridCol w:w="2052"/>
        <w:gridCol w:w="1357"/>
        <w:gridCol w:w="1254"/>
      </w:tblGrid>
      <w:tr w:rsidR="00640771">
        <w:tc>
          <w:tcPr>
            <w:tcW w:w="550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662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инвестиционного проекта</w:t>
            </w:r>
          </w:p>
        </w:tc>
        <w:tc>
          <w:tcPr>
            <w:tcW w:w="1696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Инициатор</w:t>
            </w:r>
          </w:p>
          <w:p w:rsidR="00640771" w:rsidRDefault="00640771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2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расположения</w:t>
            </w:r>
          </w:p>
        </w:tc>
        <w:tc>
          <w:tcPr>
            <w:tcW w:w="1357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Объем инвестиций (млн руб.)</w:t>
            </w:r>
          </w:p>
        </w:tc>
        <w:tc>
          <w:tcPr>
            <w:tcW w:w="1254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Годы реализации</w:t>
            </w:r>
          </w:p>
        </w:tc>
      </w:tr>
      <w:tr w:rsidR="00640771">
        <w:tc>
          <w:tcPr>
            <w:tcW w:w="550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62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696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052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357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254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640771">
        <w:tc>
          <w:tcPr>
            <w:tcW w:w="550" w:type="dxa"/>
          </w:tcPr>
          <w:p w:rsidR="00640771" w:rsidRDefault="00E97789">
            <w:pPr>
              <w:numPr>
                <w:ilvl w:val="0"/>
                <w:numId w:val="2"/>
              </w:numPr>
              <w:tabs>
                <w:tab w:val="clear" w:pos="720"/>
                <w:tab w:val="left" w:pos="142"/>
                <w:tab w:val="left" w:pos="4132"/>
              </w:tabs>
              <w:spacing w:after="0" w:line="240" w:lineRule="auto"/>
              <w:ind w:left="737" w:hanging="624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662" w:type="dxa"/>
          </w:tcPr>
          <w:p w:rsidR="00640771" w:rsidRDefault="00E97789">
            <w:pPr>
              <w:keepLines/>
              <w:widowControl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блокированного</w:t>
            </w:r>
          </w:p>
          <w:p w:rsidR="00640771" w:rsidRDefault="00E97789">
            <w:pPr>
              <w:keepLines/>
              <w:widowControl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жилого дома</w:t>
            </w:r>
          </w:p>
          <w:p w:rsidR="00640771" w:rsidRDefault="00E97789">
            <w:pPr>
              <w:keepLines/>
              <w:widowControl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(8 квартир) общей площадью 271 кв. м.</w:t>
            </w:r>
          </w:p>
          <w:p w:rsidR="00640771" w:rsidRDefault="00E97789">
            <w:pPr>
              <w:keepLines/>
              <w:widowControl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Каменоломни,</w:t>
            </w:r>
          </w:p>
          <w:p w:rsidR="00640771" w:rsidRDefault="00E97789">
            <w:pPr>
              <w:keepLines/>
              <w:widowControl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Пролетарская № 75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Козина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Т. В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  <w:p w:rsidR="00640771" w:rsidRDefault="00640771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2021-2026</w:t>
            </w:r>
          </w:p>
        </w:tc>
      </w:tr>
      <w:tr w:rsidR="00640771">
        <w:tc>
          <w:tcPr>
            <w:tcW w:w="550" w:type="dxa"/>
          </w:tcPr>
          <w:p w:rsidR="00640771" w:rsidRDefault="00E97789">
            <w:pPr>
              <w:numPr>
                <w:ilvl w:val="0"/>
                <w:numId w:val="2"/>
              </w:numPr>
              <w:tabs>
                <w:tab w:val="clear" w:pos="720"/>
                <w:tab w:val="left" w:pos="142"/>
                <w:tab w:val="left" w:pos="4132"/>
              </w:tabs>
              <w:spacing w:after="0" w:line="240" w:lineRule="auto"/>
              <w:ind w:left="737" w:hanging="624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2662" w:type="dxa"/>
          </w:tcPr>
          <w:p w:rsidR="00640771" w:rsidRDefault="00E97789">
            <w:pPr>
              <w:keepLines/>
              <w:widowControl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блокированного</w:t>
            </w:r>
          </w:p>
          <w:p w:rsidR="00640771" w:rsidRDefault="00E97789">
            <w:pPr>
              <w:keepLines/>
              <w:widowControl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жилого дома</w:t>
            </w:r>
          </w:p>
          <w:p w:rsidR="00640771" w:rsidRDefault="00E97789">
            <w:pPr>
              <w:keepLines/>
              <w:widowControl w:val="0"/>
              <w:spacing w:after="0" w:line="240" w:lineRule="auto"/>
              <w:ind w:left="57" w:right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р. п. Каменоломни, ул. Мира 17</w:t>
            </w:r>
          </w:p>
        </w:tc>
        <w:tc>
          <w:tcPr>
            <w:tcW w:w="1696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Ф. л.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Омаров</w:t>
            </w:r>
          </w:p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Е. А.</w:t>
            </w: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17,0</w:t>
            </w: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2020-2026</w:t>
            </w:r>
          </w:p>
        </w:tc>
      </w:tr>
      <w:tr w:rsidR="00640771">
        <w:tc>
          <w:tcPr>
            <w:tcW w:w="550" w:type="dxa"/>
          </w:tcPr>
          <w:p w:rsidR="00640771" w:rsidRDefault="00E97789">
            <w:pPr>
              <w:numPr>
                <w:ilvl w:val="0"/>
                <w:numId w:val="2"/>
              </w:numPr>
              <w:tabs>
                <w:tab w:val="clear" w:pos="720"/>
                <w:tab w:val="left" w:pos="142"/>
                <w:tab w:val="left" w:pos="4132"/>
              </w:tabs>
              <w:spacing w:after="0" w:line="240" w:lineRule="auto"/>
              <w:ind w:left="737" w:hanging="624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2662" w:type="dxa"/>
          </w:tcPr>
          <w:p w:rsidR="00640771" w:rsidRDefault="00E97789">
            <w:pPr>
              <w:keepLines/>
              <w:widowControl w:val="0"/>
              <w:spacing w:after="0"/>
              <w:ind w:left="57" w:right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Строительство домов блокированной застройки, р. п. Каменоломни, пер. Узкий №48-б</w:t>
            </w:r>
          </w:p>
        </w:tc>
        <w:tc>
          <w:tcPr>
            <w:tcW w:w="1696" w:type="dxa"/>
          </w:tcPr>
          <w:p w:rsidR="00640771" w:rsidRDefault="00E97789">
            <w:pPr>
              <w:tabs>
                <w:tab w:val="left" w:pos="4132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ИП Еремин</w:t>
            </w:r>
          </w:p>
          <w:p w:rsidR="00640771" w:rsidRDefault="00E97789">
            <w:pPr>
              <w:tabs>
                <w:tab w:val="left" w:pos="4132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А.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12,8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E97789">
            <w:pPr>
              <w:numPr>
                <w:ilvl w:val="0"/>
                <w:numId w:val="2"/>
              </w:numPr>
              <w:tabs>
                <w:tab w:val="clear" w:pos="720"/>
                <w:tab w:val="left" w:pos="142"/>
                <w:tab w:val="left" w:pos="4132"/>
              </w:tabs>
              <w:spacing w:after="0" w:line="240" w:lineRule="auto"/>
              <w:ind w:left="737" w:hanging="624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5.</w:t>
            </w:r>
          </w:p>
        </w:tc>
        <w:tc>
          <w:tcPr>
            <w:tcW w:w="2662" w:type="dxa"/>
          </w:tcPr>
          <w:p w:rsidR="00640771" w:rsidRDefault="00E97789">
            <w:pPr>
              <w:keepLines/>
              <w:widowControl w:val="0"/>
              <w:spacing w:after="0"/>
              <w:ind w:left="57" w:right="57"/>
              <w:jc w:val="center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 xml:space="preserve">Реконструкция объекта </w:t>
            </w:r>
            <w:r>
              <w:rPr>
                <w:rFonts w:ascii="Times New Roman" w:eastAsia="Calibri" w:hAnsi="Times New Roman"/>
              </w:rPr>
              <w:t>незавершенного строительства в здание многоквартирного жилого дома со встроено-пристроенными помещениями, р. п. Каменоломни, ул. им. Крупской, д.45</w:t>
            </w:r>
          </w:p>
        </w:tc>
        <w:tc>
          <w:tcPr>
            <w:tcW w:w="1696" w:type="dxa"/>
          </w:tcPr>
          <w:p w:rsidR="00640771" w:rsidRDefault="00E97789">
            <w:pPr>
              <w:tabs>
                <w:tab w:val="left" w:pos="4132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ООО «</w:t>
            </w:r>
            <w:proofErr w:type="spellStart"/>
            <w:r>
              <w:rPr>
                <w:rFonts w:ascii="Times New Roman" w:eastAsia="Calibri" w:hAnsi="Times New Roman"/>
              </w:rPr>
              <w:t>Кава</w:t>
            </w:r>
            <w:proofErr w:type="spellEnd"/>
            <w:r>
              <w:rPr>
                <w:rFonts w:ascii="Times New Roman" w:eastAsia="Calibri" w:hAnsi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</w:rPr>
              <w:t>ди</w:t>
            </w:r>
            <w:proofErr w:type="spellEnd"/>
            <w:r>
              <w:rPr>
                <w:rFonts w:ascii="Times New Roman" w:eastAsia="Calibri" w:hAnsi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</w:rPr>
              <w:t>Пьетро</w:t>
            </w:r>
            <w:proofErr w:type="spellEnd"/>
            <w:r>
              <w:rPr>
                <w:rFonts w:ascii="Times New Roman" w:eastAsia="Calibri" w:hAnsi="Times New Roman"/>
              </w:rPr>
              <w:t>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E97789">
            <w:pPr>
              <w:numPr>
                <w:ilvl w:val="0"/>
                <w:numId w:val="2"/>
              </w:numPr>
              <w:tabs>
                <w:tab w:val="clear" w:pos="720"/>
                <w:tab w:val="left" w:pos="4132"/>
              </w:tabs>
              <w:spacing w:after="0" w:line="240" w:lineRule="auto"/>
              <w:ind w:left="737" w:hanging="6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81D41A"/>
                <w:lang w:eastAsia="ru-RU"/>
              </w:rPr>
              <w:t>6</w:t>
            </w:r>
          </w:p>
        </w:tc>
        <w:tc>
          <w:tcPr>
            <w:tcW w:w="2662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МКД,</w:t>
            </w:r>
          </w:p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р. п.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Каменоломни, ул. 40 лет Октября, д. 3</w:t>
            </w:r>
          </w:p>
        </w:tc>
        <w:tc>
          <w:tcPr>
            <w:tcW w:w="1696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«Специализированный застройщик «Южный -1»</w:t>
            </w:r>
          </w:p>
        </w:tc>
        <w:tc>
          <w:tcPr>
            <w:tcW w:w="2052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17,0</w:t>
            </w:r>
          </w:p>
        </w:tc>
        <w:tc>
          <w:tcPr>
            <w:tcW w:w="1254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2025-2028</w:t>
            </w:r>
          </w:p>
        </w:tc>
      </w:tr>
      <w:tr w:rsidR="00640771">
        <w:tc>
          <w:tcPr>
            <w:tcW w:w="550" w:type="dxa"/>
          </w:tcPr>
          <w:p w:rsidR="00640771" w:rsidRDefault="00E97789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81D41A"/>
              </w:rPr>
              <w:t>7</w:t>
            </w: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МКД, магазина, р. п. Каменоломни, ул. Пролетарская, д.45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ИП Юрков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А.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Каменоломненское городское </w:t>
            </w:r>
            <w:r>
              <w:rPr>
                <w:rFonts w:ascii="Times New Roman" w:eastAsia="Calibri" w:hAnsi="Times New Roman" w:cs="Times New Roman"/>
              </w:rPr>
              <w:t>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15,0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2025-2027</w:t>
            </w:r>
          </w:p>
        </w:tc>
      </w:tr>
      <w:tr w:rsidR="00640771">
        <w:tc>
          <w:tcPr>
            <w:tcW w:w="550" w:type="dxa"/>
          </w:tcPr>
          <w:p w:rsidR="00640771" w:rsidRDefault="00E97789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81D41A"/>
              </w:rPr>
              <w:t>8</w:t>
            </w: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Реконструкции магазина, р. п. Каменоломни, пер. Садовый, 34 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Ф. л.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Сагателян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Г. Г.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E97789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  <w:shd w:val="clear" w:color="auto" w:fill="81D41A"/>
              </w:rPr>
              <w:t>9</w:t>
            </w: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магазина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Ростовская область, Октябрьский район, р. п. </w:t>
            </w:r>
            <w:r>
              <w:rPr>
                <w:rFonts w:ascii="Times New Roman" w:eastAsia="Calibri" w:hAnsi="Times New Roman" w:cs="Times New Roman"/>
              </w:rPr>
              <w:lastRenderedPageBreak/>
              <w:t xml:space="preserve">Каменоломни, ул. </w:t>
            </w:r>
            <w:r>
              <w:rPr>
                <w:rFonts w:ascii="Times New Roman" w:eastAsia="Calibri" w:hAnsi="Times New Roman" w:cs="Times New Roman"/>
              </w:rPr>
              <w:t>Комсомольская, 67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ИП Грушевский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К.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15,0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80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магазина  р. п. Каменоломни, ул. им. Крупской, д.45»</w:t>
            </w:r>
          </w:p>
        </w:tc>
        <w:tc>
          <w:tcPr>
            <w:tcW w:w="1696" w:type="dxa"/>
          </w:tcPr>
          <w:p w:rsidR="00640771" w:rsidRDefault="00E97789">
            <w:pPr>
              <w:tabs>
                <w:tab w:val="left" w:pos="4132"/>
              </w:tabs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</w:rPr>
              <w:t>ООО «</w:t>
            </w:r>
            <w:proofErr w:type="spellStart"/>
            <w:r>
              <w:rPr>
                <w:rFonts w:ascii="Times New Roman" w:eastAsia="Calibri" w:hAnsi="Times New Roman"/>
              </w:rPr>
              <w:t>Кава</w:t>
            </w:r>
            <w:proofErr w:type="spellEnd"/>
            <w:r>
              <w:rPr>
                <w:rFonts w:ascii="Times New Roman" w:eastAsia="Calibri" w:hAnsi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</w:rPr>
              <w:t>ди</w:t>
            </w:r>
            <w:proofErr w:type="spellEnd"/>
            <w:r>
              <w:rPr>
                <w:rFonts w:ascii="Times New Roman" w:eastAsia="Calibri" w:hAnsi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/>
              </w:rPr>
              <w:t>Пьетро</w:t>
            </w:r>
            <w:proofErr w:type="spellEnd"/>
            <w:r>
              <w:rPr>
                <w:rFonts w:ascii="Times New Roman" w:eastAsia="Calibri" w:hAnsi="Times New Roman"/>
              </w:rPr>
              <w:t>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80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объекта</w:t>
            </w:r>
            <w:r>
              <w:rPr>
                <w:rFonts w:ascii="Times New Roman" w:eastAsia="Calibri" w:hAnsi="Times New Roman" w:cs="Times New Roman"/>
              </w:rPr>
              <w:t xml:space="preserve"> торгового назначения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,р. п. Каменоломни, ул. Свердлова, 1а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Кальчикова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А.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15,0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2026-2027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Реконструкция Административно-бытового здания, р. п. Каменоломни, ул. Комсомольская №4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«Шик-97»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Каменоломненское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rPr>
          <w:trHeight w:val="1618"/>
        </w:trPr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мастерской для ремонта и обслуживания автомобилей, р. п. Каменоломни, пер. Луганский, 1в.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Удовенко</w:t>
            </w:r>
          </w:p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1,5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склада.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р. п. Каменоломни,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улица Восточная дом 2ж.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Прядильщиков А.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складов, р. п. Каменоломни, пер. Луганский, 12-в.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ООО «Сервис-Связь»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20,0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rPr>
          <w:trHeight w:val="2302"/>
        </w:trPr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Создание </w:t>
            </w:r>
            <w:r>
              <w:rPr>
                <w:rFonts w:ascii="Times New Roman" w:eastAsia="Calibri" w:hAnsi="Times New Roman" w:cs="Times New Roman"/>
              </w:rPr>
              <w:t>территориально-производственного кластера (производственно-складского комплекса) компании «Водный мир», р. п. Каменоломни, ул. Строительная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ИП Агафонов Е.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60,0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р. п. Каменоломни,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ул. Восточная, 2 р.</w:t>
            </w:r>
          </w:p>
        </w:tc>
        <w:tc>
          <w:tcPr>
            <w:tcW w:w="1696" w:type="dxa"/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Веригина О.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2021-2026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магазина «Канцлер»,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р. п. Каменоломни,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им. Крупской, 39-а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Calibri" w:hAnsi="Times New Roman" w:cs="Times New Roman"/>
              </w:rPr>
              <w:t>Пикулев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А. В.,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Пикулев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Р.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Каменоломненское городское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Размещение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дробильно-сортировочного комплекса по производству инертных строительных материалов и складов готовой продукции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«НСМ-Юг»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Алексеевское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148,0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магазина, ул. Красноармейская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172-а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Ушинин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Д.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Алексеевское </w:t>
            </w:r>
            <w:r>
              <w:rPr>
                <w:rFonts w:ascii="Times New Roman" w:eastAsia="Calibri" w:hAnsi="Times New Roman" w:cs="Times New Roman"/>
              </w:rPr>
              <w:t>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15,0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объекта  торгового назначения,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ст-ца Заплавская, ул. Шоссейная, 38-б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ИП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Вакуленков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Н. Ю.</w:t>
            </w: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Бессергеневское сельское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15,0</w:t>
            </w: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Реконструкция магазина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ст-ца Заплавская, ул. Шоссейная, 52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Рустамов В. М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Бессергеневское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магазина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ст-ца Заплавская, ул. Шоссейная, вблизи д. 50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Зоров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Н. С.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Бессергеневское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Строительство магазина, здания бытового обслуживания , </w:t>
            </w:r>
            <w:r>
              <w:rPr>
                <w:rFonts w:ascii="Times New Roman" w:eastAsia="Calibri" w:hAnsi="Times New Roman" w:cs="Times New Roman"/>
              </w:rPr>
              <w:t>ст-ца Заплавская, ул. Шоссейная, 26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Андреянов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В.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Бессергеневское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2026-2027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магазина,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ст-ца Заплавская, ул. Школьная, № 8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ИП Черепахина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Н.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Бессергеневское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25,0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Строительства </w:t>
            </w:r>
            <w:r>
              <w:rPr>
                <w:rFonts w:ascii="Times New Roman" w:eastAsia="Calibri" w:hAnsi="Times New Roman" w:cs="Times New Roman"/>
              </w:rPr>
              <w:t>магазина (торгово-офисного комплекса)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ст-ца Заплавская, ул. Школьная, № 85А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Янченкова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Н. Д.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Бессергеневское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31,5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2026-2027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здания магазина, ст-ца Бессергеневская,  ул. Школьная, 48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ИП Мироненко С.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Бессергеневское </w:t>
            </w:r>
            <w:r>
              <w:rPr>
                <w:rFonts w:ascii="Times New Roman" w:eastAsia="Calibri" w:hAnsi="Times New Roman" w:cs="Times New Roman"/>
              </w:rPr>
              <w:t>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2026-2027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магазина, ст. Заплавская, ул. Шоссейная 77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ИП Лазутчиков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Ю. П.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Бессергеневское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30,0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2026-2027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складского помещения, ст. Бессергеневская, ул. Шоссейная, № 1-д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ООО «Этна»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Бессергеневское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75,0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2026-2027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ind w:left="-13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Реконструкция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маслоцеха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    х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Керчик-Савров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Буденного, №4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Куликов</w:t>
            </w:r>
          </w:p>
          <w:p w:rsidR="00640771" w:rsidRDefault="00E9778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О. И.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Керчикское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ind w:left="-134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музейно-гостиничного комплекса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маслоцеха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          х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Керчик-Савров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Буденного, №4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Куликов</w:t>
            </w:r>
          </w:p>
          <w:p w:rsidR="00640771" w:rsidRDefault="00E97789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О. И.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Керчикское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Размещение туристической базы отдыха</w:t>
            </w:r>
          </w:p>
          <w:p w:rsidR="00640771" w:rsidRDefault="00E97789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Ростовская область, р-н Октябрьский, п Заречный,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Школьная, 11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Сергиенко В. И.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Коммунарское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гаражей для хранения автотранспорта (2 шт.)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Октябрьский р-н, вблизи х. Заречный,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Михненко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Н.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13,0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Строительство магазина п. </w:t>
            </w:r>
            <w:r>
              <w:rPr>
                <w:rFonts w:ascii="Times New Roman" w:eastAsia="Calibri" w:hAnsi="Times New Roman" w:cs="Times New Roman"/>
              </w:rPr>
              <w:t xml:space="preserve">Красногорняцкий, ул. </w:t>
            </w:r>
            <w:r>
              <w:rPr>
                <w:rFonts w:ascii="Times New Roman" w:eastAsia="Calibri" w:hAnsi="Times New Roman" w:cs="Times New Roman"/>
              </w:rPr>
              <w:lastRenderedPageBreak/>
              <w:t>Свердлова 2Г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ИП Багдасарян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Коммунарское сельское </w:t>
            </w:r>
            <w:r>
              <w:rPr>
                <w:rFonts w:ascii="Times New Roman" w:eastAsia="Calibri" w:hAnsi="Times New Roman" w:cs="Times New Roman"/>
              </w:rPr>
              <w:lastRenderedPageBreak/>
              <w:t>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20,0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Закупка оборудования  для молочной промышленности.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ИП глава КФХ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Арутюнян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Д.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Коммунарское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6,5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Строительство </w:t>
            </w:r>
            <w:r>
              <w:rPr>
                <w:rFonts w:ascii="Times New Roman" w:eastAsia="Calibri" w:hAnsi="Times New Roman" w:cs="Times New Roman"/>
              </w:rPr>
              <w:t>производственного цеха по сборке умных остановок, х. Заречный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Металлвелд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Коммунарское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150,0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2025-2031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цеха металлоконструкций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ИП Демин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П. Ю.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Коммунарское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4,5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Цеха </w:t>
            </w:r>
            <w:r>
              <w:rPr>
                <w:rFonts w:ascii="Times New Roman" w:eastAsia="Calibri" w:hAnsi="Times New Roman" w:cs="Times New Roman"/>
              </w:rPr>
              <w:t>метизных изделий, п. Красногорняцкий, ул. Центральная, 19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ООО «ПКФ ШМЗ»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Коммунарское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210,0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Строительство ангара, вблизи п.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Новосветловский</w:t>
            </w:r>
            <w:proofErr w:type="spellEnd"/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ИП Тимченко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Коммунарское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0,3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2025-2027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объектов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придорожного сервиса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поселение, поселок Красногорняцкий, улица Центральная, земельный участок номер 15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Гурьев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магазинов (2шт)</w:t>
            </w:r>
          </w:p>
          <w:p w:rsidR="00640771" w:rsidRDefault="00E97789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Коммунарское сельское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поселение, поселок Красногорняцкий, улица Центральная, земельный участок номер 15 А.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Гурьев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А. В.</w:t>
            </w: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Коммунарское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нежилого здания (офиса), п.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Новосветловский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ул. Южная, 34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Каюмов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А. И.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Коммунарское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карьера, п. Заозерье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ООО «Дон-Песок»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Коммунарское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20,0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логистического центра овощной продукции,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п. Интернациональный,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ул. Майская, 8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Мамедяров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Н. Ф.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цеха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горячего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цинкования</w:t>
            </w:r>
            <w:proofErr w:type="spellEnd"/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ИП Рожок В. Б.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1200,0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2023-2026</w:t>
            </w:r>
          </w:p>
        </w:tc>
      </w:tr>
      <w:tr w:rsidR="00640771">
        <w:trPr>
          <w:trHeight w:val="475"/>
        </w:trPr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склада,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п. Интернациональный, ул. Мостовая, 49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ИП Рожок В. Б.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Краснокутское сельское</w:t>
            </w:r>
            <w:r>
              <w:rPr>
                <w:rFonts w:ascii="Times New Roman" w:eastAsia="Calibri" w:hAnsi="Times New Roman" w:cs="Times New Roman"/>
              </w:rPr>
              <w:t xml:space="preserve">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цеха металлоконструкций,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п. Интернациональный, ул. Мостовая, 47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ООО «ДЗВО»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складского комплекса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Клименко В.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Размещение парка для слива и хранения нефтехимической продукции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Пром</w:t>
            </w:r>
            <w:proofErr w:type="spellEnd"/>
            <w:r>
              <w:rPr>
                <w:rFonts w:ascii="Times New Roman" w:eastAsia="Calibri" w:hAnsi="Times New Roman" w:cs="Times New Roman"/>
              </w:rPr>
              <w:t>-Групп»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Размещение цеха лесопилки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Гудков А.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автомастерской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адресу: Российская Федерация, Ростовская обл., Октябрьский р-н, 0.7 км на восток от 1000 км автодороги «Дон»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ИП Дорошев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складских помещений (12 шт.) под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транспортно-логистическую базу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с/п Краснокутское, территория бывшего колхоза-племзавода «Россия»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Прядильщиков  А.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Реконструкция здания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вспомогательного назначения, х. Красный Кут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ИП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Нигарян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автозаправочного комплекса п. Интернациональный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р-н Октябрьский, ул. Харьковская, 55-а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АльфаТранс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Сервис»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Размещение предприятий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промышленного назначения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р-н Октябрьский, 2,9 км., на север от ул. Ясеневой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Маилян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М. С.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объекта придорожного сервиса (АГЗС, столовой, стоянки)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Октябрьский р-н,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территория бывшего ТОО "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Шахтинское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Коваленко Д. О.</w:t>
            </w: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Автосалона по адресу: Ростовская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обл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р-н Октябрьский, Краснокутское сельское поселение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Соколова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Е. М.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Краснокутское сельское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начальной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школы на 100 мест на тер. МБОУ ООШ №19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п. Интернациональный,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Восточная № 62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образования Администрации Октябрьского района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МБОУ ООШ №19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Краснокутское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313,5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ьство цеха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производству электронного измерительного оборудования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Церус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Технолоджис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Краснокутское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овощехранилища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Лопата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А. И.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Краснолучское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открытого склад для хранения угля с фасовкой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ЮгПромСнаб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Краснолучское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180,0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склада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ИП Пряхин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Краснолучское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«Строительство промышленного комплекса по производству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мяса индейки в РО», строительство автотранспортного цеха Краснолучское (с) поселение автодорога «Шахты-Раздорская» 5км+50метров слева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ЕвроДон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-Юг»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Краснолучское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2020-2026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многофункциональной зоны дорожного сервис</w:t>
            </w:r>
            <w:r>
              <w:rPr>
                <w:rFonts w:ascii="Times New Roman" w:eastAsia="Calibri" w:hAnsi="Times New Roman" w:cs="Times New Roman"/>
              </w:rPr>
              <w:t>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ООО «Крепость»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Красюковское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Строительства придорожного комплекса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Окана</w:t>
            </w:r>
            <w:proofErr w:type="spellEnd"/>
            <w:r>
              <w:rPr>
                <w:rFonts w:ascii="Times New Roman" w:eastAsia="Calibri" w:hAnsi="Times New Roman" w:cs="Times New Roman"/>
              </w:rPr>
              <w:t>» (гостиница на 30 мест, станция технического обслуживания легковых автомобилей на 10 постов, автостоянка)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Галстян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О. А.</w:t>
            </w: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Красюковское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Реконструкции АЗС ООО «ЛУКОЙЛ-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Югнефтепродукт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 во флагманский формат.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территория автодорога М-4 Дон, километр 1015-й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«ЛУКОЙЛ-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Югнефтепродукт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Красюковское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складского</w:t>
            </w:r>
            <w:r>
              <w:rPr>
                <w:rFonts w:ascii="Times New Roman" w:eastAsia="Calibri" w:hAnsi="Times New Roman" w:cs="Times New Roman"/>
              </w:rPr>
              <w:t xml:space="preserve"> помещения, сл. Красюковская, ул. Стадионная, № 1-а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ООО «</w:t>
            </w:r>
            <w:proofErr w:type="spellStart"/>
            <w:r>
              <w:rPr>
                <w:rFonts w:ascii="Times New Roman" w:eastAsia="Calibri" w:hAnsi="Times New Roman" w:cs="Times New Roman"/>
              </w:rPr>
              <w:t>Алькор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Упак</w:t>
            </w:r>
            <w:proofErr w:type="spellEnd"/>
            <w:r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Красюковское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предприятия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 производству минерального порошка с открытыми складами по хранению готовой продукции и вспомогательными объ</w:t>
            </w:r>
            <w:r>
              <w:rPr>
                <w:rFonts w:ascii="Times New Roman" w:eastAsia="Calibri" w:hAnsi="Times New Roman" w:cs="Times New Roman"/>
              </w:rPr>
              <w:t>ектами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ИП Погосян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А. А.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Красюковское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гаража,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п.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Новоперсиановка</w:t>
            </w:r>
            <w:proofErr w:type="spellEnd"/>
            <w:r>
              <w:rPr>
                <w:rFonts w:ascii="Times New Roman" w:eastAsia="Calibri" w:hAnsi="Times New Roman" w:cs="Times New Roman"/>
              </w:rPr>
              <w:t>, ул. Автодорожная, 32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ИП Бати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Кхан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Ноор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Саид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Кхан</w:t>
            </w:r>
            <w:proofErr w:type="spellEnd"/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Красюковское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Строительство магазина, сл. Красюковской,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Советская, 28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ИП Сапогова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С. Е.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Красюковское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Строительство склада,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Новоперсиановка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</w:rPr>
              <w:t xml:space="preserve"> Чехова, 16-ж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ИП Глазкова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Красюковское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Строительство автосервиса на 7 постов.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Новоперсиановка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                      ул. Автодорожная, 32.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Веранян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Красюковское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Размещение базы отдыха (</w:t>
            </w:r>
            <w:proofErr w:type="spellStart"/>
            <w:r>
              <w:rPr>
                <w:rFonts w:ascii="Times New Roman" w:eastAsia="Calibri" w:hAnsi="Times New Roman" w:cs="Times New Roman"/>
              </w:rPr>
              <w:t>глэмпинга</w:t>
            </w:r>
            <w:proofErr w:type="spellEnd"/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696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ИП Пузанов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И. В.</w:t>
            </w:r>
          </w:p>
        </w:tc>
        <w:tc>
          <w:tcPr>
            <w:tcW w:w="205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Красюковское сельское поселение</w:t>
            </w: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30,0</w:t>
            </w:r>
          </w:p>
        </w:tc>
        <w:tc>
          <w:tcPr>
            <w:tcW w:w="1254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нового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энергоблока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Новочеркасской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ГРЭС (ПГУ-324)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ПАО «Вторая генерирующая компания оптового рынка электроэнергии»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21671,1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2025-2027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нового энергоблока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Новочеркасской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ГРЭС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(ПГУ-170) на территории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сельского поселения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ПАО «Вторая генерирующая компания оптового рынка электроэнергии»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11040,9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2025-2027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склада,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ст-ца Кривянская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Сидоренко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Э. Е.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Кривянское сельское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предприятия по производству минерального порошка из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золошлаков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НЧГрэс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ст. Кривянская, ул. Багаевская, 30-б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«Резол»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торгового комплекса «Светофор»,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ст-ца Кривянская,                                   ул. Мостовая № 4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Левицкий Л. Г.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магазина, ст. Кривянская, ул.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Лиманцева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земельный участок № 25А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ИП Ковалева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Д. А.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Кривянское сельское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14,0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Реконструкция магазина,  ст-ца Кривянская, ул. Орджоникидзе №15-а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Буданов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И. А.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ст-ца Кривянская ул. Некрасова, №10 А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Сапогова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С. Е.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Кривянское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магазина, ст-ца Кривянская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Гергедава</w:t>
            </w:r>
            <w:proofErr w:type="spellEnd"/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Н. А.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Закупка оборудования  для молочной промышленности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глава КФХ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Абдуллаева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Н. И.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6,5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малотоннажного комплекса по производству сжиженного природного газа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«ГСПГТ Новочеркасск»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«ГСПГТ Новочеркасск»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3200,0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р-н Октябрьский,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ст-ца Кривянская, ул. Мостовая, 73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Долаков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М. Д.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склада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Ростовская область, Октябрьский район, ст-ца Кривянская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Чеботарев В. С.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Кривянское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магазина, х. Костиков, ул. Центральная, 90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Федорова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Е. С.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Мокрологское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мойки на пять постов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Персиановский,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Школьная № 43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Серхель</w:t>
            </w:r>
            <w:proofErr w:type="spellEnd"/>
          </w:p>
          <w:p w:rsidR="00640771" w:rsidRDefault="00E97789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Д. М.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МКД</w:t>
            </w:r>
          </w:p>
          <w:p w:rsidR="00640771" w:rsidRDefault="00E97789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Персиановский, ул. Мичурина № 15-а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 w:cs="Times New Roman"/>
              </w:rPr>
              <w:t>ООО «Специализированный застройщик строительное управление 111»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Строительства объекта автомойки грузовых автомобилей,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п. Персиановский, ул. 8-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Марта, 7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Молчанова Н. Ю.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Реконструкция СТО авто транспорта с гостевым домом, п. Персиановский, ул.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Шоссейная № 4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ИП Хлебородов М. В.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Зона отдыха с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размещением парка культуры и отдыха Строительство склада,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Персиановский,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Южная, 1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Токарев</w:t>
            </w:r>
          </w:p>
          <w:p w:rsidR="00640771" w:rsidRDefault="00E97789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П.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Зона отдыха с размещением парка культуры и отдыха. (Баня),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Персиановский,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Южная, 1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Токарев</w:t>
            </w:r>
          </w:p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П.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Зона отдыха с размещением парка культуры и отдыха (Закусочная),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Персиановский,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Южная, №1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Токарев</w:t>
            </w:r>
          </w:p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П.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придорожного комплекса,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Персиановский,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Школьная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Фаталиев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А. М.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магазина, п. Персиановский,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Школьная, д. 31-а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ИП Высоцкий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Д. Н.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tabs>
                <w:tab w:val="left" w:pos="825"/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 второй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очереди завода «КСМК-Север», п.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Кадамовский</w:t>
            </w:r>
            <w:proofErr w:type="spellEnd"/>
          </w:p>
        </w:tc>
        <w:tc>
          <w:tcPr>
            <w:tcW w:w="1696" w:type="dxa"/>
            <w:vMerge w:val="restart"/>
            <w:tcBorders>
              <w:top w:val="nil"/>
            </w:tcBorders>
          </w:tcPr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«КСМК-Север»</w:t>
            </w: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2" w:type="dxa"/>
            <w:vMerge w:val="restart"/>
            <w:tcBorders>
              <w:top w:val="nil"/>
            </w:tcBorders>
          </w:tcPr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  <w:p w:rsidR="00640771" w:rsidRDefault="00640771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  <w:vMerge w:val="restart"/>
            <w:tcBorders>
              <w:top w:val="nil"/>
            </w:tcBorders>
          </w:tcPr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3570,0</w:t>
            </w:r>
          </w:p>
          <w:p w:rsidR="00640771" w:rsidRDefault="00640771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Merge w:val="restart"/>
            <w:tcBorders>
              <w:top w:val="nil"/>
            </w:tcBorders>
          </w:tcPr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640771" w:rsidRDefault="006407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2023-2027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624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 второй  очереди завода «КСМК-Север» - складские помещения</w:t>
            </w:r>
          </w:p>
        </w:tc>
        <w:tc>
          <w:tcPr>
            <w:tcW w:w="1696" w:type="dxa"/>
            <w:vMerge/>
            <w:tcBorders>
              <w:top w:val="nil"/>
            </w:tcBorders>
          </w:tcPr>
          <w:p w:rsidR="00640771" w:rsidRDefault="00640771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52" w:type="dxa"/>
            <w:vMerge/>
            <w:tcBorders>
              <w:top w:val="nil"/>
            </w:tcBorders>
          </w:tcPr>
          <w:p w:rsidR="00640771" w:rsidRDefault="00640771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357" w:type="dxa"/>
            <w:vMerge/>
            <w:tcBorders>
              <w:top w:val="nil"/>
            </w:tcBorders>
          </w:tcPr>
          <w:p w:rsidR="00640771" w:rsidRDefault="00640771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54" w:type="dxa"/>
            <w:vMerge/>
            <w:tcBorders>
              <w:top w:val="nil"/>
            </w:tcBorders>
          </w:tcPr>
          <w:p w:rsidR="00640771" w:rsidRDefault="00640771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737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«Стационар на 40 коек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(15-дневного и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25-круглосуточного пребывания) участковой больницы п. Персиановский со вспомогательными сооружениями,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п. Персиановский,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ул. Мира № 2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МКУ «ДС и ЖКХ»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277,4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737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модульного плавательного  бассейна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Персиановский, ул. Школьная, № 20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ООО «Бассейны региона 2»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364,1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737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Строительство коровника до 50 голов, Персиановское сельское поселение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ИП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Финагеев</w:t>
            </w:r>
            <w:proofErr w:type="spellEnd"/>
          </w:p>
          <w:p w:rsidR="00640771" w:rsidRDefault="00E97789">
            <w:pPr>
              <w:spacing w:after="0" w:line="240" w:lineRule="auto"/>
              <w:ind w:left="-90"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Ю. Н.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2023-2026</w:t>
            </w:r>
          </w:p>
        </w:tc>
      </w:tr>
      <w:tr w:rsidR="00640771">
        <w:tc>
          <w:tcPr>
            <w:tcW w:w="550" w:type="dxa"/>
            <w:tcBorders>
              <w:top w:val="nil"/>
            </w:tcBorders>
          </w:tcPr>
          <w:p w:rsidR="00640771" w:rsidRDefault="00640771">
            <w:pPr>
              <w:numPr>
                <w:ilvl w:val="0"/>
                <w:numId w:val="2"/>
              </w:numPr>
              <w:spacing w:after="0" w:line="240" w:lineRule="auto"/>
              <w:ind w:left="737" w:hanging="737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Производственно-складской комплекс.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Реконструкция»,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п. Персиановский,</w:t>
            </w:r>
          </w:p>
          <w:p w:rsidR="00640771" w:rsidRDefault="00E977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ул. 8 марта, д. 7</w:t>
            </w:r>
          </w:p>
        </w:tc>
        <w:tc>
          <w:tcPr>
            <w:tcW w:w="1696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ИП Власов</w:t>
            </w:r>
          </w:p>
          <w:p w:rsidR="00640771" w:rsidRDefault="00E97789">
            <w:pPr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К. Б.</w:t>
            </w:r>
          </w:p>
        </w:tc>
        <w:tc>
          <w:tcPr>
            <w:tcW w:w="2052" w:type="dxa"/>
            <w:tcBorders>
              <w:top w:val="nil"/>
            </w:tcBorders>
          </w:tcPr>
          <w:p w:rsidR="00640771" w:rsidRDefault="00E97789">
            <w:pPr>
              <w:spacing w:after="0" w:line="240" w:lineRule="auto"/>
              <w:ind w:right="-12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Персиановское сельское поселение</w:t>
            </w:r>
          </w:p>
        </w:tc>
        <w:tc>
          <w:tcPr>
            <w:tcW w:w="1357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150,0</w:t>
            </w:r>
          </w:p>
        </w:tc>
        <w:tc>
          <w:tcPr>
            <w:tcW w:w="1254" w:type="dxa"/>
            <w:tcBorders>
              <w:top w:val="nil"/>
            </w:tcBorders>
          </w:tcPr>
          <w:p w:rsidR="00640771" w:rsidRDefault="00E97789">
            <w:pPr>
              <w:tabs>
                <w:tab w:val="left" w:pos="41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2024-2025</w:t>
            </w:r>
          </w:p>
        </w:tc>
      </w:tr>
      <w:tr w:rsidR="00640771">
        <w:tc>
          <w:tcPr>
            <w:tcW w:w="550" w:type="dxa"/>
          </w:tcPr>
          <w:p w:rsidR="00640771" w:rsidRDefault="00640771">
            <w:pPr>
              <w:spacing w:after="0" w:line="240" w:lineRule="auto"/>
              <w:ind w:left="737"/>
              <w:jc w:val="center"/>
              <w:rPr>
                <w:rFonts w:ascii="Times New Roman" w:eastAsia="Calibri" w:hAnsi="Times New Roman" w:cs="Times New Roman"/>
                <w:shd w:val="clear" w:color="auto" w:fill="81D41A"/>
              </w:rPr>
            </w:pPr>
          </w:p>
        </w:tc>
        <w:tc>
          <w:tcPr>
            <w:tcW w:w="2662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ИТОГО:</w:t>
            </w:r>
          </w:p>
        </w:tc>
        <w:tc>
          <w:tcPr>
            <w:tcW w:w="1696" w:type="dxa"/>
          </w:tcPr>
          <w:p w:rsidR="00640771" w:rsidRDefault="0064077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2052" w:type="dxa"/>
          </w:tcPr>
          <w:p w:rsidR="00640771" w:rsidRDefault="0064077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  <w:tc>
          <w:tcPr>
            <w:tcW w:w="1357" w:type="dxa"/>
          </w:tcPr>
          <w:p w:rsidR="00640771" w:rsidRDefault="00E97789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47 106,9</w:t>
            </w:r>
          </w:p>
        </w:tc>
        <w:tc>
          <w:tcPr>
            <w:tcW w:w="1254" w:type="dxa"/>
          </w:tcPr>
          <w:p w:rsidR="00640771" w:rsidRDefault="00640771">
            <w:pPr>
              <w:spacing w:after="0" w:line="240" w:lineRule="auto"/>
              <w:jc w:val="center"/>
              <w:rPr>
                <w:rFonts w:ascii="Calibri" w:eastAsia="Calibri" w:hAnsi="Calibri"/>
              </w:rPr>
            </w:pPr>
          </w:p>
        </w:tc>
      </w:tr>
    </w:tbl>
    <w:p w:rsidR="00640771" w:rsidRDefault="00E97789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640771" w:rsidRDefault="00640771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0771" w:rsidRDefault="00E97789">
      <w:pPr>
        <w:spacing w:after="0" w:line="240" w:lineRule="auto"/>
        <w:ind w:left="-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Управляющий делами</w:t>
      </w:r>
    </w:p>
    <w:p w:rsidR="00640771" w:rsidRDefault="00E97789">
      <w:pPr>
        <w:spacing w:after="0" w:line="240" w:lineRule="auto"/>
        <w:ind w:left="-142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Октябрьского района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>
        <w:rPr>
          <w:rFonts w:ascii="Times New Roman" w:eastAsia="Calibri" w:hAnsi="Times New Roman" w:cs="Times New Roman"/>
          <w:sz w:val="28"/>
          <w:szCs w:val="28"/>
        </w:rPr>
        <w:t>Н.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В. Сорочинская</w:t>
      </w:r>
    </w:p>
    <w:p w:rsidR="00640771" w:rsidRDefault="0064077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40771" w:rsidRDefault="00640771"/>
    <w:sectPr w:rsidR="00640771">
      <w:headerReference w:type="even" r:id="rId13"/>
      <w:headerReference w:type="default" r:id="rId14"/>
      <w:headerReference w:type="first" r:id="rId15"/>
      <w:pgSz w:w="11906" w:h="16838"/>
      <w:pgMar w:top="1560" w:right="567" w:bottom="1134" w:left="1701" w:header="1134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789" w:rsidRDefault="00E97789">
      <w:pPr>
        <w:spacing w:after="0" w:line="240" w:lineRule="auto"/>
      </w:pPr>
      <w:r>
        <w:separator/>
      </w:r>
    </w:p>
  </w:endnote>
  <w:endnote w:type="continuationSeparator" w:id="0">
    <w:p w:rsidR="00E97789" w:rsidRDefault="00E97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789" w:rsidRDefault="00E97789">
      <w:pPr>
        <w:spacing w:after="0" w:line="240" w:lineRule="auto"/>
      </w:pPr>
      <w:r>
        <w:separator/>
      </w:r>
    </w:p>
  </w:footnote>
  <w:footnote w:type="continuationSeparator" w:id="0">
    <w:p w:rsidR="00E97789" w:rsidRDefault="00E977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771" w:rsidRDefault="0064077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771" w:rsidRDefault="00E9778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807745">
      <w:rPr>
        <w:noProof/>
      </w:rPr>
      <w:t>12</w:t>
    </w:r>
    <w:r>
      <w:fldChar w:fldCharType="end"/>
    </w:r>
  </w:p>
  <w:p w:rsidR="00640771" w:rsidRDefault="0064077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771" w:rsidRDefault="00E9778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  <w:p w:rsidR="00640771" w:rsidRDefault="00640771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771" w:rsidRDefault="00640771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771" w:rsidRDefault="00E9778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807745">
      <w:rPr>
        <w:noProof/>
      </w:rPr>
      <w:t>22</w:t>
    </w:r>
    <w:r>
      <w:fldChar w:fldCharType="end"/>
    </w:r>
  </w:p>
  <w:p w:rsidR="00640771" w:rsidRDefault="00640771">
    <w:pPr>
      <w:pStyle w:val="a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771" w:rsidRDefault="00E9778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22</w:t>
    </w:r>
    <w:r>
      <w:fldChar w:fldCharType="end"/>
    </w:r>
  </w:p>
  <w:p w:rsidR="00640771" w:rsidRDefault="0064077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113E73"/>
    <w:multiLevelType w:val="multilevel"/>
    <w:tmpl w:val="098E05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1761D2"/>
    <w:multiLevelType w:val="multilevel"/>
    <w:tmpl w:val="F6ACB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47B6B14"/>
    <w:multiLevelType w:val="multilevel"/>
    <w:tmpl w:val="531E3528"/>
    <w:lvl w:ilvl="0">
      <w:start w:val="1"/>
      <w:numFmt w:val="decimal"/>
      <w:lvlText w:val="%1."/>
      <w:lvlJc w:val="left"/>
      <w:pPr>
        <w:tabs>
          <w:tab w:val="num" w:pos="0"/>
        </w:tabs>
        <w:ind w:left="2617" w:hanging="915"/>
      </w:pPr>
      <w:rPr>
        <w:rFonts w:ascii="Times New Roman" w:eastAsia="Times New Roman" w:hAnsi="Times New Roman"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29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1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3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5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7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89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1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3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0771"/>
    <w:rsid w:val="002F31EC"/>
    <w:rsid w:val="00640771"/>
    <w:rsid w:val="00807745"/>
    <w:rsid w:val="00E9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CB3C5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1">
    <w:name w:val="Верхний колонтитул Знак1"/>
    <w:basedOn w:val="a0"/>
    <w:uiPriority w:val="99"/>
    <w:semiHidden/>
    <w:qFormat/>
    <w:rsid w:val="00CB3C51"/>
  </w:style>
  <w:style w:type="character" w:customStyle="1" w:styleId="user">
    <w:name w:val="Символ нумерации (user)"/>
    <w:qFormat/>
  </w:style>
  <w:style w:type="character" w:customStyle="1" w:styleId="a5">
    <w:name w:val="Символ нумерации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user2">
    <w:name w:val="Колонтитулы (user)"/>
    <w:basedOn w:val="a"/>
    <w:qFormat/>
  </w:style>
  <w:style w:type="paragraph" w:customStyle="1" w:styleId="ab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CB3C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ac">
    <w:name w:val="Содержимое таблицы"/>
    <w:basedOn w:val="a"/>
    <w:qFormat/>
    <w:rsid w:val="00CB3C51"/>
    <w:pPr>
      <w:widowControl w:val="0"/>
      <w:suppressLineNumbers/>
    </w:pPr>
  </w:style>
  <w:style w:type="paragraph" w:customStyle="1" w:styleId="user3">
    <w:name w:val="Содержимое врезки (user)"/>
    <w:basedOn w:val="a"/>
    <w:qFormat/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paragraph" w:customStyle="1" w:styleId="ad">
    <w:name w:val="Содержимое врезки"/>
    <w:basedOn w:val="a"/>
    <w:qFormat/>
  </w:style>
  <w:style w:type="paragraph" w:customStyle="1" w:styleId="ae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af">
    <w:name w:val="Без списка"/>
    <w:uiPriority w:val="99"/>
    <w:semiHidden/>
    <w:unhideWhenUsed/>
    <w:qFormat/>
  </w:style>
  <w:style w:type="numbering" w:customStyle="1" w:styleId="user6">
    <w:name w:val="Без списка (user)"/>
    <w:uiPriority w:val="99"/>
    <w:semiHidden/>
    <w:unhideWhenUsed/>
    <w:qFormat/>
  </w:style>
  <w:style w:type="table" w:styleId="af0">
    <w:name w:val="Table Grid"/>
    <w:basedOn w:val="a1"/>
    <w:uiPriority w:val="59"/>
    <w:rsid w:val="00CB3C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807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77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sid w:val="00CB3C51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1">
    <w:name w:val="Верхний колонтитул Знак1"/>
    <w:basedOn w:val="a0"/>
    <w:uiPriority w:val="99"/>
    <w:semiHidden/>
    <w:qFormat/>
    <w:rsid w:val="00CB3C51"/>
  </w:style>
  <w:style w:type="character" w:customStyle="1" w:styleId="user">
    <w:name w:val="Символ нумерации (user)"/>
    <w:qFormat/>
  </w:style>
  <w:style w:type="character" w:customStyle="1" w:styleId="a5">
    <w:name w:val="Символ нумерации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a"/>
    <w:qFormat/>
    <w:pPr>
      <w:suppressLineNumbers/>
    </w:pPr>
    <w:rPr>
      <w:rFonts w:cs="Arial"/>
    </w:rPr>
  </w:style>
  <w:style w:type="paragraph" w:customStyle="1" w:styleId="user0">
    <w:name w:val="Заголовок (user)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1">
    <w:name w:val="Указатель (user)"/>
    <w:basedOn w:val="a"/>
    <w:qFormat/>
    <w:pPr>
      <w:suppressLineNumbers/>
    </w:pPr>
    <w:rPr>
      <w:rFonts w:cs="Arial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user2">
    <w:name w:val="Колонтитулы (user)"/>
    <w:basedOn w:val="a"/>
    <w:qFormat/>
  </w:style>
  <w:style w:type="paragraph" w:customStyle="1" w:styleId="ab">
    <w:name w:val="Колонтитулы"/>
    <w:basedOn w:val="a"/>
    <w:qFormat/>
  </w:style>
  <w:style w:type="paragraph" w:styleId="a4">
    <w:name w:val="header"/>
    <w:basedOn w:val="a"/>
    <w:link w:val="a3"/>
    <w:uiPriority w:val="99"/>
    <w:unhideWhenUsed/>
    <w:rsid w:val="00CB3C5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ac">
    <w:name w:val="Содержимое таблицы"/>
    <w:basedOn w:val="a"/>
    <w:qFormat/>
    <w:rsid w:val="00CB3C51"/>
    <w:pPr>
      <w:widowControl w:val="0"/>
      <w:suppressLineNumbers/>
    </w:pPr>
  </w:style>
  <w:style w:type="paragraph" w:customStyle="1" w:styleId="user3">
    <w:name w:val="Содержимое врезки (user)"/>
    <w:basedOn w:val="a"/>
    <w:qFormat/>
  </w:style>
  <w:style w:type="paragraph" w:customStyle="1" w:styleId="user4">
    <w:name w:val="Содержимое таблицы (user)"/>
    <w:basedOn w:val="a"/>
    <w:qFormat/>
    <w:pPr>
      <w:widowControl w:val="0"/>
      <w:suppressLineNumbers/>
    </w:pPr>
  </w:style>
  <w:style w:type="paragraph" w:customStyle="1" w:styleId="user5">
    <w:name w:val="Заголовок таблицы (user)"/>
    <w:basedOn w:val="user4"/>
    <w:qFormat/>
    <w:pPr>
      <w:jc w:val="center"/>
    </w:pPr>
    <w:rPr>
      <w:b/>
      <w:bCs/>
    </w:rPr>
  </w:style>
  <w:style w:type="paragraph" w:customStyle="1" w:styleId="ad">
    <w:name w:val="Содержимое врезки"/>
    <w:basedOn w:val="a"/>
    <w:qFormat/>
  </w:style>
  <w:style w:type="paragraph" w:customStyle="1" w:styleId="ae">
    <w:name w:val="Заголовок таблицы"/>
    <w:basedOn w:val="ac"/>
    <w:qFormat/>
    <w:pPr>
      <w:jc w:val="center"/>
    </w:pPr>
    <w:rPr>
      <w:b/>
      <w:bCs/>
    </w:rPr>
  </w:style>
  <w:style w:type="numbering" w:customStyle="1" w:styleId="af">
    <w:name w:val="Без списка"/>
    <w:uiPriority w:val="99"/>
    <w:semiHidden/>
    <w:unhideWhenUsed/>
    <w:qFormat/>
  </w:style>
  <w:style w:type="numbering" w:customStyle="1" w:styleId="user6">
    <w:name w:val="Без списка (user)"/>
    <w:uiPriority w:val="99"/>
    <w:semiHidden/>
    <w:unhideWhenUsed/>
    <w:qFormat/>
  </w:style>
  <w:style w:type="table" w:styleId="af0">
    <w:name w:val="Table Grid"/>
    <w:basedOn w:val="a1"/>
    <w:uiPriority w:val="59"/>
    <w:rsid w:val="00CB3C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rsid w:val="00807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077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0DEFD-8FF6-45DC-A399-FD5BF9678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22</Pages>
  <Words>3743</Words>
  <Characters>21339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2026-04-27T07:26:00Z</cp:lastPrinted>
  <dcterms:created xsi:type="dcterms:W3CDTF">2026-04-27T07:25:00Z</dcterms:created>
  <dcterms:modified xsi:type="dcterms:W3CDTF">2026-04-27T07:26:00Z</dcterms:modified>
  <dc:language>ru-RU</dc:language>
</cp:coreProperties>
</file>