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576"/>
        <w:gridCol w:w="1960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6F93BFAB" wp14:editId="122D04FA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D33076" w:rsidTr="008D4FC0">
        <w:trPr>
          <w:trHeight w:val="428"/>
        </w:trPr>
        <w:tc>
          <w:tcPr>
            <w:tcW w:w="1608" w:type="pct"/>
          </w:tcPr>
          <w:p w:rsidR="008D4FC0" w:rsidRPr="00D33076" w:rsidRDefault="00D33076" w:rsidP="00D33076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D33076">
              <w:rPr>
                <w:b/>
                <w:noProof/>
                <w:sz w:val="28"/>
                <w:szCs w:val="28"/>
              </w:rPr>
              <w:t>02.12.2025</w:t>
            </w:r>
          </w:p>
        </w:tc>
        <w:tc>
          <w:tcPr>
            <w:tcW w:w="1696" w:type="pct"/>
            <w:gridSpan w:val="2"/>
          </w:tcPr>
          <w:p w:rsidR="008D4FC0" w:rsidRPr="00D33076" w:rsidRDefault="00D33076" w:rsidP="00D33076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D33076">
              <w:rPr>
                <w:b/>
                <w:sz w:val="28"/>
                <w:szCs w:val="28"/>
              </w:rPr>
              <w:t>№ 1545</w:t>
            </w:r>
          </w:p>
        </w:tc>
        <w:tc>
          <w:tcPr>
            <w:tcW w:w="1696" w:type="pct"/>
          </w:tcPr>
          <w:p w:rsidR="008D4FC0" w:rsidRPr="00D33076" w:rsidRDefault="008D4FC0" w:rsidP="00D33076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D33076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D33076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2C6ED9">
        <w:trPr>
          <w:trHeight w:val="428"/>
        </w:trPr>
        <w:tc>
          <w:tcPr>
            <w:tcW w:w="2364" w:type="pct"/>
            <w:gridSpan w:val="2"/>
          </w:tcPr>
          <w:p w:rsidR="002C6ED9" w:rsidRPr="00140156" w:rsidRDefault="002C6ED9" w:rsidP="002C6ED9">
            <w:pPr>
              <w:jc w:val="both"/>
              <w:rPr>
                <w:b/>
                <w:sz w:val="28"/>
              </w:rPr>
            </w:pPr>
            <w:r w:rsidRPr="00140156">
              <w:rPr>
                <w:b/>
                <w:sz w:val="28"/>
              </w:rPr>
              <w:t xml:space="preserve">Об утверждении методики прогнозирования налоговых и неналоговых доходов бюджета  Октябрьского района </w:t>
            </w:r>
          </w:p>
          <w:p w:rsidR="008D4FC0" w:rsidRPr="00B702BD" w:rsidRDefault="008D4FC0" w:rsidP="00EA7D6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36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EA7D6D" w:rsidRDefault="00BF412F">
      <w:pPr>
        <w:jc w:val="center"/>
        <w:rPr>
          <w:sz w:val="28"/>
        </w:rPr>
      </w:pPr>
    </w:p>
    <w:p w:rsidR="002C6ED9" w:rsidRPr="002C6ED9" w:rsidRDefault="002C6ED9" w:rsidP="002C6ED9">
      <w:pPr>
        <w:spacing w:before="100" w:beforeAutospacing="1" w:after="100" w:afterAutospacing="1" w:line="240" w:lineRule="atLeast"/>
        <w:ind w:firstLine="708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В целях повышения эффективности управления общественными финансами на муниципальном уровне и повышения </w:t>
      </w:r>
      <w:proofErr w:type="gramStart"/>
      <w:r w:rsidRPr="002C6ED9">
        <w:rPr>
          <w:color w:val="auto"/>
          <w:sz w:val="28"/>
          <w:szCs w:val="28"/>
        </w:rPr>
        <w:t>объективности прогнозирования доходов бюджета Октябрьского района</w:t>
      </w:r>
      <w:proofErr w:type="gramEnd"/>
      <w:r w:rsidRPr="002C6ED9">
        <w:rPr>
          <w:color w:val="auto"/>
          <w:sz w:val="28"/>
          <w:szCs w:val="28"/>
        </w:rPr>
        <w:t xml:space="preserve"> на очередной финансовый год и на плановый период, руководствуясь  частью 9 статьи 52 Устава муниципального образования «Октябрьский район», </w:t>
      </w:r>
    </w:p>
    <w:p w:rsidR="00762461" w:rsidRPr="00762461" w:rsidRDefault="00762461" w:rsidP="00762461">
      <w:pPr>
        <w:shd w:val="clear" w:color="auto" w:fill="FFFFFF"/>
        <w:ind w:firstLine="708"/>
        <w:jc w:val="both"/>
        <w:rPr>
          <w:color w:val="auto"/>
          <w:sz w:val="28"/>
          <w:szCs w:val="28"/>
        </w:rPr>
      </w:pPr>
    </w:p>
    <w:p w:rsidR="00762461" w:rsidRPr="00762461" w:rsidRDefault="00762461" w:rsidP="00762461">
      <w:pPr>
        <w:shd w:val="clear" w:color="auto" w:fill="FFFFFF"/>
        <w:jc w:val="center"/>
        <w:rPr>
          <w:color w:val="auto"/>
          <w:sz w:val="28"/>
          <w:szCs w:val="28"/>
        </w:rPr>
      </w:pPr>
      <w:r w:rsidRPr="00762461">
        <w:rPr>
          <w:color w:val="auto"/>
          <w:sz w:val="28"/>
          <w:szCs w:val="28"/>
        </w:rPr>
        <w:t>ПОСТАНОВЛЯЮ:</w:t>
      </w:r>
    </w:p>
    <w:p w:rsidR="00762461" w:rsidRPr="00762461" w:rsidRDefault="00762461" w:rsidP="00762461">
      <w:pPr>
        <w:shd w:val="clear" w:color="auto" w:fill="FFFFFF"/>
        <w:jc w:val="both"/>
        <w:rPr>
          <w:color w:val="auto"/>
          <w:sz w:val="28"/>
          <w:szCs w:val="28"/>
        </w:rPr>
      </w:pPr>
    </w:p>
    <w:p w:rsidR="002C6ED9" w:rsidRPr="002C6ED9" w:rsidRDefault="002C6ED9" w:rsidP="002C6ED9">
      <w:pPr>
        <w:spacing w:before="100" w:beforeAutospacing="1" w:after="27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1. Утвердить методику  прогнозирования налоговых и неналоговых доходов бюджета Октябрьского района согласно приложению к настоящему постановлению.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2. Рекомендовать главам Администраций городского и сельских поселений Октябрьского района разработать и утвердить методику  прогнозирования налоговых и неналоговых доходов местных бюджетов.</w:t>
      </w:r>
    </w:p>
    <w:p w:rsidR="002C6ED9" w:rsidRPr="002C6ED9" w:rsidRDefault="002C6ED9" w:rsidP="002C6ED9">
      <w:pPr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       3. Признать утратившим силу постановление Администрации Октябрьского района от 08.11.2022 №1541 «Об утверждении методики прогнозирования налоговых и неналоговых доходов бюджета  Октябрьского района».</w:t>
      </w:r>
    </w:p>
    <w:p w:rsidR="002C6ED9" w:rsidRPr="002C6ED9" w:rsidRDefault="002C6ED9" w:rsidP="002C6ED9">
      <w:pPr>
        <w:spacing w:before="100" w:beforeAutospacing="1" w:after="27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lastRenderedPageBreak/>
        <w:t xml:space="preserve">3. Постановление вступает в силу с 01.01.2026 года и подлежит размещению на официальном сайте Администрации Октябрьского района.          </w:t>
      </w:r>
    </w:p>
    <w:p w:rsidR="002C6ED9" w:rsidRPr="002C6ED9" w:rsidRDefault="002C6ED9" w:rsidP="002C6ED9">
      <w:pPr>
        <w:spacing w:before="100" w:beforeAutospacing="1" w:after="27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4. </w:t>
      </w:r>
      <w:proofErr w:type="gramStart"/>
      <w:r w:rsidRPr="002C6ED9">
        <w:rPr>
          <w:color w:val="auto"/>
          <w:sz w:val="28"/>
          <w:szCs w:val="28"/>
        </w:rPr>
        <w:t>Контроль за</w:t>
      </w:r>
      <w:proofErr w:type="gramEnd"/>
      <w:r w:rsidRPr="002C6ED9">
        <w:rPr>
          <w:color w:val="auto"/>
          <w:sz w:val="28"/>
          <w:szCs w:val="28"/>
        </w:rPr>
        <w:t xml:space="preserve"> исполнением постановления возложить на начальника Финансово-экономического управления </w:t>
      </w:r>
      <w:proofErr w:type="spellStart"/>
      <w:r w:rsidRPr="002C6ED9">
        <w:rPr>
          <w:color w:val="auto"/>
          <w:sz w:val="28"/>
          <w:szCs w:val="28"/>
        </w:rPr>
        <w:t>Ястребова</w:t>
      </w:r>
      <w:proofErr w:type="spellEnd"/>
      <w:r w:rsidRPr="002C6ED9">
        <w:rPr>
          <w:color w:val="auto"/>
          <w:sz w:val="28"/>
          <w:szCs w:val="28"/>
        </w:rPr>
        <w:t xml:space="preserve"> М.С.</w:t>
      </w:r>
    </w:p>
    <w:p w:rsidR="002C6ED9" w:rsidRPr="002C6ED9" w:rsidRDefault="002C6ED9" w:rsidP="002C6ED9">
      <w:pPr>
        <w:tabs>
          <w:tab w:val="left" w:pos="7655"/>
        </w:tabs>
        <w:rPr>
          <w:color w:val="auto"/>
          <w:sz w:val="28"/>
          <w:highlight w:val="red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E319D2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D717D0" w:rsidP="0071075F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762461" w:rsidRPr="00762461" w:rsidRDefault="00762461" w:rsidP="00762461">
            <w:pPr>
              <w:keepNext/>
              <w:jc w:val="both"/>
              <w:outlineLvl w:val="0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Постановление</w:t>
            </w:r>
            <w:r w:rsidRPr="00762461">
              <w:rPr>
                <w:color w:val="auto"/>
                <w:sz w:val="28"/>
              </w:rPr>
              <w:t xml:space="preserve"> вносит </w:t>
            </w:r>
          </w:p>
          <w:p w:rsidR="00762461" w:rsidRPr="00762461" w:rsidRDefault="00762461" w:rsidP="00762461">
            <w:pPr>
              <w:keepNext/>
              <w:jc w:val="both"/>
              <w:outlineLvl w:val="0"/>
              <w:rPr>
                <w:color w:val="auto"/>
                <w:sz w:val="28"/>
              </w:rPr>
            </w:pPr>
            <w:r w:rsidRPr="00762461">
              <w:rPr>
                <w:color w:val="auto"/>
                <w:sz w:val="28"/>
              </w:rPr>
              <w:t xml:space="preserve">отдел экономики, анализа </w:t>
            </w:r>
          </w:p>
          <w:p w:rsidR="00762461" w:rsidRPr="00762461" w:rsidRDefault="00762461" w:rsidP="00762461">
            <w:pPr>
              <w:keepNext/>
              <w:jc w:val="both"/>
              <w:outlineLvl w:val="0"/>
              <w:rPr>
                <w:color w:val="auto"/>
                <w:sz w:val="28"/>
              </w:rPr>
            </w:pPr>
            <w:r w:rsidRPr="00762461">
              <w:rPr>
                <w:color w:val="auto"/>
                <w:sz w:val="28"/>
              </w:rPr>
              <w:t xml:space="preserve">и прогнозирования доходов </w:t>
            </w:r>
          </w:p>
          <w:p w:rsidR="0017440E" w:rsidRPr="00762461" w:rsidRDefault="00762461" w:rsidP="00762461">
            <w:pPr>
              <w:ind w:right="34"/>
              <w:jc w:val="both"/>
              <w:rPr>
                <w:sz w:val="28"/>
                <w:szCs w:val="28"/>
              </w:rPr>
            </w:pPr>
            <w:r w:rsidRPr="00762461">
              <w:rPr>
                <w:color w:val="auto"/>
                <w:sz w:val="28"/>
                <w:szCs w:val="28"/>
              </w:rPr>
              <w:t>ФЭУ Администрации  Октябрьского   района</w:t>
            </w:r>
          </w:p>
        </w:tc>
        <w:tc>
          <w:tcPr>
            <w:tcW w:w="5212" w:type="dxa"/>
          </w:tcPr>
          <w:p w:rsidR="0017440E" w:rsidRPr="00EA7D6D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EA7D6D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EA7D6D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BB62DC" w:rsidRDefault="00BB62DC" w:rsidP="007D70F5">
      <w:pPr>
        <w:ind w:left="709"/>
        <w:rPr>
          <w:sz w:val="20"/>
        </w:rPr>
      </w:pPr>
    </w:p>
    <w:p w:rsidR="00BB62DC" w:rsidRDefault="00BB62DC" w:rsidP="007D70F5">
      <w:pPr>
        <w:ind w:left="709"/>
        <w:rPr>
          <w:sz w:val="20"/>
        </w:rPr>
      </w:pPr>
    </w:p>
    <w:p w:rsidR="00BB62DC" w:rsidRDefault="00BB62DC" w:rsidP="007D70F5">
      <w:pPr>
        <w:ind w:left="709"/>
        <w:rPr>
          <w:sz w:val="20"/>
        </w:rPr>
      </w:pPr>
    </w:p>
    <w:p w:rsidR="00BB62DC" w:rsidRDefault="00BB62DC" w:rsidP="007D70F5">
      <w:pPr>
        <w:ind w:left="709"/>
        <w:rPr>
          <w:sz w:val="20"/>
        </w:rPr>
      </w:pPr>
    </w:p>
    <w:p w:rsidR="00BB62DC" w:rsidRDefault="00BB62DC" w:rsidP="007D70F5">
      <w:pPr>
        <w:ind w:left="709"/>
        <w:rPr>
          <w:sz w:val="20"/>
        </w:rPr>
      </w:pPr>
    </w:p>
    <w:p w:rsidR="00BB62DC" w:rsidRDefault="00BB62DC" w:rsidP="007D70F5">
      <w:pPr>
        <w:ind w:left="709"/>
        <w:rPr>
          <w:sz w:val="20"/>
        </w:rPr>
      </w:pPr>
    </w:p>
    <w:p w:rsidR="00BB62DC" w:rsidRDefault="00BB62DC" w:rsidP="007D70F5">
      <w:pPr>
        <w:ind w:left="709"/>
        <w:rPr>
          <w:sz w:val="20"/>
        </w:rPr>
      </w:pPr>
    </w:p>
    <w:p w:rsidR="00BB62DC" w:rsidRDefault="00BB62DC" w:rsidP="007D70F5">
      <w:pPr>
        <w:ind w:left="709"/>
        <w:rPr>
          <w:sz w:val="20"/>
        </w:rPr>
      </w:pPr>
    </w:p>
    <w:p w:rsidR="00BB62DC" w:rsidRDefault="00BB62DC" w:rsidP="007D70F5">
      <w:pPr>
        <w:ind w:left="709"/>
        <w:rPr>
          <w:sz w:val="20"/>
        </w:rPr>
      </w:pPr>
    </w:p>
    <w:p w:rsidR="00BB62DC" w:rsidRDefault="00BB62DC" w:rsidP="007D70F5">
      <w:pPr>
        <w:ind w:left="709"/>
        <w:rPr>
          <w:sz w:val="20"/>
        </w:rPr>
      </w:pPr>
    </w:p>
    <w:p w:rsidR="00BB62DC" w:rsidRDefault="00BB62DC" w:rsidP="007D70F5">
      <w:pPr>
        <w:ind w:left="709"/>
        <w:rPr>
          <w:sz w:val="20"/>
        </w:rPr>
      </w:pPr>
    </w:p>
    <w:p w:rsidR="00BB62DC" w:rsidRDefault="00BB62DC" w:rsidP="007D70F5">
      <w:pPr>
        <w:ind w:left="709"/>
        <w:rPr>
          <w:sz w:val="20"/>
        </w:rPr>
      </w:pPr>
    </w:p>
    <w:p w:rsidR="00BB62DC" w:rsidRDefault="00BB62DC" w:rsidP="007D70F5">
      <w:pPr>
        <w:ind w:left="709"/>
        <w:rPr>
          <w:sz w:val="20"/>
        </w:rPr>
      </w:pPr>
    </w:p>
    <w:p w:rsidR="00BB62DC" w:rsidRDefault="00BB62DC" w:rsidP="007D70F5">
      <w:pPr>
        <w:ind w:left="709"/>
        <w:rPr>
          <w:sz w:val="20"/>
        </w:rPr>
      </w:pPr>
    </w:p>
    <w:p w:rsidR="00BB62DC" w:rsidRDefault="00BB62DC" w:rsidP="007D70F5">
      <w:pPr>
        <w:ind w:left="709"/>
        <w:rPr>
          <w:sz w:val="20"/>
        </w:rPr>
      </w:pPr>
    </w:p>
    <w:p w:rsidR="00BB62DC" w:rsidRDefault="00BB62DC" w:rsidP="007D70F5">
      <w:pPr>
        <w:ind w:left="709"/>
        <w:rPr>
          <w:sz w:val="20"/>
        </w:rPr>
      </w:pPr>
    </w:p>
    <w:p w:rsidR="00BB62DC" w:rsidRDefault="00BB62DC" w:rsidP="007D70F5">
      <w:pPr>
        <w:ind w:left="709"/>
        <w:rPr>
          <w:sz w:val="20"/>
        </w:rPr>
      </w:pPr>
    </w:p>
    <w:p w:rsidR="00BB62DC" w:rsidRDefault="00BB62DC" w:rsidP="007D70F5">
      <w:pPr>
        <w:ind w:left="709"/>
        <w:rPr>
          <w:sz w:val="20"/>
        </w:rPr>
      </w:pPr>
    </w:p>
    <w:p w:rsidR="00BB62DC" w:rsidRDefault="00BB62DC" w:rsidP="007D70F5">
      <w:pPr>
        <w:ind w:left="709"/>
        <w:rPr>
          <w:sz w:val="20"/>
        </w:rPr>
      </w:pPr>
    </w:p>
    <w:p w:rsidR="00BB62DC" w:rsidRDefault="00BB62DC" w:rsidP="007D70F5">
      <w:pPr>
        <w:ind w:left="709"/>
        <w:rPr>
          <w:sz w:val="20"/>
        </w:rPr>
      </w:pPr>
    </w:p>
    <w:p w:rsidR="00BB62DC" w:rsidRDefault="00BB62DC" w:rsidP="007D70F5">
      <w:pPr>
        <w:ind w:left="709"/>
        <w:rPr>
          <w:sz w:val="20"/>
        </w:rPr>
      </w:pPr>
    </w:p>
    <w:p w:rsidR="00BB62DC" w:rsidRDefault="00BB62DC" w:rsidP="007D70F5">
      <w:pPr>
        <w:ind w:left="709"/>
        <w:rPr>
          <w:sz w:val="20"/>
        </w:rPr>
      </w:pPr>
    </w:p>
    <w:p w:rsidR="00BB62DC" w:rsidRDefault="00BB62DC" w:rsidP="007D70F5">
      <w:pPr>
        <w:ind w:left="709"/>
        <w:rPr>
          <w:sz w:val="20"/>
        </w:rPr>
      </w:pPr>
    </w:p>
    <w:p w:rsidR="00BB62DC" w:rsidRDefault="00BB62DC" w:rsidP="007D70F5">
      <w:pPr>
        <w:ind w:left="709"/>
        <w:rPr>
          <w:sz w:val="20"/>
        </w:rPr>
      </w:pPr>
    </w:p>
    <w:p w:rsidR="00BB62DC" w:rsidRDefault="00BB62DC" w:rsidP="007D70F5">
      <w:pPr>
        <w:ind w:left="709"/>
        <w:rPr>
          <w:sz w:val="20"/>
        </w:rPr>
      </w:pPr>
    </w:p>
    <w:p w:rsidR="00BB62DC" w:rsidRDefault="00BB62DC" w:rsidP="007D70F5">
      <w:pPr>
        <w:ind w:left="709"/>
        <w:rPr>
          <w:sz w:val="20"/>
        </w:rPr>
      </w:pPr>
    </w:p>
    <w:p w:rsidR="00BB62DC" w:rsidRDefault="00BB62DC" w:rsidP="007D70F5">
      <w:pPr>
        <w:ind w:left="709"/>
        <w:rPr>
          <w:sz w:val="20"/>
        </w:rPr>
      </w:pPr>
    </w:p>
    <w:p w:rsidR="00BB62DC" w:rsidRDefault="00BB62DC" w:rsidP="007D70F5">
      <w:pPr>
        <w:ind w:left="709"/>
        <w:rPr>
          <w:sz w:val="20"/>
        </w:rPr>
      </w:pPr>
    </w:p>
    <w:p w:rsidR="00BB62DC" w:rsidRDefault="00BB62DC" w:rsidP="007D70F5">
      <w:pPr>
        <w:ind w:left="709"/>
        <w:rPr>
          <w:sz w:val="20"/>
        </w:rPr>
      </w:pPr>
    </w:p>
    <w:p w:rsidR="00BB62DC" w:rsidRDefault="00BB62DC" w:rsidP="007D70F5">
      <w:pPr>
        <w:ind w:left="709"/>
        <w:rPr>
          <w:sz w:val="20"/>
        </w:rPr>
      </w:pPr>
    </w:p>
    <w:p w:rsidR="00BB62DC" w:rsidRDefault="00BB62DC" w:rsidP="007D70F5">
      <w:pPr>
        <w:ind w:left="709"/>
        <w:rPr>
          <w:sz w:val="20"/>
        </w:rPr>
      </w:pPr>
    </w:p>
    <w:p w:rsidR="00BB62DC" w:rsidRDefault="00BB62DC" w:rsidP="007D70F5">
      <w:pPr>
        <w:ind w:left="709"/>
        <w:rPr>
          <w:sz w:val="20"/>
        </w:rPr>
      </w:pPr>
    </w:p>
    <w:p w:rsidR="002C6ED9" w:rsidRPr="002C6ED9" w:rsidRDefault="002C6ED9" w:rsidP="00D717D0">
      <w:pPr>
        <w:ind w:left="6372" w:firstLine="708"/>
        <w:jc w:val="right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lastRenderedPageBreak/>
        <w:t xml:space="preserve">Приложение </w:t>
      </w:r>
    </w:p>
    <w:p w:rsidR="00D717D0" w:rsidRDefault="002C6ED9" w:rsidP="00D717D0">
      <w:pPr>
        <w:spacing w:line="240" w:lineRule="atLeast"/>
        <w:ind w:left="5245"/>
        <w:jc w:val="right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к постановлению </w:t>
      </w:r>
    </w:p>
    <w:p w:rsidR="002C6ED9" w:rsidRPr="002C6ED9" w:rsidRDefault="002C6ED9" w:rsidP="00D717D0">
      <w:pPr>
        <w:spacing w:line="240" w:lineRule="atLeast"/>
        <w:ind w:left="5245"/>
        <w:jc w:val="right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Администрации</w:t>
      </w:r>
    </w:p>
    <w:p w:rsidR="002C6ED9" w:rsidRPr="002C6ED9" w:rsidRDefault="002C6ED9" w:rsidP="00D717D0">
      <w:pPr>
        <w:spacing w:line="240" w:lineRule="atLeast"/>
        <w:ind w:left="5245"/>
        <w:jc w:val="right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Октябрьского  района</w:t>
      </w:r>
    </w:p>
    <w:p w:rsidR="002C6ED9" w:rsidRPr="002C6ED9" w:rsidRDefault="002C6ED9" w:rsidP="00D717D0">
      <w:pPr>
        <w:spacing w:line="240" w:lineRule="atLeast"/>
        <w:ind w:left="5245"/>
        <w:jc w:val="right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  от </w:t>
      </w:r>
      <w:r w:rsidR="00D717D0">
        <w:rPr>
          <w:color w:val="auto"/>
          <w:sz w:val="28"/>
          <w:szCs w:val="28"/>
        </w:rPr>
        <w:t>02.12.2025</w:t>
      </w:r>
      <w:r w:rsidRPr="002C6ED9">
        <w:rPr>
          <w:color w:val="auto"/>
          <w:sz w:val="28"/>
          <w:szCs w:val="28"/>
        </w:rPr>
        <w:t xml:space="preserve"> </w:t>
      </w:r>
      <w:r w:rsidR="00D717D0">
        <w:rPr>
          <w:color w:val="auto"/>
          <w:sz w:val="28"/>
          <w:szCs w:val="28"/>
        </w:rPr>
        <w:t xml:space="preserve"> 1545</w:t>
      </w:r>
      <w:bookmarkStart w:id="4" w:name="_GoBack"/>
      <w:bookmarkEnd w:id="4"/>
    </w:p>
    <w:p w:rsidR="002C6ED9" w:rsidRPr="002C6ED9" w:rsidRDefault="002C6ED9" w:rsidP="002C6ED9">
      <w:pPr>
        <w:spacing w:before="100" w:beforeAutospacing="1" w:after="100" w:afterAutospacing="1"/>
        <w:ind w:firstLine="567"/>
        <w:jc w:val="center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  </w:t>
      </w:r>
    </w:p>
    <w:p w:rsidR="002C6ED9" w:rsidRPr="002C6ED9" w:rsidRDefault="002C6ED9" w:rsidP="002C6ED9">
      <w:pPr>
        <w:ind w:firstLine="567"/>
        <w:jc w:val="center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МЕТОДИКА</w:t>
      </w:r>
    </w:p>
    <w:p w:rsidR="002C6ED9" w:rsidRPr="002C6ED9" w:rsidRDefault="002C6ED9" w:rsidP="002C6ED9">
      <w:pPr>
        <w:ind w:firstLine="567"/>
        <w:jc w:val="center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прогнозирования налоговых и неналоговых доходов</w:t>
      </w:r>
    </w:p>
    <w:p w:rsidR="002C6ED9" w:rsidRPr="002C6ED9" w:rsidRDefault="002C6ED9" w:rsidP="002C6ED9">
      <w:pPr>
        <w:ind w:firstLine="567"/>
        <w:jc w:val="center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бюджета Октябрьского района 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center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1. Общие положения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 Настоящая методика разработана в целях </w:t>
      </w:r>
      <w:proofErr w:type="gramStart"/>
      <w:r w:rsidRPr="002C6ED9">
        <w:rPr>
          <w:color w:val="auto"/>
          <w:sz w:val="28"/>
          <w:szCs w:val="28"/>
        </w:rPr>
        <w:t>реализации принципа достоверности бюджета Октябрьского района</w:t>
      </w:r>
      <w:proofErr w:type="gramEnd"/>
      <w:r w:rsidRPr="002C6ED9">
        <w:rPr>
          <w:color w:val="auto"/>
          <w:sz w:val="28"/>
          <w:szCs w:val="28"/>
        </w:rPr>
        <w:t xml:space="preserve"> в части прогнозирования поступления доходов в бюджет Октябрьского района и применяется для расчета доходов бюджета Октябрьского района по основным видам налоговых и неналоговых доходов. 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Понятия и термины, применяемые в настоящей методике, используются в значениях, установленных Бюджетным кодексом Российской Федерации, положением о бюджетном процессе в Октябрьском районе.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proofErr w:type="gramStart"/>
      <w:r w:rsidRPr="002C6ED9">
        <w:rPr>
          <w:color w:val="auto"/>
          <w:sz w:val="28"/>
          <w:szCs w:val="28"/>
        </w:rPr>
        <w:t xml:space="preserve">Прогнозирование налоговых и неналоговых доходов бюджета Октябрьского района (далее – прогнозирование доходов) осуществляется на основе исполнения доходной части бюджета Октябрьского района за три последних отчетных финансовых года, оценки ожидаемого исполнения доходной части бюджета за текущий финансовый год с учетом налогооблагаемой базы, а также изменений законодательства о налогах и сборах и бюджетного законодательства. </w:t>
      </w:r>
      <w:proofErr w:type="gramEnd"/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Основой прогнозирования доходов являются: 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а) показатели прогноза социально-экономического развития Октябрьского района на очередной год и на плановый период; 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б) ожидаемый объем поступления налогов в текущем финансовом году; 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в) основные направления бюджетной политики и основные направления налоговой политики Октябрьского района на очередной год и на плановый период;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г) отчетности налоговых органов и статистической отчетности;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д) сведения, необходимые для составления проекта бюджета, представленные главными администраторами доходов бюджета муниципального района;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е) данные о недоимке по налогам на последнюю отчетную дату; 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lastRenderedPageBreak/>
        <w:t xml:space="preserve">ж) данные о предоставлении налоговых льгот за год, предшествующий текущему финансовому году. 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Прогнозирование доходов бюджета муниципального района осуществляется в порядке, установленном настоящим постановлением, отдельно по каждому виду доходов. 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Для принятия оптимального решения прогнозирование доходов может осуществляться несколькими методами расчета. 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center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2. Прогнозирование налоговых доходов 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2.1. Налог на доходы физических лиц 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Прогнозируемый объем поступления налога на доходы физических лиц в бюджет муниципального района на очередной финансовый год рассчитывается по формуле: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а) </w:t>
      </w:r>
      <w:proofErr w:type="gramStart"/>
      <w:r w:rsidRPr="002C6ED9">
        <w:rPr>
          <w:color w:val="auto"/>
          <w:sz w:val="28"/>
          <w:szCs w:val="28"/>
        </w:rPr>
        <w:t>П</w:t>
      </w:r>
      <w:proofErr w:type="gramEnd"/>
      <w:r w:rsidRPr="002C6ED9">
        <w:rPr>
          <w:color w:val="auto"/>
          <w:sz w:val="28"/>
          <w:szCs w:val="28"/>
        </w:rPr>
        <w:t>=Ф*К1*К2+/-Д, где: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proofErr w:type="gramStart"/>
      <w:r w:rsidRPr="002C6ED9">
        <w:rPr>
          <w:color w:val="auto"/>
          <w:sz w:val="28"/>
          <w:szCs w:val="28"/>
        </w:rPr>
        <w:t>П</w:t>
      </w:r>
      <w:proofErr w:type="gramEnd"/>
      <w:r w:rsidRPr="002C6ED9">
        <w:rPr>
          <w:color w:val="auto"/>
          <w:sz w:val="28"/>
          <w:szCs w:val="28"/>
        </w:rPr>
        <w:t xml:space="preserve"> - прогнозируемое поступление налога на доходы физических лиц в  бюджет муниципального района в прогнозируемом финансовом году;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Ф - фактическое поступление налога на доходы физических лиц в бюджет Октябрьского района в отчетном году (сумма налога на доходы физических лиц по данным годового отчета об исполнении консолидированного бюджета муниципального района);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К1-темп роста фонда заработной платы в текущем финансовом году, предусмотренный исходными условиями для формирования вариантов развития экономики Октябрьского района на очередной год и на плановый период;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К2-темп роста фонда заработной платы на планируемый финансовый год, предусмотренный исходными условиями для формирования вариантов развития экономики Октябрьского района на очередной финансовый год и плановый период;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Д - дополнительные (+) или выпадающие (-) доходы бюджета Октябрьского района по налогу на доходы физических лиц в прогнозируемом финансовом году, связанные </w:t>
      </w:r>
      <w:proofErr w:type="gramStart"/>
      <w:r w:rsidRPr="002C6ED9">
        <w:rPr>
          <w:color w:val="auto"/>
          <w:sz w:val="28"/>
          <w:szCs w:val="28"/>
        </w:rPr>
        <w:t>с</w:t>
      </w:r>
      <w:proofErr w:type="gramEnd"/>
      <w:r w:rsidRPr="002C6ED9">
        <w:rPr>
          <w:color w:val="auto"/>
          <w:sz w:val="28"/>
          <w:szCs w:val="28"/>
        </w:rPr>
        <w:t>: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изменениями законодательства Российской Федерации и Ростовской области о налогах и сборах, бюджетного законодательства Российской Федерации или других нормативных правовых актов (в части налоговых ставок, налоговых льгот, налоговых вычетов, норматива отчислений доходов от налогов и сборов и др.) по отдельному расчету;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lastRenderedPageBreak/>
        <w:t> единовременными (разовыми) поступлениями по данным (расчету) администратора доходов консолидированного бюджета Октябрьского района;</w:t>
      </w:r>
    </w:p>
    <w:p w:rsidR="002C6ED9" w:rsidRPr="002C6ED9" w:rsidRDefault="002C6ED9" w:rsidP="001753BF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взысканием в консолидированный бюджет муниципального района задолженности по налогам и сборам по данным (расчету) администратора доходов.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б)          НП= </w:t>
      </w:r>
      <w:proofErr w:type="gramStart"/>
      <w:r w:rsidRPr="002C6ED9">
        <w:rPr>
          <w:color w:val="auto"/>
          <w:sz w:val="28"/>
          <w:szCs w:val="28"/>
        </w:rPr>
        <w:t>ПН</w:t>
      </w:r>
      <w:proofErr w:type="gramEnd"/>
      <w:r w:rsidRPr="002C6ED9">
        <w:rPr>
          <w:color w:val="auto"/>
          <w:sz w:val="28"/>
          <w:szCs w:val="28"/>
        </w:rPr>
        <w:t xml:space="preserve"> х (0,25 х (НС </w:t>
      </w:r>
      <w:r w:rsidRPr="002C6ED9">
        <w:rPr>
          <w:color w:val="auto"/>
          <w:sz w:val="28"/>
          <w:szCs w:val="28"/>
          <w:vertAlign w:val="superscript"/>
        </w:rPr>
        <w:t>2</w:t>
      </w:r>
      <w:r w:rsidRPr="002C6ED9">
        <w:rPr>
          <w:color w:val="auto"/>
          <w:sz w:val="28"/>
          <w:szCs w:val="28"/>
        </w:rPr>
        <w:t xml:space="preserve"> </w:t>
      </w:r>
      <w:r w:rsidRPr="002C6ED9">
        <w:rPr>
          <w:color w:val="auto"/>
          <w:sz w:val="28"/>
          <w:szCs w:val="28"/>
          <w:vertAlign w:val="superscript"/>
        </w:rPr>
        <w:t xml:space="preserve">  </w:t>
      </w:r>
      <w:r w:rsidRPr="002C6ED9">
        <w:rPr>
          <w:color w:val="auto"/>
          <w:sz w:val="28"/>
          <w:szCs w:val="28"/>
        </w:rPr>
        <w:t xml:space="preserve">/ ∑ НС </w:t>
      </w:r>
      <w:r w:rsidRPr="002C6ED9">
        <w:rPr>
          <w:color w:val="auto"/>
          <w:sz w:val="28"/>
          <w:szCs w:val="28"/>
          <w:vertAlign w:val="superscript"/>
        </w:rPr>
        <w:t>2</w:t>
      </w:r>
      <w:r w:rsidRPr="002C6ED9">
        <w:rPr>
          <w:color w:val="auto"/>
          <w:sz w:val="28"/>
          <w:szCs w:val="28"/>
        </w:rPr>
        <w:t xml:space="preserve"> ) + 0,3 х (НС </w:t>
      </w:r>
      <w:r w:rsidRPr="002C6ED9">
        <w:rPr>
          <w:color w:val="auto"/>
          <w:sz w:val="28"/>
          <w:szCs w:val="28"/>
          <w:vertAlign w:val="superscript"/>
        </w:rPr>
        <w:t xml:space="preserve">1 </w:t>
      </w:r>
      <w:r w:rsidRPr="002C6ED9">
        <w:rPr>
          <w:color w:val="auto"/>
          <w:sz w:val="28"/>
          <w:szCs w:val="28"/>
        </w:rPr>
        <w:t xml:space="preserve">/ ∑ НС </w:t>
      </w:r>
      <w:r w:rsidRPr="002C6ED9">
        <w:rPr>
          <w:color w:val="auto"/>
          <w:sz w:val="28"/>
          <w:szCs w:val="28"/>
          <w:vertAlign w:val="superscript"/>
        </w:rPr>
        <w:t>1</w:t>
      </w:r>
      <w:r w:rsidRPr="002C6ED9">
        <w:rPr>
          <w:color w:val="auto"/>
          <w:sz w:val="28"/>
          <w:szCs w:val="28"/>
        </w:rPr>
        <w:t>)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center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+ 0,45 х ( НС / ∑ </w:t>
      </w:r>
      <w:proofErr w:type="gramStart"/>
      <w:r w:rsidRPr="002C6ED9">
        <w:rPr>
          <w:color w:val="auto"/>
          <w:sz w:val="28"/>
          <w:szCs w:val="28"/>
        </w:rPr>
        <w:t>НС</w:t>
      </w:r>
      <w:proofErr w:type="gramEnd"/>
      <w:r w:rsidRPr="002C6ED9">
        <w:rPr>
          <w:color w:val="auto"/>
          <w:sz w:val="28"/>
          <w:szCs w:val="28"/>
        </w:rPr>
        <w:t>)) х Норм, где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(0,25 х (НС </w:t>
      </w:r>
      <w:r w:rsidRPr="002C6ED9">
        <w:rPr>
          <w:color w:val="auto"/>
          <w:sz w:val="28"/>
          <w:szCs w:val="28"/>
          <w:vertAlign w:val="superscript"/>
        </w:rPr>
        <w:t>2</w:t>
      </w:r>
      <w:r w:rsidRPr="002C6ED9">
        <w:rPr>
          <w:color w:val="auto"/>
          <w:sz w:val="28"/>
          <w:szCs w:val="28"/>
        </w:rPr>
        <w:t xml:space="preserve"> </w:t>
      </w:r>
      <w:r w:rsidRPr="002C6ED9">
        <w:rPr>
          <w:color w:val="auto"/>
          <w:sz w:val="28"/>
          <w:szCs w:val="28"/>
          <w:vertAlign w:val="superscript"/>
        </w:rPr>
        <w:t xml:space="preserve">  </w:t>
      </w:r>
      <w:r w:rsidRPr="002C6ED9">
        <w:rPr>
          <w:color w:val="auto"/>
          <w:sz w:val="28"/>
          <w:szCs w:val="28"/>
        </w:rPr>
        <w:t xml:space="preserve">/ ∑ НС </w:t>
      </w:r>
      <w:r w:rsidRPr="002C6ED9">
        <w:rPr>
          <w:color w:val="auto"/>
          <w:sz w:val="28"/>
          <w:szCs w:val="28"/>
          <w:vertAlign w:val="superscript"/>
        </w:rPr>
        <w:t>2</w:t>
      </w:r>
      <w:r w:rsidRPr="002C6ED9">
        <w:rPr>
          <w:color w:val="auto"/>
          <w:sz w:val="28"/>
          <w:szCs w:val="28"/>
        </w:rPr>
        <w:t xml:space="preserve"> ) + 0,3 х (НС </w:t>
      </w:r>
      <w:r w:rsidRPr="002C6ED9">
        <w:rPr>
          <w:color w:val="auto"/>
          <w:sz w:val="28"/>
          <w:szCs w:val="28"/>
          <w:vertAlign w:val="superscript"/>
        </w:rPr>
        <w:t xml:space="preserve">1 </w:t>
      </w:r>
      <w:r w:rsidRPr="002C6ED9">
        <w:rPr>
          <w:color w:val="auto"/>
          <w:sz w:val="28"/>
          <w:szCs w:val="28"/>
        </w:rPr>
        <w:t xml:space="preserve">/ ∑ НС </w:t>
      </w:r>
      <w:r w:rsidRPr="002C6ED9">
        <w:rPr>
          <w:color w:val="auto"/>
          <w:sz w:val="28"/>
          <w:szCs w:val="28"/>
          <w:vertAlign w:val="superscript"/>
        </w:rPr>
        <w:t>1</w:t>
      </w:r>
      <w:r w:rsidRPr="002C6ED9">
        <w:rPr>
          <w:color w:val="auto"/>
          <w:sz w:val="28"/>
          <w:szCs w:val="28"/>
        </w:rPr>
        <w:t xml:space="preserve">)+ 0,45 х ( НС / ∑ </w:t>
      </w:r>
      <w:proofErr w:type="gramStart"/>
      <w:r w:rsidRPr="002C6ED9">
        <w:rPr>
          <w:color w:val="auto"/>
          <w:sz w:val="28"/>
          <w:szCs w:val="28"/>
        </w:rPr>
        <w:t>НС</w:t>
      </w:r>
      <w:proofErr w:type="gramEnd"/>
      <w:r w:rsidRPr="002C6ED9">
        <w:rPr>
          <w:color w:val="auto"/>
          <w:sz w:val="28"/>
          <w:szCs w:val="28"/>
        </w:rPr>
        <w:t>)) – расчет средней репрезентативной налоговой ставки по Октябрьскому району  (в процентах);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rPr>
          <w:color w:val="auto"/>
          <w:sz w:val="28"/>
          <w:szCs w:val="28"/>
        </w:rPr>
      </w:pPr>
      <w:proofErr w:type="gramStart"/>
      <w:r w:rsidRPr="002C6ED9">
        <w:rPr>
          <w:color w:val="auto"/>
          <w:sz w:val="28"/>
          <w:szCs w:val="28"/>
        </w:rPr>
        <w:t>ПН</w:t>
      </w:r>
      <w:proofErr w:type="gramEnd"/>
      <w:r w:rsidRPr="002C6ED9">
        <w:rPr>
          <w:color w:val="auto"/>
          <w:sz w:val="28"/>
          <w:szCs w:val="28"/>
        </w:rPr>
        <w:t xml:space="preserve"> - прогноз поступления доходов по налогу на доходы физических лиц по Октябрьскому району на очередной финансовый год и плановый период;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НС 2, НС 1, НС - фактические налоговые сборы по налогу на доходы физических лиц в бюджет Октябрьского района за три последних отчетных финансовых года, согласно отчету об исполнении бюджета Октябрьского района; 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proofErr w:type="gramStart"/>
      <w:r w:rsidRPr="002C6ED9">
        <w:rPr>
          <w:color w:val="auto"/>
          <w:sz w:val="28"/>
          <w:szCs w:val="28"/>
        </w:rPr>
        <w:t xml:space="preserve">∑НС </w:t>
      </w:r>
      <w:r w:rsidRPr="002C6ED9">
        <w:rPr>
          <w:color w:val="auto"/>
          <w:sz w:val="28"/>
          <w:szCs w:val="28"/>
          <w:vertAlign w:val="superscript"/>
        </w:rPr>
        <w:t>2</w:t>
      </w:r>
      <w:r w:rsidRPr="002C6ED9">
        <w:rPr>
          <w:color w:val="auto"/>
          <w:sz w:val="28"/>
          <w:szCs w:val="28"/>
        </w:rPr>
        <w:t xml:space="preserve">, ∑НС </w:t>
      </w:r>
      <w:r w:rsidRPr="002C6ED9">
        <w:rPr>
          <w:color w:val="auto"/>
          <w:sz w:val="28"/>
          <w:szCs w:val="28"/>
          <w:vertAlign w:val="superscript"/>
        </w:rPr>
        <w:t>1</w:t>
      </w:r>
      <w:r w:rsidRPr="002C6ED9">
        <w:rPr>
          <w:color w:val="auto"/>
          <w:sz w:val="28"/>
          <w:szCs w:val="28"/>
        </w:rPr>
        <w:t>, ∑НС - сумма фактических налоговых сборов по налогу на доходы физических лиц в консолидированный бюджет Ростовской области за три последних отчетных финансовых года согласно статистической налоговой отчетности по форме № 1-НМ "Отчет о начислении и поступлении налогов, сборов, страховых взносов и иных обязательных платежей в бюджетную систему Российской Федерации".</w:t>
      </w:r>
      <w:proofErr w:type="gramEnd"/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Норм - норматив отчислений (в процентах) от налога на доходы физических лиц, подлежащий зачислению в бюджет Октябрьского района.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Фактически сложившиеся налоговые сборы и их прогнозные значения на очередной финансовый </w:t>
      </w:r>
      <w:proofErr w:type="gramStart"/>
      <w:r w:rsidRPr="002C6ED9">
        <w:rPr>
          <w:color w:val="auto"/>
          <w:sz w:val="28"/>
          <w:szCs w:val="28"/>
        </w:rPr>
        <w:t>год</w:t>
      </w:r>
      <w:proofErr w:type="gramEnd"/>
      <w:r w:rsidRPr="002C6ED9">
        <w:rPr>
          <w:color w:val="auto"/>
          <w:sz w:val="28"/>
          <w:szCs w:val="28"/>
        </w:rPr>
        <w:t xml:space="preserve"> и плановый период определяются по данным: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Управления Федеральной налоговой службы по Ростовской области;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данным прогноза социально-экономического развития Октябрьского района на очередной год и плановый период;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В целом оценка налогового потенциала может корректироваться на следующие коэффициенты: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коэффициент, учитывающий изменения законодательства о налогах и сборах и бюджетного законодательства;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коэффициент среднего темпа роста поступлений налогов;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lastRenderedPageBreak/>
        <w:t xml:space="preserve">дополнительные (+) или выпадающие (-) доходы бюджета Октябрьского района по налогу на доходы физических лиц в прогнозируемом финансовом году, связанные </w:t>
      </w:r>
      <w:proofErr w:type="gramStart"/>
      <w:r w:rsidRPr="002C6ED9">
        <w:rPr>
          <w:color w:val="auto"/>
          <w:sz w:val="28"/>
          <w:szCs w:val="28"/>
        </w:rPr>
        <w:t>с</w:t>
      </w:r>
      <w:proofErr w:type="gramEnd"/>
      <w:r w:rsidRPr="002C6ED9">
        <w:rPr>
          <w:color w:val="auto"/>
          <w:sz w:val="28"/>
          <w:szCs w:val="28"/>
        </w:rPr>
        <w:t>: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изменениями законодательства Российской Федерации и Ростовской области о налогах и сборах, бюджетного законодательства Российской Федерации или других нормативных правовых актов (в части налоговых ставок, налоговых льгот, налоговых вычетов, норматива отчислений доходов от налогов и сборов и др.) по отдельному расчету;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 единовременными (разовыми) поступлениями по данным (расчету) администратора доходов консолидированного бюджета Октябрьского района;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взысканием в консолидированный бюджет муниципального района задолженности по налогам и сборам по данным (расчету) администратора доходов.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center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2.2. Налог, взимаемый в связи с применением упрощенной системы налогообложения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 Прогнозируемый объем </w:t>
      </w:r>
      <w:proofErr w:type="gramStart"/>
      <w:r w:rsidRPr="002C6ED9">
        <w:rPr>
          <w:color w:val="auto"/>
          <w:sz w:val="28"/>
          <w:szCs w:val="28"/>
        </w:rPr>
        <w:t>поступления налога, взимаемого в связи с применением упрощенной системы налогообложения  в бюджет Октябрьского района на очередной финансовый год и плановый период рассчитывается</w:t>
      </w:r>
      <w:proofErr w:type="gramEnd"/>
      <w:r w:rsidRPr="002C6ED9">
        <w:rPr>
          <w:color w:val="auto"/>
          <w:sz w:val="28"/>
          <w:szCs w:val="28"/>
        </w:rPr>
        <w:t xml:space="preserve"> по формуле:  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а) </w:t>
      </w:r>
      <w:proofErr w:type="spellStart"/>
      <w:r w:rsidRPr="002C6ED9">
        <w:rPr>
          <w:color w:val="auto"/>
          <w:sz w:val="28"/>
          <w:szCs w:val="28"/>
        </w:rPr>
        <w:t>Пусн</w:t>
      </w:r>
      <w:proofErr w:type="spellEnd"/>
      <w:r w:rsidRPr="002C6ED9">
        <w:rPr>
          <w:color w:val="auto"/>
          <w:sz w:val="28"/>
          <w:szCs w:val="28"/>
        </w:rPr>
        <w:t xml:space="preserve"> = Н х</w:t>
      </w:r>
      <w:proofErr w:type="gramStart"/>
      <w:r w:rsidRPr="002C6ED9">
        <w:rPr>
          <w:color w:val="auto"/>
          <w:sz w:val="28"/>
          <w:szCs w:val="28"/>
        </w:rPr>
        <w:t xml:space="preserve"> К</w:t>
      </w:r>
      <w:proofErr w:type="gramEnd"/>
      <w:r w:rsidRPr="002C6ED9">
        <w:rPr>
          <w:color w:val="auto"/>
          <w:sz w:val="28"/>
          <w:szCs w:val="28"/>
        </w:rPr>
        <w:t xml:space="preserve">о х </w:t>
      </w:r>
      <w:proofErr w:type="spellStart"/>
      <w:r w:rsidRPr="002C6ED9">
        <w:rPr>
          <w:color w:val="auto"/>
          <w:sz w:val="28"/>
          <w:szCs w:val="28"/>
        </w:rPr>
        <w:t>Кп</w:t>
      </w:r>
      <w:proofErr w:type="spellEnd"/>
      <w:r w:rsidRPr="002C6ED9">
        <w:rPr>
          <w:color w:val="auto"/>
          <w:sz w:val="28"/>
          <w:szCs w:val="28"/>
        </w:rPr>
        <w:t>, где: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proofErr w:type="spellStart"/>
      <w:r w:rsidRPr="002C6ED9">
        <w:rPr>
          <w:color w:val="auto"/>
          <w:sz w:val="28"/>
          <w:szCs w:val="28"/>
        </w:rPr>
        <w:t>Пусн</w:t>
      </w:r>
      <w:proofErr w:type="spellEnd"/>
      <w:r w:rsidRPr="002C6ED9">
        <w:rPr>
          <w:color w:val="auto"/>
          <w:sz w:val="28"/>
          <w:szCs w:val="28"/>
        </w:rPr>
        <w:t xml:space="preserve"> - прогнозируемая сумма налога, поступающая в бюджет муниципального района, на прогнозируемый год; 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Н – начисленная сумма налога с территории Октябрьского района в отчетном году, согласно отчету налоговых органов по форме №5-УСН; 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proofErr w:type="gramStart"/>
      <w:r w:rsidRPr="002C6ED9">
        <w:rPr>
          <w:color w:val="auto"/>
          <w:sz w:val="28"/>
          <w:szCs w:val="28"/>
        </w:rPr>
        <w:t>Ко</w:t>
      </w:r>
      <w:proofErr w:type="gramEnd"/>
      <w:r w:rsidRPr="002C6ED9">
        <w:rPr>
          <w:color w:val="auto"/>
          <w:sz w:val="28"/>
          <w:szCs w:val="28"/>
        </w:rPr>
        <w:t xml:space="preserve"> - коэффициент, который определяется отношением фактических поступлений за определенный период текущего года, к фактическим поступлениям аналогичного периода отчетного года; </w:t>
      </w:r>
    </w:p>
    <w:p w:rsidR="002C6ED9" w:rsidRPr="002C6ED9" w:rsidRDefault="002C6ED9" w:rsidP="001753BF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proofErr w:type="spellStart"/>
      <w:r w:rsidRPr="002C6ED9">
        <w:rPr>
          <w:color w:val="auto"/>
          <w:sz w:val="28"/>
          <w:szCs w:val="28"/>
        </w:rPr>
        <w:t>Кп</w:t>
      </w:r>
      <w:proofErr w:type="spellEnd"/>
      <w:r w:rsidRPr="002C6ED9">
        <w:rPr>
          <w:color w:val="auto"/>
          <w:sz w:val="28"/>
          <w:szCs w:val="28"/>
        </w:rPr>
        <w:t xml:space="preserve"> - коэффициент, характеризующий динамику макроэкономических показателей в прогнозируемом году по сравнению с текущим годом. 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б)            НП= </w:t>
      </w:r>
      <w:proofErr w:type="gramStart"/>
      <w:r w:rsidRPr="002C6ED9">
        <w:rPr>
          <w:color w:val="auto"/>
          <w:sz w:val="28"/>
          <w:szCs w:val="28"/>
        </w:rPr>
        <w:t>ПН</w:t>
      </w:r>
      <w:proofErr w:type="gramEnd"/>
      <w:r w:rsidRPr="002C6ED9">
        <w:rPr>
          <w:color w:val="auto"/>
          <w:sz w:val="28"/>
          <w:szCs w:val="28"/>
        </w:rPr>
        <w:t xml:space="preserve"> х (0,25 х (НС </w:t>
      </w:r>
      <w:r w:rsidRPr="002C6ED9">
        <w:rPr>
          <w:color w:val="auto"/>
          <w:sz w:val="28"/>
          <w:szCs w:val="28"/>
          <w:vertAlign w:val="superscript"/>
        </w:rPr>
        <w:t>2</w:t>
      </w:r>
      <w:r w:rsidRPr="002C6ED9">
        <w:rPr>
          <w:color w:val="auto"/>
          <w:sz w:val="28"/>
          <w:szCs w:val="28"/>
        </w:rPr>
        <w:t xml:space="preserve"> </w:t>
      </w:r>
      <w:r w:rsidRPr="002C6ED9">
        <w:rPr>
          <w:color w:val="auto"/>
          <w:sz w:val="28"/>
          <w:szCs w:val="28"/>
          <w:vertAlign w:val="superscript"/>
        </w:rPr>
        <w:t xml:space="preserve">  </w:t>
      </w:r>
      <w:r w:rsidRPr="002C6ED9">
        <w:rPr>
          <w:color w:val="auto"/>
          <w:sz w:val="28"/>
          <w:szCs w:val="28"/>
        </w:rPr>
        <w:t xml:space="preserve">/ ∑ НС </w:t>
      </w:r>
      <w:r w:rsidRPr="002C6ED9">
        <w:rPr>
          <w:color w:val="auto"/>
          <w:sz w:val="28"/>
          <w:szCs w:val="28"/>
          <w:vertAlign w:val="superscript"/>
        </w:rPr>
        <w:t>2</w:t>
      </w:r>
      <w:r w:rsidRPr="002C6ED9">
        <w:rPr>
          <w:color w:val="auto"/>
          <w:sz w:val="28"/>
          <w:szCs w:val="28"/>
        </w:rPr>
        <w:t xml:space="preserve"> ) + 0,3 х (НС </w:t>
      </w:r>
      <w:r w:rsidRPr="002C6ED9">
        <w:rPr>
          <w:color w:val="auto"/>
          <w:sz w:val="28"/>
          <w:szCs w:val="28"/>
          <w:vertAlign w:val="superscript"/>
        </w:rPr>
        <w:t xml:space="preserve">1 </w:t>
      </w:r>
      <w:r w:rsidRPr="002C6ED9">
        <w:rPr>
          <w:color w:val="auto"/>
          <w:sz w:val="28"/>
          <w:szCs w:val="28"/>
        </w:rPr>
        <w:t xml:space="preserve">/ ∑ НС </w:t>
      </w:r>
      <w:r w:rsidRPr="002C6ED9">
        <w:rPr>
          <w:color w:val="auto"/>
          <w:sz w:val="28"/>
          <w:szCs w:val="28"/>
          <w:vertAlign w:val="superscript"/>
        </w:rPr>
        <w:t>1</w:t>
      </w:r>
      <w:r w:rsidRPr="002C6ED9">
        <w:rPr>
          <w:color w:val="auto"/>
          <w:sz w:val="28"/>
          <w:szCs w:val="28"/>
        </w:rPr>
        <w:t>)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center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+ 0,45 х ( НС / ∑ </w:t>
      </w:r>
      <w:proofErr w:type="gramStart"/>
      <w:r w:rsidRPr="002C6ED9">
        <w:rPr>
          <w:color w:val="auto"/>
          <w:sz w:val="28"/>
          <w:szCs w:val="28"/>
        </w:rPr>
        <w:t>НС</w:t>
      </w:r>
      <w:proofErr w:type="gramEnd"/>
      <w:r w:rsidRPr="002C6ED9">
        <w:rPr>
          <w:color w:val="auto"/>
          <w:sz w:val="28"/>
          <w:szCs w:val="28"/>
        </w:rPr>
        <w:t>)) х Норм, где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(0,25 х (НС </w:t>
      </w:r>
      <w:r w:rsidRPr="002C6ED9">
        <w:rPr>
          <w:color w:val="auto"/>
          <w:sz w:val="28"/>
          <w:szCs w:val="28"/>
          <w:vertAlign w:val="superscript"/>
        </w:rPr>
        <w:t>2</w:t>
      </w:r>
      <w:r w:rsidRPr="002C6ED9">
        <w:rPr>
          <w:color w:val="auto"/>
          <w:sz w:val="28"/>
          <w:szCs w:val="28"/>
        </w:rPr>
        <w:t xml:space="preserve"> </w:t>
      </w:r>
      <w:r w:rsidRPr="002C6ED9">
        <w:rPr>
          <w:color w:val="auto"/>
          <w:sz w:val="28"/>
          <w:szCs w:val="28"/>
          <w:vertAlign w:val="superscript"/>
        </w:rPr>
        <w:t xml:space="preserve">  </w:t>
      </w:r>
      <w:r w:rsidRPr="002C6ED9">
        <w:rPr>
          <w:color w:val="auto"/>
          <w:sz w:val="28"/>
          <w:szCs w:val="28"/>
        </w:rPr>
        <w:t xml:space="preserve">/ ∑ НС </w:t>
      </w:r>
      <w:r w:rsidRPr="002C6ED9">
        <w:rPr>
          <w:color w:val="auto"/>
          <w:sz w:val="28"/>
          <w:szCs w:val="28"/>
          <w:vertAlign w:val="superscript"/>
        </w:rPr>
        <w:t>2</w:t>
      </w:r>
      <w:r w:rsidRPr="002C6ED9">
        <w:rPr>
          <w:color w:val="auto"/>
          <w:sz w:val="28"/>
          <w:szCs w:val="28"/>
        </w:rPr>
        <w:t xml:space="preserve"> ) + 0,3 х (НС </w:t>
      </w:r>
      <w:r w:rsidRPr="002C6ED9">
        <w:rPr>
          <w:color w:val="auto"/>
          <w:sz w:val="28"/>
          <w:szCs w:val="28"/>
          <w:vertAlign w:val="superscript"/>
        </w:rPr>
        <w:t xml:space="preserve">1 </w:t>
      </w:r>
      <w:r w:rsidRPr="002C6ED9">
        <w:rPr>
          <w:color w:val="auto"/>
          <w:sz w:val="28"/>
          <w:szCs w:val="28"/>
        </w:rPr>
        <w:t xml:space="preserve">/ ∑ НС </w:t>
      </w:r>
      <w:r w:rsidRPr="002C6ED9">
        <w:rPr>
          <w:color w:val="auto"/>
          <w:sz w:val="28"/>
          <w:szCs w:val="28"/>
          <w:vertAlign w:val="superscript"/>
        </w:rPr>
        <w:t>1</w:t>
      </w:r>
      <w:r w:rsidRPr="002C6ED9">
        <w:rPr>
          <w:color w:val="auto"/>
          <w:sz w:val="28"/>
          <w:szCs w:val="28"/>
        </w:rPr>
        <w:t xml:space="preserve">)+ 0,45 х ( НС / ∑ </w:t>
      </w:r>
      <w:proofErr w:type="gramStart"/>
      <w:r w:rsidRPr="002C6ED9">
        <w:rPr>
          <w:color w:val="auto"/>
          <w:sz w:val="28"/>
          <w:szCs w:val="28"/>
        </w:rPr>
        <w:t>НС</w:t>
      </w:r>
      <w:proofErr w:type="gramEnd"/>
      <w:r w:rsidRPr="002C6ED9">
        <w:rPr>
          <w:color w:val="auto"/>
          <w:sz w:val="28"/>
          <w:szCs w:val="28"/>
        </w:rPr>
        <w:t>)) – расчет средней репрезентативной налоговой ставки по Октябрьскому району  (в процентах);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rPr>
          <w:color w:val="auto"/>
          <w:sz w:val="28"/>
          <w:szCs w:val="28"/>
        </w:rPr>
      </w:pPr>
      <w:proofErr w:type="gramStart"/>
      <w:r w:rsidRPr="002C6ED9">
        <w:rPr>
          <w:color w:val="auto"/>
          <w:sz w:val="28"/>
          <w:szCs w:val="28"/>
        </w:rPr>
        <w:lastRenderedPageBreak/>
        <w:t>ПН</w:t>
      </w:r>
      <w:proofErr w:type="gramEnd"/>
      <w:r w:rsidRPr="002C6ED9">
        <w:rPr>
          <w:color w:val="auto"/>
          <w:sz w:val="28"/>
          <w:szCs w:val="28"/>
        </w:rPr>
        <w:t xml:space="preserve"> - прогноз поступления доходов от организаций, индивидуальных предпринимателей по Октябрьскому району на очередной финансовый год и плановый период;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НС 2, НС 1, НС - фактические налоговые сборы по налогу, взимаемому в связи с применением упрощенной системы налогообложения  в бюджет Октябрьского района за два финансовых года до текущего финансового года и на последнюю отчетную дату текущего финансового года,  согласно отчету об исполнении бюджета Октябрьского района; 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proofErr w:type="gramStart"/>
      <w:r w:rsidRPr="002C6ED9">
        <w:rPr>
          <w:color w:val="auto"/>
          <w:sz w:val="28"/>
          <w:szCs w:val="28"/>
        </w:rPr>
        <w:t xml:space="preserve">∑НС </w:t>
      </w:r>
      <w:r w:rsidRPr="002C6ED9">
        <w:rPr>
          <w:color w:val="auto"/>
          <w:sz w:val="28"/>
          <w:szCs w:val="28"/>
          <w:vertAlign w:val="superscript"/>
        </w:rPr>
        <w:t>2</w:t>
      </w:r>
      <w:r w:rsidRPr="002C6ED9">
        <w:rPr>
          <w:color w:val="auto"/>
          <w:sz w:val="28"/>
          <w:szCs w:val="28"/>
        </w:rPr>
        <w:t xml:space="preserve">, ∑НС </w:t>
      </w:r>
      <w:r w:rsidRPr="002C6ED9">
        <w:rPr>
          <w:color w:val="auto"/>
          <w:sz w:val="28"/>
          <w:szCs w:val="28"/>
          <w:vertAlign w:val="superscript"/>
        </w:rPr>
        <w:t>1</w:t>
      </w:r>
      <w:r w:rsidRPr="002C6ED9">
        <w:rPr>
          <w:color w:val="auto"/>
          <w:sz w:val="28"/>
          <w:szCs w:val="28"/>
        </w:rPr>
        <w:t>, ∑НС - сумма фактических налоговых сборов по налогу, взимаемому в связи с применением упрощенной системы налогообложения в консолидированный бюджет Ростовской области за два финансовых года до текущего финансового года и на последнюю отчетную дату текущего финансового года, согласно статистической налоговой отчетности по форме № 1-НМ "Отчет о начислении и поступлении налогов, сборов, страховых взносов и иных обязательных платежей</w:t>
      </w:r>
      <w:proofErr w:type="gramEnd"/>
      <w:r w:rsidRPr="002C6ED9">
        <w:rPr>
          <w:color w:val="auto"/>
          <w:sz w:val="28"/>
          <w:szCs w:val="28"/>
        </w:rPr>
        <w:t xml:space="preserve"> в бюджетную систему Российской Федерации";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Норм - норматив отчислений (в процентах) от налога, взимаемого в связи с применением упрощенной системы налогообложения, подлежащий зачислению в бюджет Октябрьского района.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Фактически сложившиеся налоговые сборы и их прогнозные значения на очередной финансовый </w:t>
      </w:r>
      <w:proofErr w:type="gramStart"/>
      <w:r w:rsidRPr="002C6ED9">
        <w:rPr>
          <w:color w:val="auto"/>
          <w:sz w:val="28"/>
          <w:szCs w:val="28"/>
        </w:rPr>
        <w:t>год</w:t>
      </w:r>
      <w:proofErr w:type="gramEnd"/>
      <w:r w:rsidRPr="002C6ED9">
        <w:rPr>
          <w:color w:val="auto"/>
          <w:sz w:val="28"/>
          <w:szCs w:val="28"/>
        </w:rPr>
        <w:t xml:space="preserve"> и плановый период определяются по данным: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Управления Федеральной налоговой службы по Ростовской области.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В целом оценка налогового потенциала может корректироваться на следующие коэффициенты: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коэффициент, учитывающий изменения законодательства о налогах и сборах и бюджетного законодательства;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коэффициент среднего темпа роста поступлений налогов;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дополнительные (+) или выпадающие (-) доходы бюджета Октябрьского района по налогу в прогнозируемом финансовом году, связанные </w:t>
      </w:r>
      <w:proofErr w:type="gramStart"/>
      <w:r w:rsidRPr="002C6ED9">
        <w:rPr>
          <w:color w:val="auto"/>
          <w:sz w:val="28"/>
          <w:szCs w:val="28"/>
        </w:rPr>
        <w:t>с</w:t>
      </w:r>
      <w:proofErr w:type="gramEnd"/>
      <w:r w:rsidRPr="002C6ED9">
        <w:rPr>
          <w:color w:val="auto"/>
          <w:sz w:val="28"/>
          <w:szCs w:val="28"/>
        </w:rPr>
        <w:t>: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изменениями законодательства Российской Федерации и Ростовской области о налогах и сборах, бюджетного законодательства Российской Федерации или других нормативных правовых актов (в части налоговых ставок, налоговых льгот, налоговых вычетов, норматива отчислений доходов от налогов и сборов и др.) по отдельному расчету;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 единовременными (разовыми) поступлениями по данным (расчету) администратора доходов консолидированного бюджета Октябрьского района;</w:t>
      </w:r>
    </w:p>
    <w:p w:rsidR="002C6ED9" w:rsidRPr="002C6ED9" w:rsidRDefault="002C6ED9" w:rsidP="001753BF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lastRenderedPageBreak/>
        <w:t>взысканием в консолидированный бюджет муниципального района задолженности по налогам и сборам по данным (расчету) администратора доходов.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center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2.3. Единый сельскохозяйственный налог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Прогнозируемый объем поступления единого сельскохозяйственного налога в бюджет Октябрьского района на очередной финансовый </w:t>
      </w:r>
      <w:proofErr w:type="gramStart"/>
      <w:r w:rsidRPr="002C6ED9">
        <w:rPr>
          <w:color w:val="auto"/>
          <w:sz w:val="28"/>
          <w:szCs w:val="28"/>
        </w:rPr>
        <w:t>год</w:t>
      </w:r>
      <w:proofErr w:type="gramEnd"/>
      <w:r w:rsidRPr="002C6ED9">
        <w:rPr>
          <w:color w:val="auto"/>
          <w:sz w:val="28"/>
          <w:szCs w:val="28"/>
        </w:rPr>
        <w:t xml:space="preserve"> и плановый период рассчитывается по формуле: 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                  НП= </w:t>
      </w:r>
      <w:proofErr w:type="gramStart"/>
      <w:r w:rsidRPr="002C6ED9">
        <w:rPr>
          <w:color w:val="auto"/>
          <w:sz w:val="28"/>
          <w:szCs w:val="28"/>
        </w:rPr>
        <w:t>ПН</w:t>
      </w:r>
      <w:proofErr w:type="gramEnd"/>
      <w:r w:rsidRPr="002C6ED9">
        <w:rPr>
          <w:color w:val="auto"/>
          <w:sz w:val="28"/>
          <w:szCs w:val="28"/>
        </w:rPr>
        <w:t xml:space="preserve"> х (0,25 х (НС </w:t>
      </w:r>
      <w:r w:rsidRPr="002C6ED9">
        <w:rPr>
          <w:color w:val="auto"/>
          <w:sz w:val="28"/>
          <w:szCs w:val="28"/>
          <w:vertAlign w:val="superscript"/>
        </w:rPr>
        <w:t>2</w:t>
      </w:r>
      <w:r w:rsidRPr="002C6ED9">
        <w:rPr>
          <w:color w:val="auto"/>
          <w:sz w:val="28"/>
          <w:szCs w:val="28"/>
        </w:rPr>
        <w:t xml:space="preserve"> </w:t>
      </w:r>
      <w:r w:rsidRPr="002C6ED9">
        <w:rPr>
          <w:color w:val="auto"/>
          <w:sz w:val="28"/>
          <w:szCs w:val="28"/>
          <w:vertAlign w:val="superscript"/>
        </w:rPr>
        <w:t xml:space="preserve">  </w:t>
      </w:r>
      <w:r w:rsidRPr="002C6ED9">
        <w:rPr>
          <w:color w:val="auto"/>
          <w:sz w:val="28"/>
          <w:szCs w:val="28"/>
        </w:rPr>
        <w:t xml:space="preserve">/ ∑ НС </w:t>
      </w:r>
      <w:r w:rsidRPr="002C6ED9">
        <w:rPr>
          <w:color w:val="auto"/>
          <w:sz w:val="28"/>
          <w:szCs w:val="28"/>
          <w:vertAlign w:val="superscript"/>
        </w:rPr>
        <w:t>2</w:t>
      </w:r>
      <w:r w:rsidRPr="002C6ED9">
        <w:rPr>
          <w:color w:val="auto"/>
          <w:sz w:val="28"/>
          <w:szCs w:val="28"/>
        </w:rPr>
        <w:t xml:space="preserve"> ) + 0,3 х (НС </w:t>
      </w:r>
      <w:r w:rsidRPr="002C6ED9">
        <w:rPr>
          <w:color w:val="auto"/>
          <w:sz w:val="28"/>
          <w:szCs w:val="28"/>
          <w:vertAlign w:val="superscript"/>
        </w:rPr>
        <w:t xml:space="preserve">1 </w:t>
      </w:r>
      <w:r w:rsidRPr="002C6ED9">
        <w:rPr>
          <w:color w:val="auto"/>
          <w:sz w:val="28"/>
          <w:szCs w:val="28"/>
        </w:rPr>
        <w:t xml:space="preserve">/ ∑ НС </w:t>
      </w:r>
      <w:r w:rsidRPr="002C6ED9">
        <w:rPr>
          <w:color w:val="auto"/>
          <w:sz w:val="28"/>
          <w:szCs w:val="28"/>
          <w:vertAlign w:val="superscript"/>
        </w:rPr>
        <w:t>1</w:t>
      </w:r>
      <w:r w:rsidRPr="002C6ED9">
        <w:rPr>
          <w:color w:val="auto"/>
          <w:sz w:val="28"/>
          <w:szCs w:val="28"/>
        </w:rPr>
        <w:t>)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center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+ 0,45 х ( НС / ∑ </w:t>
      </w:r>
      <w:proofErr w:type="gramStart"/>
      <w:r w:rsidRPr="002C6ED9">
        <w:rPr>
          <w:color w:val="auto"/>
          <w:sz w:val="28"/>
          <w:szCs w:val="28"/>
        </w:rPr>
        <w:t>НС</w:t>
      </w:r>
      <w:proofErr w:type="gramEnd"/>
      <w:r w:rsidRPr="002C6ED9">
        <w:rPr>
          <w:color w:val="auto"/>
          <w:sz w:val="28"/>
          <w:szCs w:val="28"/>
        </w:rPr>
        <w:t>)) х Норм, где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(0,25 х (НС </w:t>
      </w:r>
      <w:r w:rsidRPr="002C6ED9">
        <w:rPr>
          <w:color w:val="auto"/>
          <w:sz w:val="28"/>
          <w:szCs w:val="28"/>
          <w:vertAlign w:val="superscript"/>
        </w:rPr>
        <w:t>2</w:t>
      </w:r>
      <w:r w:rsidRPr="002C6ED9">
        <w:rPr>
          <w:color w:val="auto"/>
          <w:sz w:val="28"/>
          <w:szCs w:val="28"/>
        </w:rPr>
        <w:t xml:space="preserve"> </w:t>
      </w:r>
      <w:r w:rsidRPr="002C6ED9">
        <w:rPr>
          <w:color w:val="auto"/>
          <w:sz w:val="28"/>
          <w:szCs w:val="28"/>
          <w:vertAlign w:val="superscript"/>
        </w:rPr>
        <w:t xml:space="preserve">  </w:t>
      </w:r>
      <w:r w:rsidRPr="002C6ED9">
        <w:rPr>
          <w:color w:val="auto"/>
          <w:sz w:val="28"/>
          <w:szCs w:val="28"/>
        </w:rPr>
        <w:t xml:space="preserve">/ ∑ НС </w:t>
      </w:r>
      <w:r w:rsidRPr="002C6ED9">
        <w:rPr>
          <w:color w:val="auto"/>
          <w:sz w:val="28"/>
          <w:szCs w:val="28"/>
          <w:vertAlign w:val="superscript"/>
        </w:rPr>
        <w:t>2</w:t>
      </w:r>
      <w:r w:rsidRPr="002C6ED9">
        <w:rPr>
          <w:color w:val="auto"/>
          <w:sz w:val="28"/>
          <w:szCs w:val="28"/>
        </w:rPr>
        <w:t xml:space="preserve"> ) + 0,3 х (НС </w:t>
      </w:r>
      <w:r w:rsidRPr="002C6ED9">
        <w:rPr>
          <w:color w:val="auto"/>
          <w:sz w:val="28"/>
          <w:szCs w:val="28"/>
          <w:vertAlign w:val="superscript"/>
        </w:rPr>
        <w:t xml:space="preserve">1 </w:t>
      </w:r>
      <w:r w:rsidRPr="002C6ED9">
        <w:rPr>
          <w:color w:val="auto"/>
          <w:sz w:val="28"/>
          <w:szCs w:val="28"/>
        </w:rPr>
        <w:t xml:space="preserve">/ ∑ НС </w:t>
      </w:r>
      <w:r w:rsidRPr="002C6ED9">
        <w:rPr>
          <w:color w:val="auto"/>
          <w:sz w:val="28"/>
          <w:szCs w:val="28"/>
          <w:vertAlign w:val="superscript"/>
        </w:rPr>
        <w:t>1</w:t>
      </w:r>
      <w:r w:rsidRPr="002C6ED9">
        <w:rPr>
          <w:color w:val="auto"/>
          <w:sz w:val="28"/>
          <w:szCs w:val="28"/>
        </w:rPr>
        <w:t xml:space="preserve">)+ 0,45 х ( НС / ∑ </w:t>
      </w:r>
      <w:proofErr w:type="gramStart"/>
      <w:r w:rsidRPr="002C6ED9">
        <w:rPr>
          <w:color w:val="auto"/>
          <w:sz w:val="28"/>
          <w:szCs w:val="28"/>
        </w:rPr>
        <w:t>НС</w:t>
      </w:r>
      <w:proofErr w:type="gramEnd"/>
      <w:r w:rsidRPr="002C6ED9">
        <w:rPr>
          <w:color w:val="auto"/>
          <w:sz w:val="28"/>
          <w:szCs w:val="28"/>
        </w:rPr>
        <w:t>)) – расчет средней репрезентативной налоговой ставки по Октябрьскому району  (в процентах);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rPr>
          <w:color w:val="auto"/>
          <w:sz w:val="28"/>
          <w:szCs w:val="28"/>
        </w:rPr>
      </w:pPr>
      <w:proofErr w:type="gramStart"/>
      <w:r w:rsidRPr="002C6ED9">
        <w:rPr>
          <w:color w:val="auto"/>
          <w:sz w:val="28"/>
          <w:szCs w:val="28"/>
        </w:rPr>
        <w:t>ПН</w:t>
      </w:r>
      <w:proofErr w:type="gramEnd"/>
      <w:r w:rsidRPr="002C6ED9">
        <w:rPr>
          <w:color w:val="auto"/>
          <w:sz w:val="28"/>
          <w:szCs w:val="28"/>
        </w:rPr>
        <w:t xml:space="preserve"> - прогноз поступления доходов от организаций, индивидуальных предпринимателей по Октябрьскому району на очередной финансовый год и плановый период;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НС 2 НС 1, НС - фактические налоговые сборы по единому сельскохозяйственному налогу в бюджет Октябрьского района за два финансовых года до текущего финансового года и на последнюю отчетную дату текущего финансового года,  согласно отчету об исполнении бюджета Октябрьского района; 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proofErr w:type="gramStart"/>
      <w:r w:rsidRPr="002C6ED9">
        <w:rPr>
          <w:color w:val="auto"/>
          <w:sz w:val="28"/>
          <w:szCs w:val="28"/>
        </w:rPr>
        <w:t>∑НС 2, ∑НС 1, ∑НС - сумма фактических налоговых сборов по единому сельскохозяйственному налогу в консолидированный бюджет Ростовской области за два финансовых года до текущего финансового года и на последнюю отчетную дату текущего финансового года, согласно статистической налоговой отчетности по форме № 1-НМ "Отчет о начислении и поступлении налогов, сборов, страховых взносов и иных обязательных платежей в бюджетную систему Российской Федерации";</w:t>
      </w:r>
      <w:proofErr w:type="gramEnd"/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Норм - норматив отчислений (в процентах) от единого сельскохозяйственного налога, подлежащий зачислению в бюджет Октябрьского района.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Фактически сложившиеся налоговые сборы и их прогнозные значения на очередной финансовый </w:t>
      </w:r>
      <w:proofErr w:type="gramStart"/>
      <w:r w:rsidRPr="002C6ED9">
        <w:rPr>
          <w:color w:val="auto"/>
          <w:sz w:val="28"/>
          <w:szCs w:val="28"/>
        </w:rPr>
        <w:t>год</w:t>
      </w:r>
      <w:proofErr w:type="gramEnd"/>
      <w:r w:rsidRPr="002C6ED9">
        <w:rPr>
          <w:color w:val="auto"/>
          <w:sz w:val="28"/>
          <w:szCs w:val="28"/>
        </w:rPr>
        <w:t xml:space="preserve"> и плановый период определяются по данным: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Управления Федеральной налоговой службы по Ростовской области.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В целом оценка налогового потенциала может корректироваться на следующие коэффициенты: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lastRenderedPageBreak/>
        <w:t>коэффициент, учитывающий изменения законодательства о налогах и сборах и бюджетного законодательства;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коэффициент среднего темпа роста поступлений налогов;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дополнительные (+) или выпадающие (-) доходы бюджета Октябрьского района по налогу в прогнозируемом финансовом году, связанные </w:t>
      </w:r>
      <w:proofErr w:type="gramStart"/>
      <w:r w:rsidRPr="002C6ED9">
        <w:rPr>
          <w:color w:val="auto"/>
          <w:sz w:val="28"/>
          <w:szCs w:val="28"/>
        </w:rPr>
        <w:t>с</w:t>
      </w:r>
      <w:proofErr w:type="gramEnd"/>
      <w:r w:rsidRPr="002C6ED9">
        <w:rPr>
          <w:color w:val="auto"/>
          <w:sz w:val="28"/>
          <w:szCs w:val="28"/>
        </w:rPr>
        <w:t>: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изменениями законодательства Российской Федерации и Ростовской области о налогах и сборах, бюджетного законодательства Российской Федерации или других нормативных правовых актов (в части налоговых ставок, налоговых льгот, налоговых вычетов, норматива отчислений доходов от налогов и сборов и др.) по отдельному расчету;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 единовременными (разовыми) поступлениями по данным (расчету) администратора доходов консолидированного бюджета Октябрьского района;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взысканием в консолидированный бюджет муниципального района задолженности по налогам и сборам по данным (расчету) администратора доходов.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center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2.4. Налог, взимаемый в связи с применением патентной системы налогообложения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Прогнозируемый объем поступления налога взимаемого в связи с применением патентной системы налогообложения в бюджет Октябрьского района на очередной финансовый </w:t>
      </w:r>
      <w:proofErr w:type="gramStart"/>
      <w:r w:rsidRPr="002C6ED9">
        <w:rPr>
          <w:color w:val="auto"/>
          <w:sz w:val="28"/>
          <w:szCs w:val="28"/>
        </w:rPr>
        <w:t>год</w:t>
      </w:r>
      <w:proofErr w:type="gramEnd"/>
      <w:r w:rsidRPr="002C6ED9">
        <w:rPr>
          <w:color w:val="auto"/>
          <w:sz w:val="28"/>
          <w:szCs w:val="28"/>
        </w:rPr>
        <w:t xml:space="preserve"> и плановый период рассчитывается исходя из размера потенциально возможного к получению ИП годового дохода, исчисленного исходя из срока, на который выдан патент отчетного года, с применением коэффициента-дефлятора, на который индексируется максимальный размер потенциально возможного к получению индивидуальным предпринимателем годового дохода в прогнозируемом году, умноженного на налоговую </w:t>
      </w:r>
      <w:proofErr w:type="gramStart"/>
      <w:r w:rsidRPr="002C6ED9">
        <w:rPr>
          <w:color w:val="auto"/>
          <w:sz w:val="28"/>
          <w:szCs w:val="28"/>
        </w:rPr>
        <w:t>ставку</w:t>
      </w:r>
      <w:proofErr w:type="gramEnd"/>
      <w:r w:rsidRPr="002C6ED9">
        <w:rPr>
          <w:color w:val="auto"/>
          <w:sz w:val="28"/>
          <w:szCs w:val="28"/>
        </w:rPr>
        <w:t xml:space="preserve"> установленную Налоговым Кодексом Российской Федерации. 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Прогнозируемый объем </w:t>
      </w:r>
      <w:proofErr w:type="gramStart"/>
      <w:r w:rsidRPr="002C6ED9">
        <w:rPr>
          <w:color w:val="auto"/>
          <w:sz w:val="28"/>
          <w:szCs w:val="28"/>
        </w:rPr>
        <w:t>поступления налога, взимаемого в связи с применением патентной системы налогообложения в бюджет Октябрьского района на очередной финансовый год и плановый период рассчитывается</w:t>
      </w:r>
      <w:proofErr w:type="gramEnd"/>
      <w:r w:rsidRPr="002C6ED9">
        <w:rPr>
          <w:color w:val="auto"/>
          <w:sz w:val="28"/>
          <w:szCs w:val="28"/>
        </w:rPr>
        <w:t xml:space="preserve"> по формуле: 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                  НП= </w:t>
      </w:r>
      <w:proofErr w:type="gramStart"/>
      <w:r w:rsidRPr="002C6ED9">
        <w:rPr>
          <w:color w:val="auto"/>
          <w:sz w:val="28"/>
          <w:szCs w:val="28"/>
        </w:rPr>
        <w:t>ПН</w:t>
      </w:r>
      <w:proofErr w:type="gramEnd"/>
      <w:r w:rsidRPr="002C6ED9">
        <w:rPr>
          <w:color w:val="auto"/>
          <w:sz w:val="28"/>
          <w:szCs w:val="28"/>
        </w:rPr>
        <w:t xml:space="preserve"> х (0,25 х (НС </w:t>
      </w:r>
      <w:r w:rsidRPr="002C6ED9">
        <w:rPr>
          <w:color w:val="auto"/>
          <w:sz w:val="28"/>
          <w:szCs w:val="28"/>
          <w:vertAlign w:val="superscript"/>
        </w:rPr>
        <w:t>2</w:t>
      </w:r>
      <w:r w:rsidRPr="002C6ED9">
        <w:rPr>
          <w:color w:val="auto"/>
          <w:sz w:val="28"/>
          <w:szCs w:val="28"/>
        </w:rPr>
        <w:t xml:space="preserve"> </w:t>
      </w:r>
      <w:r w:rsidRPr="002C6ED9">
        <w:rPr>
          <w:color w:val="auto"/>
          <w:sz w:val="28"/>
          <w:szCs w:val="28"/>
          <w:vertAlign w:val="superscript"/>
        </w:rPr>
        <w:t xml:space="preserve">  </w:t>
      </w:r>
      <w:r w:rsidRPr="002C6ED9">
        <w:rPr>
          <w:color w:val="auto"/>
          <w:sz w:val="28"/>
          <w:szCs w:val="28"/>
        </w:rPr>
        <w:t xml:space="preserve">/ ∑ НС </w:t>
      </w:r>
      <w:r w:rsidRPr="002C6ED9">
        <w:rPr>
          <w:color w:val="auto"/>
          <w:sz w:val="28"/>
          <w:szCs w:val="28"/>
          <w:vertAlign w:val="superscript"/>
        </w:rPr>
        <w:t>2</w:t>
      </w:r>
      <w:r w:rsidRPr="002C6ED9">
        <w:rPr>
          <w:color w:val="auto"/>
          <w:sz w:val="28"/>
          <w:szCs w:val="28"/>
        </w:rPr>
        <w:t xml:space="preserve"> ) + 0,3 х (НС </w:t>
      </w:r>
      <w:r w:rsidRPr="002C6ED9">
        <w:rPr>
          <w:color w:val="auto"/>
          <w:sz w:val="28"/>
          <w:szCs w:val="28"/>
          <w:vertAlign w:val="superscript"/>
        </w:rPr>
        <w:t xml:space="preserve">1 </w:t>
      </w:r>
      <w:r w:rsidRPr="002C6ED9">
        <w:rPr>
          <w:color w:val="auto"/>
          <w:sz w:val="28"/>
          <w:szCs w:val="28"/>
        </w:rPr>
        <w:t xml:space="preserve">/ ∑ НС </w:t>
      </w:r>
      <w:r w:rsidRPr="002C6ED9">
        <w:rPr>
          <w:color w:val="auto"/>
          <w:sz w:val="28"/>
          <w:szCs w:val="28"/>
          <w:vertAlign w:val="superscript"/>
        </w:rPr>
        <w:t>1</w:t>
      </w:r>
      <w:r w:rsidRPr="002C6ED9">
        <w:rPr>
          <w:color w:val="auto"/>
          <w:sz w:val="28"/>
          <w:szCs w:val="28"/>
        </w:rPr>
        <w:t>)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center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+ 0,45 х ( НС / ∑ </w:t>
      </w:r>
      <w:proofErr w:type="gramStart"/>
      <w:r w:rsidRPr="002C6ED9">
        <w:rPr>
          <w:color w:val="auto"/>
          <w:sz w:val="28"/>
          <w:szCs w:val="28"/>
        </w:rPr>
        <w:t>НС</w:t>
      </w:r>
      <w:proofErr w:type="gramEnd"/>
      <w:r w:rsidRPr="002C6ED9">
        <w:rPr>
          <w:color w:val="auto"/>
          <w:sz w:val="28"/>
          <w:szCs w:val="28"/>
        </w:rPr>
        <w:t>)) х Норм, где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(0,25 х (НС </w:t>
      </w:r>
      <w:r w:rsidRPr="002C6ED9">
        <w:rPr>
          <w:color w:val="auto"/>
          <w:sz w:val="28"/>
          <w:szCs w:val="28"/>
          <w:vertAlign w:val="superscript"/>
        </w:rPr>
        <w:t>2</w:t>
      </w:r>
      <w:r w:rsidRPr="002C6ED9">
        <w:rPr>
          <w:color w:val="auto"/>
          <w:sz w:val="28"/>
          <w:szCs w:val="28"/>
        </w:rPr>
        <w:t xml:space="preserve"> </w:t>
      </w:r>
      <w:r w:rsidRPr="002C6ED9">
        <w:rPr>
          <w:color w:val="auto"/>
          <w:sz w:val="28"/>
          <w:szCs w:val="28"/>
          <w:vertAlign w:val="superscript"/>
        </w:rPr>
        <w:t xml:space="preserve">  </w:t>
      </w:r>
      <w:r w:rsidRPr="002C6ED9">
        <w:rPr>
          <w:color w:val="auto"/>
          <w:sz w:val="28"/>
          <w:szCs w:val="28"/>
        </w:rPr>
        <w:t xml:space="preserve">/ ∑ НС </w:t>
      </w:r>
      <w:r w:rsidRPr="002C6ED9">
        <w:rPr>
          <w:color w:val="auto"/>
          <w:sz w:val="28"/>
          <w:szCs w:val="28"/>
          <w:vertAlign w:val="superscript"/>
        </w:rPr>
        <w:t>2</w:t>
      </w:r>
      <w:r w:rsidRPr="002C6ED9">
        <w:rPr>
          <w:color w:val="auto"/>
          <w:sz w:val="28"/>
          <w:szCs w:val="28"/>
        </w:rPr>
        <w:t xml:space="preserve"> ) + 0,3 х (НС </w:t>
      </w:r>
      <w:r w:rsidRPr="002C6ED9">
        <w:rPr>
          <w:color w:val="auto"/>
          <w:sz w:val="28"/>
          <w:szCs w:val="28"/>
          <w:vertAlign w:val="superscript"/>
        </w:rPr>
        <w:t xml:space="preserve">1 </w:t>
      </w:r>
      <w:r w:rsidRPr="002C6ED9">
        <w:rPr>
          <w:color w:val="auto"/>
          <w:sz w:val="28"/>
          <w:szCs w:val="28"/>
        </w:rPr>
        <w:t xml:space="preserve">/ ∑ НС </w:t>
      </w:r>
      <w:r w:rsidRPr="002C6ED9">
        <w:rPr>
          <w:color w:val="auto"/>
          <w:sz w:val="28"/>
          <w:szCs w:val="28"/>
          <w:vertAlign w:val="superscript"/>
        </w:rPr>
        <w:t>1</w:t>
      </w:r>
      <w:r w:rsidRPr="002C6ED9">
        <w:rPr>
          <w:color w:val="auto"/>
          <w:sz w:val="28"/>
          <w:szCs w:val="28"/>
        </w:rPr>
        <w:t xml:space="preserve">)+ 0,45 х ( НС / ∑ </w:t>
      </w:r>
      <w:proofErr w:type="gramStart"/>
      <w:r w:rsidRPr="002C6ED9">
        <w:rPr>
          <w:color w:val="auto"/>
          <w:sz w:val="28"/>
          <w:szCs w:val="28"/>
        </w:rPr>
        <w:t>НС</w:t>
      </w:r>
      <w:proofErr w:type="gramEnd"/>
      <w:r w:rsidRPr="002C6ED9">
        <w:rPr>
          <w:color w:val="auto"/>
          <w:sz w:val="28"/>
          <w:szCs w:val="28"/>
        </w:rPr>
        <w:t>)) – расчет средней репрезентативной налоговой ставки по Октябрьскому району  (в процентах);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rPr>
          <w:color w:val="auto"/>
          <w:sz w:val="28"/>
          <w:szCs w:val="28"/>
        </w:rPr>
      </w:pPr>
      <w:proofErr w:type="gramStart"/>
      <w:r w:rsidRPr="002C6ED9">
        <w:rPr>
          <w:color w:val="auto"/>
          <w:sz w:val="28"/>
          <w:szCs w:val="28"/>
        </w:rPr>
        <w:lastRenderedPageBreak/>
        <w:t>ПН</w:t>
      </w:r>
      <w:proofErr w:type="gramEnd"/>
      <w:r w:rsidRPr="002C6ED9">
        <w:rPr>
          <w:color w:val="auto"/>
          <w:sz w:val="28"/>
          <w:szCs w:val="28"/>
        </w:rPr>
        <w:t xml:space="preserve"> - прогноз поступления доходов от индивидуальных предпринимателей по Октябрьскому району на очередной финансовый год и плановый период;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НС 2 НС 1, НС - фактические налоговые сборы по налогу, взимаемому в связи с применением патентной системы налогообложения в бюджет Октябрьского района за два финансовых года до текущего финансового года и на последнюю отчетную дату текущего финансового года,  согласно отчету об исполнении бюджета Октябрьского района; 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proofErr w:type="gramStart"/>
      <w:r w:rsidRPr="002C6ED9">
        <w:rPr>
          <w:color w:val="auto"/>
          <w:sz w:val="28"/>
          <w:szCs w:val="28"/>
        </w:rPr>
        <w:t>∑НС 2, ∑НС 1, ∑НС - сумма фактических налоговых сборов по налогу, взимаемому в связи с применением патентной системы налогообложения в консолидированный бюджет Ростовской области за два финансовых года до текущего финансового года и на последнюю отчетную дату текущего финансового года, согласно статистической налоговой отчетности по форме № 1-НМ "Отчет о начислении и поступлении налогов, сборов, страховых взносов и иных обязательных платежей</w:t>
      </w:r>
      <w:proofErr w:type="gramEnd"/>
      <w:r w:rsidRPr="002C6ED9">
        <w:rPr>
          <w:color w:val="auto"/>
          <w:sz w:val="28"/>
          <w:szCs w:val="28"/>
        </w:rPr>
        <w:t xml:space="preserve"> в бюджетную систему Российской Федерации";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Норм - норматив отчислений (в процентах) от налога, взимаемого в связи с применением патентной системы налогообложения, подлежащий зачислению в бюджет Октябрьского района.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Фактически сложившиеся налоговые сборы и их прогнозные значения на очередной финансовый </w:t>
      </w:r>
      <w:proofErr w:type="gramStart"/>
      <w:r w:rsidRPr="002C6ED9">
        <w:rPr>
          <w:color w:val="auto"/>
          <w:sz w:val="28"/>
          <w:szCs w:val="28"/>
        </w:rPr>
        <w:t>год</w:t>
      </w:r>
      <w:proofErr w:type="gramEnd"/>
      <w:r w:rsidRPr="002C6ED9">
        <w:rPr>
          <w:color w:val="auto"/>
          <w:sz w:val="28"/>
          <w:szCs w:val="28"/>
        </w:rPr>
        <w:t xml:space="preserve"> и плановый период определяются по данным: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Управления Федеральной налоговой службы по Ростовской области.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В целом оценка налогового потенциала может корректироваться на следующие коэффициенты: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коэффициент, учитывающий изменения законодательства о налогах и сборах и бюджетного законодательства;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коэффициент среднего темпа роста поступлений налогов;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дополнительные (+) или выпадающие (-) доходы бюджета Октябрьского района по налогу в прогнозируемом финансовом году, связанные </w:t>
      </w:r>
      <w:proofErr w:type="gramStart"/>
      <w:r w:rsidRPr="002C6ED9">
        <w:rPr>
          <w:color w:val="auto"/>
          <w:sz w:val="28"/>
          <w:szCs w:val="28"/>
        </w:rPr>
        <w:t>с</w:t>
      </w:r>
      <w:proofErr w:type="gramEnd"/>
      <w:r w:rsidRPr="002C6ED9">
        <w:rPr>
          <w:color w:val="auto"/>
          <w:sz w:val="28"/>
          <w:szCs w:val="28"/>
        </w:rPr>
        <w:t>: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изменениями законодательства Российской Федерации и Ростовской области о налогах и сборах, бюджетного законодательства Российской Федерации или других нормативных правовых актов (в части налоговых ставок, налоговых льгот, налоговых вычетов, норматива отчислений доходов от налогов и сборов и др.) по отдельному расчету;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 единовременными (разовыми) поступлениями по данным (расчету) администратора доходов консолидированного бюджета Октябрьского района;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lastRenderedPageBreak/>
        <w:t>взысканием в консолидированный бюджет муниципального района задолженности по налогам и сборам по данным (расчету) администратора доходов.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center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2.5. Транспортный налог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1. Оценка налогового потенциала по транспортному налогу на очередной финансовый год и плановый период производится по Октябрьскому району методом прямого расчета исходя из объемов поступлений по данному налогу в году, предшествующему текущему финансовому году, в соотношении к общему объему прогноза поступлений по данному налогу.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2. Прогноз поступления по транспортному налогу в бюджет Октябрьского района на очередной финансовый год и плановый период предоставляется Управлением Федеральной налоговой службы по Ростовской области.  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В целом оценка налогового потенциала может корректироваться на следующие коэффициенты: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коэффициент, учитывающий изменения законодательства о налогах и сборах и бюджетного законодательства;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коэффициент среднего темпа роста поступлений налогов;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дополнительные (+) или выпадающие (-) доходы бюджета Октябрьского района по налогу в прогнозируемом финансовом году, связанные </w:t>
      </w:r>
      <w:proofErr w:type="gramStart"/>
      <w:r w:rsidRPr="002C6ED9">
        <w:rPr>
          <w:color w:val="auto"/>
          <w:sz w:val="28"/>
          <w:szCs w:val="28"/>
        </w:rPr>
        <w:t>с</w:t>
      </w:r>
      <w:proofErr w:type="gramEnd"/>
      <w:r w:rsidRPr="002C6ED9">
        <w:rPr>
          <w:color w:val="auto"/>
          <w:sz w:val="28"/>
          <w:szCs w:val="28"/>
        </w:rPr>
        <w:t>: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изменениями законодательства Российской Федерации и Ростовской области о налогах и сборах, бюджетного законодательства Российской Федерации или других нормативных правовых актов (в части налоговых ставок, налоговых льгот, налоговых вычетов, норматива отчислений доходов от налогов и сборов и др.) по отдельному расчету;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 единовременными (разовыми) поступлениями по данным (расчету) администратора доходов консолидированного бюджета Октябрьского района;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взысканием в консолидированный бюджет муниципального района задолженности по налогам и сборам по данным (расчету) администратора доходов.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center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2.6. Государственная пошлина</w:t>
      </w:r>
    </w:p>
    <w:p w:rsidR="002C6ED9" w:rsidRPr="002C6ED9" w:rsidRDefault="002C6ED9" w:rsidP="002C6ED9">
      <w:pPr>
        <w:autoSpaceDE w:val="0"/>
        <w:autoSpaceDN w:val="0"/>
        <w:adjustRightInd w:val="0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Прогноз поступлений по государственной пошлине на очередной финансовый год и плановый период методом прямого расчета производится на основе данных главных администраторов доходов областного и местных бюджетов, рассчитанных в соответствии с утвержденными ими методиками прогнозирования поступлений доходов в консолидированный бюджет Ростовской области.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3. Прогно</w:t>
      </w:r>
      <w:r w:rsidRPr="002C6ED9">
        <w:rPr>
          <w:color w:val="auto"/>
          <w:sz w:val="28"/>
          <w:szCs w:val="28"/>
        </w:rPr>
        <w:t>зирование неналоговых доходов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 Прогноз неналоговых доходов бюджета Октябрьского района на очередной финансовый год и на плановый период производится методом прямого расчета на основе данных главных администраторов доходов областного и местного бюджетов, рассчитанных в соответствии с утвержденными методиками прогнозирования поступлений доходов, с учетом динамики поступлений соответствующих доходов по следующим доходным источникам: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 xml:space="preserve"> 1) 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образованиям;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2) 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proofErr w:type="gramStart"/>
      <w:r w:rsidRPr="002C6ED9">
        <w:rPr>
          <w:color w:val="auto"/>
          <w:sz w:val="28"/>
          <w:szCs w:val="28"/>
        </w:rPr>
        <w:t>3) 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учреждений);</w:t>
      </w:r>
      <w:proofErr w:type="gramEnd"/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4) доходы от сдачи в аренду имущества, находящегося в оперативном управлении органов местного самоуправления и созданных ими учреждений (за исключением имущества бюджетных и автономных учреждений);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5) доходы от сдачи в аренду имущества, составляющего муниципальную казну (за исключением земельных участков);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6) доходы от перечисления части прибыли муниципальных унитарных предприятий, остающейся после уплаты налогов и обязательных платежей;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7) прочие доходы от использования имущества и прав, находящихся в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8) доходы от продажи земельных участков, находящихся в муниципальной собственности;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9) 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муниципальной собственности;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10) доходы от приватизации имущества, находящегося в муниципальной собственности;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lastRenderedPageBreak/>
        <w:t>11) плата за негативное воздействие на окружающую среду;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12) штрафы, санкции, возмещение ущерба.</w:t>
      </w:r>
    </w:p>
    <w:p w:rsidR="002C6ED9" w:rsidRPr="002C6ED9" w:rsidRDefault="002C6ED9" w:rsidP="002C6ED9">
      <w:pPr>
        <w:spacing w:before="100" w:beforeAutospacing="1" w:after="100" w:afterAutospacing="1"/>
        <w:ind w:firstLine="567"/>
        <w:jc w:val="center"/>
        <w:rPr>
          <w:color w:val="auto"/>
          <w:sz w:val="28"/>
          <w:szCs w:val="28"/>
        </w:rPr>
      </w:pPr>
      <w:r w:rsidRPr="002C6ED9">
        <w:rPr>
          <w:color w:val="auto"/>
          <w:sz w:val="28"/>
          <w:szCs w:val="28"/>
        </w:rPr>
        <w:t>3.1 Акцизы</w:t>
      </w:r>
    </w:p>
    <w:p w:rsidR="002C6ED9" w:rsidRPr="002C6ED9" w:rsidRDefault="002C6ED9" w:rsidP="002C6ED9">
      <w:pPr>
        <w:autoSpaceDE w:val="0"/>
        <w:autoSpaceDN w:val="0"/>
        <w:adjustRightInd w:val="0"/>
        <w:ind w:firstLine="709"/>
        <w:jc w:val="both"/>
        <w:rPr>
          <w:color w:val="auto"/>
          <w:sz w:val="28"/>
        </w:rPr>
      </w:pPr>
      <w:r w:rsidRPr="002C6ED9">
        <w:rPr>
          <w:color w:val="auto"/>
          <w:sz w:val="28"/>
        </w:rPr>
        <w:t>Доходы от уплаты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2C6ED9">
        <w:rPr>
          <w:color w:val="auto"/>
          <w:sz w:val="28"/>
        </w:rPr>
        <w:t>инжекторных</w:t>
      </w:r>
      <w:proofErr w:type="spellEnd"/>
      <w:r w:rsidRPr="002C6ED9">
        <w:rPr>
          <w:color w:val="auto"/>
          <w:sz w:val="28"/>
        </w:rPr>
        <w:t>) двигателей, производимые на территории Российской Федерации, являются основным источником формирования дорожного фонда Октябрьского района.</w:t>
      </w:r>
    </w:p>
    <w:p w:rsidR="002C6ED9" w:rsidRPr="002C6ED9" w:rsidRDefault="002C6ED9" w:rsidP="002C6ED9">
      <w:pPr>
        <w:ind w:firstLine="720"/>
        <w:jc w:val="both"/>
        <w:rPr>
          <w:color w:val="auto"/>
          <w:sz w:val="28"/>
        </w:rPr>
      </w:pPr>
      <w:r w:rsidRPr="002C6ED9">
        <w:rPr>
          <w:color w:val="auto"/>
          <w:sz w:val="28"/>
        </w:rPr>
        <w:t>Прогноз поступлений доходов от уплаты акцизов на нефтепродукты в бюджет района определяется на основании информации, представленной Управлением Федеральной налоговой службы по Ростовской области.</w:t>
      </w:r>
    </w:p>
    <w:p w:rsidR="002C6ED9" w:rsidRPr="002C6ED9" w:rsidRDefault="002C6ED9" w:rsidP="002C6ED9">
      <w:pPr>
        <w:spacing w:before="100" w:beforeAutospacing="1" w:after="100" w:afterAutospacing="1"/>
        <w:jc w:val="both"/>
        <w:rPr>
          <w:color w:val="auto"/>
          <w:sz w:val="28"/>
          <w:szCs w:val="28"/>
        </w:rPr>
      </w:pPr>
    </w:p>
    <w:p w:rsidR="00835CCD" w:rsidRDefault="00835CCD" w:rsidP="00835CCD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835CCD" w:rsidRDefault="00835CCD" w:rsidP="00835CCD">
      <w:pPr>
        <w:rPr>
          <w:sz w:val="20"/>
        </w:rPr>
      </w:pPr>
      <w:r>
        <w:rPr>
          <w:sz w:val="28"/>
          <w:szCs w:val="28"/>
        </w:rPr>
        <w:t xml:space="preserve">Администрации Октябрьского района                                       Н.В. Сорочинская    </w:t>
      </w:r>
    </w:p>
    <w:p w:rsidR="002C6ED9" w:rsidRPr="002C6ED9" w:rsidRDefault="002C6ED9" w:rsidP="002C6ED9">
      <w:pPr>
        <w:spacing w:before="100" w:beforeAutospacing="1" w:after="100" w:afterAutospacing="1"/>
        <w:jc w:val="both"/>
        <w:rPr>
          <w:color w:val="auto"/>
          <w:sz w:val="28"/>
          <w:szCs w:val="28"/>
        </w:rPr>
      </w:pPr>
    </w:p>
    <w:sectPr w:rsidR="002C6ED9" w:rsidRPr="002C6ED9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1753BF"/>
    <w:rsid w:val="002C6ED9"/>
    <w:rsid w:val="002E777D"/>
    <w:rsid w:val="00321DD9"/>
    <w:rsid w:val="006905F0"/>
    <w:rsid w:val="006D7F66"/>
    <w:rsid w:val="00762461"/>
    <w:rsid w:val="00787A8D"/>
    <w:rsid w:val="007D70F5"/>
    <w:rsid w:val="00835CCD"/>
    <w:rsid w:val="008D4FC0"/>
    <w:rsid w:val="009C692A"/>
    <w:rsid w:val="009D7647"/>
    <w:rsid w:val="00B26096"/>
    <w:rsid w:val="00B4385E"/>
    <w:rsid w:val="00BB62DC"/>
    <w:rsid w:val="00BF412F"/>
    <w:rsid w:val="00BF6C1C"/>
    <w:rsid w:val="00D33076"/>
    <w:rsid w:val="00D717D0"/>
    <w:rsid w:val="00E319D2"/>
    <w:rsid w:val="00EA7D6D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3331</Words>
  <Characters>18988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2025-12-03T12:11:00Z</dcterms:created>
  <dcterms:modified xsi:type="dcterms:W3CDTF">2025-12-03T12:14:00Z</dcterms:modified>
</cp:coreProperties>
</file>