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60C" w:rsidRDefault="00587327">
      <w:pPr>
        <w:jc w:val="center"/>
      </w:pPr>
      <w:r>
        <w:rPr>
          <w:noProof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760C" w:rsidRDefault="0058732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E760C" w:rsidRDefault="0058732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DE760C" w:rsidRDefault="0058732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DE760C" w:rsidRDefault="005873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DE760C" w:rsidRDefault="0058732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 Октябрьского 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DE760C" w:rsidRDefault="00DE760C">
      <w:pPr>
        <w:jc w:val="center"/>
        <w:rPr>
          <w:sz w:val="28"/>
          <w:szCs w:val="28"/>
        </w:rPr>
      </w:pPr>
    </w:p>
    <w:p w:rsidR="00DE760C" w:rsidRDefault="0058732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DE760C" w:rsidRDefault="005873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E760C" w:rsidRDefault="00F532A3">
      <w:pPr>
        <w:jc w:val="both"/>
        <w:rPr>
          <w:sz w:val="28"/>
          <w:szCs w:val="28"/>
        </w:rPr>
      </w:pPr>
      <w:r>
        <w:rPr>
          <w:b/>
          <w:sz w:val="28"/>
        </w:rPr>
        <w:t xml:space="preserve">05.02.2026                                   </w:t>
      </w:r>
      <w:r w:rsidR="00587327">
        <w:rPr>
          <w:b/>
          <w:sz w:val="28"/>
        </w:rPr>
        <w:t>№</w:t>
      </w:r>
      <w:r>
        <w:rPr>
          <w:b/>
          <w:sz w:val="28"/>
        </w:rPr>
        <w:t xml:space="preserve"> 135</w:t>
      </w:r>
      <w:r w:rsidR="00587327">
        <w:rPr>
          <w:b/>
          <w:sz w:val="28"/>
        </w:rPr>
        <w:t xml:space="preserve">                               р. п.  Каменоломни</w:t>
      </w:r>
    </w:p>
    <w:p w:rsidR="00DE760C" w:rsidRDefault="00DE760C">
      <w:pPr>
        <w:jc w:val="center"/>
        <w:rPr>
          <w:b/>
          <w:color w:val="FF0000"/>
          <w:sz w:val="28"/>
        </w:rPr>
      </w:pPr>
    </w:p>
    <w:tbl>
      <w:tblPr>
        <w:tblW w:w="4395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4395"/>
      </w:tblGrid>
      <w:tr w:rsidR="00DE760C">
        <w:tc>
          <w:tcPr>
            <w:tcW w:w="4395" w:type="dxa"/>
          </w:tcPr>
          <w:p w:rsidR="00DE760C" w:rsidRDefault="0058732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помесячной разбивки целевых показателей на 2026 год Сбалансированной системы показателей (ССП) Стратегии развития района на период до 2030 года</w:t>
            </w:r>
          </w:p>
        </w:tc>
      </w:tr>
    </w:tbl>
    <w:p w:rsidR="00DE760C" w:rsidRDefault="00587327">
      <w:pPr>
        <w:jc w:val="both"/>
        <w:rPr>
          <w:sz w:val="26"/>
          <w:szCs w:val="28"/>
        </w:rPr>
      </w:pPr>
      <w:r>
        <w:rPr>
          <w:sz w:val="26"/>
          <w:szCs w:val="28"/>
        </w:rPr>
        <w:tab/>
      </w:r>
    </w:p>
    <w:p w:rsidR="00DE760C" w:rsidRDefault="00587327" w:rsidP="00F532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ответственности работников Администрации                          Октябрьского района, за достижение целевых показателей Сбалансированной                     системы показателей (ССП) Стратегии развития Октябрьского района на период до 2030 года, руководствуясь частью 9 статьи 52 Устава муниципального образования «Октябрьский район»</w:t>
      </w:r>
    </w:p>
    <w:p w:rsidR="00DE760C" w:rsidRDefault="00DE760C" w:rsidP="00F532A3">
      <w:pPr>
        <w:spacing w:line="360" w:lineRule="auto"/>
        <w:ind w:firstLine="709"/>
        <w:jc w:val="both"/>
        <w:rPr>
          <w:sz w:val="28"/>
          <w:szCs w:val="28"/>
        </w:rPr>
      </w:pPr>
    </w:p>
    <w:p w:rsidR="00DE760C" w:rsidRDefault="00587327" w:rsidP="00F532A3">
      <w:pPr>
        <w:numPr>
          <w:ilvl w:val="0"/>
          <w:numId w:val="1"/>
        </w:numPr>
        <w:spacing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E760C" w:rsidRDefault="00DE760C" w:rsidP="00F532A3">
      <w:pPr>
        <w:spacing w:line="360" w:lineRule="auto"/>
        <w:jc w:val="both"/>
        <w:rPr>
          <w:sz w:val="28"/>
          <w:szCs w:val="28"/>
        </w:rPr>
      </w:pPr>
    </w:p>
    <w:p w:rsidR="00DE760C" w:rsidRDefault="00587327" w:rsidP="00F532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помесячную разбивку целевых показателей на 2026 год                          Сбалансированной системы показателей (ССП) Стратегии развития района на                 период до 2030 года, согласно приложению к настоящему постановлению.</w:t>
      </w:r>
    </w:p>
    <w:p w:rsidR="00DE760C" w:rsidRDefault="00587327" w:rsidP="00F532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после его официального опубликования и подлежит размещению на официальном сайте Администрации Октябрьского района.</w:t>
      </w:r>
    </w:p>
    <w:p w:rsidR="00DE760C" w:rsidRDefault="00587327" w:rsidP="00F532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                         заместителя главы Администрации Октябрьского района И. Ю. Герасименко </w:t>
      </w:r>
    </w:p>
    <w:p w:rsidR="00DE760C" w:rsidRDefault="00DE760C">
      <w:pPr>
        <w:ind w:firstLine="709"/>
        <w:jc w:val="both"/>
        <w:rPr>
          <w:sz w:val="28"/>
          <w:szCs w:val="28"/>
        </w:rPr>
      </w:pPr>
    </w:p>
    <w:tbl>
      <w:tblPr>
        <w:tblW w:w="10036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3523"/>
        <w:gridCol w:w="3686"/>
        <w:gridCol w:w="2827"/>
      </w:tblGrid>
      <w:tr w:rsidR="00DE760C">
        <w:trPr>
          <w:trHeight w:val="1485"/>
        </w:trPr>
        <w:tc>
          <w:tcPr>
            <w:tcW w:w="3523" w:type="dxa"/>
            <w:vAlign w:val="bottom"/>
          </w:tcPr>
          <w:p w:rsidR="00DE760C" w:rsidRDefault="00587327">
            <w:pPr>
              <w:rPr>
                <w:sz w:val="28"/>
                <w:szCs w:val="28"/>
              </w:rPr>
            </w:pPr>
            <w:bookmarkStart w:id="0" w:name="SIGNERPOST1"/>
            <w:bookmarkEnd w:id="0"/>
            <w:r>
              <w:rPr>
                <w:sz w:val="28"/>
                <w:szCs w:val="28"/>
              </w:rPr>
              <w:t>Временно исполняющий</w:t>
            </w:r>
          </w:p>
          <w:p w:rsidR="00DE760C" w:rsidRDefault="00587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обязанности  главы</w:t>
            </w:r>
          </w:p>
          <w:p w:rsidR="00DE760C" w:rsidRDefault="00587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DE760C" w:rsidRDefault="00587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DE760C" w:rsidRDefault="00DE760C">
            <w:pPr>
              <w:rPr>
                <w:sz w:val="28"/>
                <w:szCs w:val="28"/>
              </w:rPr>
            </w:pPr>
            <w:bookmarkStart w:id="1" w:name="SIGNERSTAMP1"/>
            <w:bookmarkEnd w:id="1"/>
          </w:p>
        </w:tc>
        <w:tc>
          <w:tcPr>
            <w:tcW w:w="2827" w:type="dxa"/>
            <w:vAlign w:val="bottom"/>
          </w:tcPr>
          <w:p w:rsidR="00DE760C" w:rsidRDefault="00587327">
            <w:pPr>
              <w:jc w:val="right"/>
              <w:rPr>
                <w:sz w:val="28"/>
                <w:szCs w:val="28"/>
              </w:rPr>
            </w:pPr>
            <w:bookmarkStart w:id="2" w:name="SIGNERNAME1"/>
            <w:bookmarkEnd w:id="2"/>
            <w:r>
              <w:rPr>
                <w:sz w:val="28"/>
                <w:szCs w:val="28"/>
              </w:rPr>
              <w:t>Т. В. Юшковская</w:t>
            </w:r>
          </w:p>
        </w:tc>
      </w:tr>
    </w:tbl>
    <w:p w:rsidR="00DE760C" w:rsidRDefault="00DE760C">
      <w:pPr>
        <w:rPr>
          <w:sz w:val="28"/>
          <w:szCs w:val="28"/>
        </w:rPr>
      </w:pPr>
    </w:p>
    <w:p w:rsidR="00DE760C" w:rsidRDefault="00587327">
      <w:pPr>
        <w:rPr>
          <w:sz w:val="28"/>
          <w:szCs w:val="28"/>
        </w:rPr>
      </w:pPr>
      <w:r>
        <w:rPr>
          <w:sz w:val="28"/>
          <w:szCs w:val="28"/>
        </w:rPr>
        <w:t xml:space="preserve">Постановление  вносит: </w:t>
      </w:r>
    </w:p>
    <w:p w:rsidR="00DE760C" w:rsidRDefault="00587327">
      <w:pPr>
        <w:rPr>
          <w:sz w:val="28"/>
          <w:szCs w:val="28"/>
        </w:rPr>
      </w:pPr>
      <w:r>
        <w:rPr>
          <w:sz w:val="28"/>
          <w:szCs w:val="28"/>
        </w:rPr>
        <w:t xml:space="preserve">отдел инвестиционного развития </w:t>
      </w:r>
    </w:p>
    <w:p w:rsidR="00DE760C" w:rsidRDefault="00587327">
      <w:pPr>
        <w:rPr>
          <w:sz w:val="28"/>
          <w:szCs w:val="28"/>
        </w:rPr>
      </w:pPr>
      <w:r>
        <w:rPr>
          <w:sz w:val="28"/>
          <w:szCs w:val="28"/>
        </w:rPr>
        <w:t>и стратегического планирования</w:t>
      </w:r>
    </w:p>
    <w:p w:rsidR="00DE760C" w:rsidRDefault="00587327">
      <w:pPr>
        <w:rPr>
          <w:sz w:val="28"/>
          <w:szCs w:val="28"/>
        </w:rPr>
        <w:sectPr w:rsidR="00DE760C">
          <w:headerReference w:type="default" r:id="rId9"/>
          <w:headerReference w:type="first" r:id="rId10"/>
          <w:pgSz w:w="11906" w:h="16838"/>
          <w:pgMar w:top="1134" w:right="567" w:bottom="1134" w:left="1701" w:header="720" w:footer="0" w:gutter="0"/>
          <w:pgNumType w:start="1"/>
          <w:cols w:space="720"/>
          <w:formProt w:val="0"/>
          <w:titlePg/>
          <w:docGrid w:linePitch="272"/>
        </w:sectPr>
      </w:pPr>
      <w:r>
        <w:rPr>
          <w:sz w:val="28"/>
          <w:szCs w:val="28"/>
        </w:rPr>
        <w:t>Администрации Октябрьского района</w:t>
      </w:r>
    </w:p>
    <w:p w:rsidR="00DE760C" w:rsidRDefault="0058732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DE760C" w:rsidRDefault="0058732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к постановлению</w:t>
      </w:r>
    </w:p>
    <w:p w:rsidR="00DE760C" w:rsidRDefault="0058732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Администрации</w:t>
      </w:r>
    </w:p>
    <w:p w:rsidR="00DE760C" w:rsidRDefault="0058732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Октябрьского района</w:t>
      </w:r>
    </w:p>
    <w:p w:rsidR="00DE760C" w:rsidRDefault="0058732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F532A3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F532A3">
        <w:rPr>
          <w:sz w:val="28"/>
          <w:szCs w:val="28"/>
        </w:rPr>
        <w:t xml:space="preserve"> 05.02.2026 </w:t>
      </w:r>
      <w:r>
        <w:rPr>
          <w:sz w:val="28"/>
          <w:szCs w:val="28"/>
        </w:rPr>
        <w:t>№</w:t>
      </w:r>
      <w:r w:rsidR="00F532A3">
        <w:rPr>
          <w:sz w:val="28"/>
          <w:szCs w:val="28"/>
        </w:rPr>
        <w:t xml:space="preserve"> 135</w:t>
      </w:r>
      <w:r>
        <w:rPr>
          <w:sz w:val="28"/>
          <w:szCs w:val="28"/>
        </w:rPr>
        <w:t xml:space="preserve"> </w:t>
      </w:r>
    </w:p>
    <w:p w:rsidR="00DE760C" w:rsidRDefault="00DE760C">
      <w:pPr>
        <w:jc w:val="right"/>
      </w:pPr>
    </w:p>
    <w:p w:rsidR="00DE760C" w:rsidRDefault="00587327">
      <w:pPr>
        <w:jc w:val="center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Помесячная разбивка целевых показателей  на 2026 год Сбалансированной системы показателей (ССП)                            Стратегии развития Октябрьского района на период до 2030 года </w:t>
      </w:r>
    </w:p>
    <w:p w:rsidR="00DE760C" w:rsidRDefault="00DE760C">
      <w:pPr>
        <w:jc w:val="center"/>
        <w:rPr>
          <w:sz w:val="28"/>
          <w:szCs w:val="28"/>
        </w:rPr>
      </w:pPr>
    </w:p>
    <w:tbl>
      <w:tblPr>
        <w:tblW w:w="15950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51"/>
        <w:gridCol w:w="2185"/>
        <w:gridCol w:w="851"/>
        <w:gridCol w:w="957"/>
        <w:gridCol w:w="1070"/>
        <w:gridCol w:w="807"/>
        <w:gridCol w:w="958"/>
        <w:gridCol w:w="690"/>
        <w:gridCol w:w="860"/>
        <w:gridCol w:w="900"/>
        <w:gridCol w:w="920"/>
        <w:gridCol w:w="1125"/>
        <w:gridCol w:w="1050"/>
        <w:gridCol w:w="937"/>
        <w:gridCol w:w="1033"/>
        <w:gridCol w:w="956"/>
      </w:tblGrid>
      <w:tr w:rsidR="00DE760C" w:rsidTr="00F532A3">
        <w:trPr>
          <w:trHeight w:val="394"/>
          <w:tblHeader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Код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Цель 2026г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sz w:val="24"/>
                <w:szCs w:val="24"/>
              </w:rPr>
              <w:t xml:space="preserve">Заместитель Главы Администрации района </w:t>
            </w:r>
            <w:proofErr w:type="spellStart"/>
            <w:r>
              <w:rPr>
                <w:b/>
                <w:sz w:val="24"/>
                <w:szCs w:val="24"/>
              </w:rPr>
              <w:t>Мартюк</w:t>
            </w:r>
            <w:proofErr w:type="spellEnd"/>
            <w:r>
              <w:rPr>
                <w:b/>
                <w:sz w:val="24"/>
                <w:szCs w:val="24"/>
              </w:rPr>
              <w:t xml:space="preserve"> Н.В.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DE760C" w:rsidTr="00F532A3">
        <w:trPr>
          <w:trHeight w:val="1683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1.1.1.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Объем производства валовой продукции сельского хозяйства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млрд.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16,2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22,1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22,1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293" w:right="-108" w:firstLine="108"/>
              <w:jc w:val="center"/>
            </w:pPr>
            <w:r>
              <w:rPr>
                <w:sz w:val="24"/>
                <w:szCs w:val="24"/>
              </w:rPr>
              <w:t>1.1.2.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proofErr w:type="gramStart"/>
            <w:r>
              <w:rPr>
                <w:sz w:val="24"/>
                <w:szCs w:val="24"/>
                <w:lang w:eastAsia="ar-SA"/>
              </w:rPr>
              <w:t>в</w:t>
            </w:r>
            <w:proofErr w:type="gramEnd"/>
            <w:r>
              <w:rPr>
                <w:sz w:val="24"/>
                <w:szCs w:val="24"/>
                <w:lang w:eastAsia="ar-SA"/>
              </w:rPr>
              <w:t xml:space="preserve"> % </w:t>
            </w:r>
            <w:proofErr w:type="gramStart"/>
            <w:r>
              <w:rPr>
                <w:sz w:val="24"/>
                <w:szCs w:val="24"/>
                <w:lang w:eastAsia="ar-SA"/>
              </w:rPr>
              <w:t>к</w:t>
            </w:r>
            <w:proofErr w:type="gramEnd"/>
            <w:r>
              <w:rPr>
                <w:sz w:val="24"/>
                <w:szCs w:val="24"/>
                <w:lang w:eastAsia="ar-SA"/>
              </w:rPr>
              <w:t xml:space="preserve"> предыдущему году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101,4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bookmarkStart w:id="3" w:name="_GoBack_Копия_1"/>
            <w:bookmarkEnd w:id="3"/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101,8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102,4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102,4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  <w:lang w:eastAsia="ar-SA"/>
              </w:rPr>
              <w:t>1.1.3.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Увеличение доли животноводства в структуре сельского хозяйства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Autospacing="1"/>
              <w:jc w:val="center"/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2"/>
              </w:rPr>
              <w:t>70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  <w:lang w:eastAsia="ar-SA"/>
              </w:rPr>
              <w:lastRenderedPageBreak/>
              <w:t>1.1.4.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Ежегодный рост заработной платы в сельхозпредприятиях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103,2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104,1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105,1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106,8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107,0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2"/>
              </w:rPr>
              <w:t>107,0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  <w:lang w:eastAsia="ar-SA"/>
              </w:rPr>
              <w:t>1.1.5.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Доля посевов, засеваемых элитными семенами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11,0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17,0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17,0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17,0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17,0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1.1.6.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Создание новых рабочих мест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тыс.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мест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0,020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0,040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0,060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0,080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0,105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0,130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0,155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0,166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2"/>
              </w:rPr>
              <w:t>0,166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1.1.7.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Восстановление отраслей: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1.1.7.1.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 овощеводство закрытого грунта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proofErr w:type="gramStart"/>
            <w:r>
              <w:rPr>
                <w:sz w:val="24"/>
                <w:szCs w:val="24"/>
              </w:rPr>
              <w:t>га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2"/>
              </w:rPr>
              <w:t>3,0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1.1.7.2.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 садоводство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proofErr w:type="gramStart"/>
            <w:r>
              <w:rPr>
                <w:sz w:val="24"/>
                <w:szCs w:val="24"/>
              </w:rPr>
              <w:t>га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1.1.8.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Освоение лимита бюджетных средств на поддержку агропромышленного комплекса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0,4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15,1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23,1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45,8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1.1.9.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кооперативов, в том числе заготовительных, снабженческо-сбытовых, по переработке сельхозпродукции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2"/>
              </w:rPr>
              <w:t>6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1.1.10.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Увеличение количества </w:t>
            </w:r>
            <w:r>
              <w:rPr>
                <w:sz w:val="24"/>
                <w:szCs w:val="24"/>
              </w:rPr>
              <w:lastRenderedPageBreak/>
              <w:t>вовлеченных в субъекты МСП, осуществляющих деятельность в сфере сельского хозяйства, в том числе за счет средств господдержки, в рамках федерального проекта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  <w:tr w:rsidR="00DE760C" w:rsidTr="00F532A3">
        <w:trPr>
          <w:trHeight w:val="649"/>
        </w:trPr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1.1.11.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Объем ввода (приобретения) жилья для граждан,  молодых семей и молодых специалистов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105,0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105,0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2"/>
              </w:rPr>
              <w:t>105,0</w:t>
            </w:r>
          </w:p>
        </w:tc>
      </w:tr>
      <w:tr w:rsidR="00DE760C" w:rsidTr="00F532A3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/>
        </w:tc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млн.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2"/>
              </w:rPr>
              <w:t>3,2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3.5.1.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объектов накопленного вреда, подлежащих рекультивации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</w:tr>
      <w:tr w:rsidR="00DE760C" w:rsidTr="00F532A3">
        <w:trPr>
          <w:trHeight w:val="821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3.5.2.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площади особо охраняемых природных территорий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0,27</w:t>
            </w:r>
          </w:p>
        </w:tc>
      </w:tr>
      <w:tr w:rsidR="00DE760C" w:rsidTr="00F532A3">
        <w:trPr>
          <w:trHeight w:val="821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3.5.3.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 xml:space="preserve">Количество хозяйствующих субъектов, которые вносят </w:t>
            </w:r>
            <w:r>
              <w:rPr>
                <w:sz w:val="24"/>
                <w:szCs w:val="24"/>
                <w:lang w:eastAsia="ar-SA"/>
              </w:rPr>
              <w:lastRenderedPageBreak/>
              <w:t>плату за негативное воздействие на окружающую среду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lastRenderedPageBreak/>
              <w:t>шт.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85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sz w:val="24"/>
                <w:szCs w:val="24"/>
              </w:rPr>
              <w:lastRenderedPageBreak/>
              <w:t>Заместитель Главы Администрации района Палько А.В.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1.2.1.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Рост совокупного объема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млрд.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11,0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18,0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23,0</w:t>
            </w:r>
          </w:p>
          <w:p w:rsidR="00DE760C" w:rsidRDefault="00DE760C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23,0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1.2.2.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доли промышленной продукции в общем объеме отгруженных товаров, выполненных работ и услуг собственными силами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56,0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62,0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64,0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69,0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71,0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86,0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86,0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1.2.3.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Создание новых рабочих ме</w:t>
            </w:r>
            <w:proofErr w:type="gramStart"/>
            <w:r>
              <w:rPr>
                <w:sz w:val="24"/>
                <w:szCs w:val="24"/>
              </w:rPr>
              <w:t xml:space="preserve">ст в </w:t>
            </w:r>
            <w:r>
              <w:rPr>
                <w:sz w:val="24"/>
                <w:szCs w:val="24"/>
              </w:rPr>
              <w:lastRenderedPageBreak/>
              <w:t>сф</w:t>
            </w:r>
            <w:proofErr w:type="gramEnd"/>
            <w:r>
              <w:rPr>
                <w:sz w:val="24"/>
                <w:szCs w:val="24"/>
              </w:rPr>
              <w:t>ере промышленности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11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165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165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i/>
                <w:sz w:val="24"/>
                <w:szCs w:val="24"/>
              </w:rPr>
              <w:lastRenderedPageBreak/>
              <w:t>Развитие человеческого капитала и социальной сферы</w:t>
            </w:r>
          </w:p>
        </w:tc>
      </w:tr>
      <w:tr w:rsidR="00DE760C" w:rsidTr="00F532A3">
        <w:trPr>
          <w:trHeight w:val="433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2.6.1.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Общая площадь жилья по району на начало отчетного года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тыс.</w:t>
            </w:r>
          </w:p>
          <w:p w:rsidR="00DE760C" w:rsidRDefault="00587327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1918,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1919,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1921,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1924,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1927,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193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1934,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193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1938,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1940,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194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1954,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  <w:lang w:eastAsia="en-US"/>
              </w:rPr>
              <w:t>1954,07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32"/>
              <w:jc w:val="center"/>
            </w:pPr>
            <w:r>
              <w:rPr>
                <w:sz w:val="24"/>
                <w:szCs w:val="24"/>
              </w:rPr>
              <w:t>2.6.2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Общая площадь жилых помещений, приходящихся в среднем на одного жителя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26,80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26,81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26,84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26,88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26,93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26,97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27,00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27,06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27,08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27,11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27,14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  <w:lang w:eastAsia="en-US"/>
              </w:rPr>
              <w:t>27,3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2.6.3.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ежегодных объемов жилищного строительства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тыс.</w:t>
            </w:r>
          </w:p>
          <w:p w:rsidR="00DE760C" w:rsidRDefault="00587327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1,1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6,2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9,4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12,8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16,3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18,8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20,1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22,3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35,97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35,97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2.6.4.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Ввод жилья на одного проживающего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0,22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0,26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0,28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0,31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0,34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0,50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0,50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2.6.5.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Количество детей-сирот и детей, оставшихся без попечения родителей, лиц из числа детей-сирот и детей, оставшихся без попечения родителей, подлежащих обеспечению </w:t>
            </w:r>
            <w:r>
              <w:rPr>
                <w:sz w:val="24"/>
                <w:szCs w:val="24"/>
              </w:rPr>
              <w:lastRenderedPageBreak/>
              <w:t>жильем, человек (с нарастающим итогом с 2017 г.)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lastRenderedPageBreak/>
              <w:t>нарастающим итогом/кол-во</w:t>
            </w:r>
            <w:proofErr w:type="gramStart"/>
            <w:r>
              <w:rPr>
                <w:sz w:val="24"/>
                <w:szCs w:val="24"/>
                <w:lang w:eastAsia="ar-SA"/>
              </w:rPr>
              <w:t xml:space="preserve"> .</w:t>
            </w:r>
            <w:proofErr w:type="gramEnd"/>
            <w:r>
              <w:rPr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211/20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211/20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2.6.6.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с нарастающим итогом/ед.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ind w:hanging="103"/>
              <w:jc w:val="center"/>
            </w:pPr>
            <w:r>
              <w:rPr>
                <w:sz w:val="24"/>
                <w:szCs w:val="24"/>
                <w:lang w:eastAsia="en-US"/>
              </w:rPr>
              <w:t>179/24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ind w:hanging="103"/>
              <w:jc w:val="center"/>
            </w:pPr>
            <w:r>
              <w:rPr>
                <w:sz w:val="24"/>
                <w:szCs w:val="24"/>
                <w:lang w:eastAsia="en-US"/>
              </w:rPr>
              <w:t>179/24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2.6.7.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доли граждан, принявших участие в решении вопросов городской среды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2"/>
                <w:lang w:eastAsia="ar-SA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23,15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23,15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23,15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line="276" w:lineRule="auto"/>
              <w:jc w:val="center"/>
            </w:pPr>
            <w:r>
              <w:rPr>
                <w:sz w:val="24"/>
                <w:szCs w:val="24"/>
                <w:lang w:eastAsia="en-US"/>
              </w:rPr>
              <w:t>23,15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line="276" w:lineRule="auto"/>
              <w:jc w:val="center"/>
            </w:pPr>
            <w:r>
              <w:rPr>
                <w:sz w:val="24"/>
                <w:szCs w:val="24"/>
                <w:lang w:eastAsia="en-US"/>
              </w:rPr>
              <w:t xml:space="preserve"> 23,15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2.6.8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количества благоустроенных общественных территорий, включенных в государственные (муниципальные) программы формирования современной городской среды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2"/>
                <w:lang w:eastAsia="ar-SA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line="276" w:lineRule="auto"/>
              <w:jc w:val="center"/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line="276" w:lineRule="auto"/>
              <w:jc w:val="center"/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2.6.9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квадратных метров расселенного аварийного жилищного фонда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proofErr w:type="spellStart"/>
            <w:r>
              <w:rPr>
                <w:sz w:val="22"/>
                <w:lang w:eastAsia="ar-SA"/>
              </w:rPr>
              <w:t>кв.м</w:t>
            </w:r>
            <w:proofErr w:type="spellEnd"/>
            <w:r>
              <w:rPr>
                <w:sz w:val="22"/>
                <w:lang w:eastAsia="ar-SA"/>
              </w:rPr>
              <w:t>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before="360"/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before="360"/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before="360"/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before="360"/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before="360"/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before="360"/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before="360"/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before="360"/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before="360"/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before="360"/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spacing w:before="360"/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ind w:right="93"/>
              <w:rPr>
                <w:sz w:val="24"/>
                <w:szCs w:val="24"/>
                <w:lang w:eastAsia="ar-SA"/>
              </w:rPr>
            </w:pPr>
          </w:p>
          <w:p w:rsidR="00DE760C" w:rsidRDefault="00587327">
            <w:pPr>
              <w:ind w:right="93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2.6.10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граждан, расселенных из аварийного жилищного фонда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2"/>
                <w:lang w:eastAsia="ar-SA"/>
              </w:rPr>
              <w:t>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widowControl w:val="0"/>
              <w:tabs>
                <w:tab w:val="left" w:pos="9639"/>
              </w:tabs>
              <w:jc w:val="center"/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tabs>
                <w:tab w:val="left" w:pos="3402"/>
              </w:tabs>
              <w:jc w:val="center"/>
            </w:pPr>
            <w:r>
              <w:rPr>
                <w:b/>
                <w:i/>
                <w:sz w:val="24"/>
                <w:szCs w:val="24"/>
              </w:rPr>
              <w:t>Пространственное развитие территории Октябрьского района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3.1.1.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 w:line="276" w:lineRule="auto"/>
              <w:jc w:val="center"/>
            </w:pPr>
            <w:r>
              <w:t>31,0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 w:line="276" w:lineRule="auto"/>
              <w:jc w:val="center"/>
            </w:pPr>
            <w:r>
              <w:t>31,0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 w:line="276" w:lineRule="auto"/>
              <w:jc w:val="center"/>
            </w:pPr>
            <w:r>
              <w:t>31,0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 w:line="276" w:lineRule="auto"/>
              <w:jc w:val="center"/>
            </w:pPr>
            <w:r>
              <w:t>31,0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 w:line="276" w:lineRule="auto"/>
              <w:jc w:val="center"/>
            </w:pPr>
            <w:r>
              <w:t>31,0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 w:line="276" w:lineRule="auto"/>
              <w:jc w:val="center"/>
            </w:pPr>
            <w:r>
              <w:t>31,0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 w:line="276" w:lineRule="auto"/>
              <w:jc w:val="center"/>
            </w:pPr>
            <w:r>
              <w:t>31,0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 w:line="276" w:lineRule="auto"/>
              <w:jc w:val="center"/>
            </w:pPr>
            <w:r>
              <w:t>31,0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 w:line="276" w:lineRule="auto"/>
              <w:jc w:val="center"/>
            </w:pPr>
            <w:r>
              <w:t>31,0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 w:line="276" w:lineRule="auto"/>
              <w:jc w:val="center"/>
            </w:pPr>
            <w:r>
              <w:t>31,0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 w:line="276" w:lineRule="auto"/>
              <w:jc w:val="center"/>
            </w:pPr>
            <w:r>
              <w:t>31,0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31,0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31,0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3.1.2.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численности перевозки пассажиров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тыс.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1640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1650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1665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1670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1670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1670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1670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1670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1680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1690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1700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120"/>
              <w:ind w:right="93"/>
              <w:jc w:val="center"/>
            </w:pPr>
            <w:r>
              <w:rPr>
                <w:sz w:val="22"/>
                <w:szCs w:val="22"/>
                <w:lang w:eastAsia="ar-SA"/>
              </w:rPr>
              <w:t>1700,0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120"/>
              <w:ind w:right="93"/>
              <w:jc w:val="center"/>
            </w:pPr>
            <w:r>
              <w:rPr>
                <w:sz w:val="22"/>
                <w:szCs w:val="22"/>
                <w:lang w:eastAsia="ar-SA"/>
              </w:rPr>
              <w:t>1700,0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3.1.3.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Смертность в результате дорожн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транспортных происшествий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число погибших в ДТП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6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3.2.1.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Увеличение доли населения, </w:t>
            </w:r>
            <w:r>
              <w:rPr>
                <w:sz w:val="24"/>
                <w:szCs w:val="24"/>
              </w:rPr>
              <w:lastRenderedPageBreak/>
              <w:t>обеспеченного питьевой водой, отвечающей требованиям безопасности, в общей численности населения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91,3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91,3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3.2.2.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Уменьшение уровня износа коммунальной инфраструктуры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68,0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68,0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3.2.3.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доли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 xml:space="preserve"> 96,0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96,0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3.2.4.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протяженности сетей централизованной канализации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40,0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40,0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3.2.5.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Повышение уровня газификации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93,2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93,2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 w:hanging="108"/>
              <w:jc w:val="center"/>
            </w:pPr>
            <w:r>
              <w:rPr>
                <w:sz w:val="24"/>
                <w:szCs w:val="24"/>
                <w:lang w:eastAsia="ar-SA"/>
              </w:rPr>
              <w:t>3.2.6.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</w:rPr>
              <w:t xml:space="preserve">Количество построенных и </w:t>
            </w:r>
            <w:r>
              <w:rPr>
                <w:sz w:val="24"/>
                <w:szCs w:val="24"/>
              </w:rPr>
              <w:lastRenderedPageBreak/>
              <w:t>реконструированных крупных объектов питьевого водоснабжения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2"/>
                <w:lang w:eastAsia="ar-SA"/>
              </w:rPr>
              <w:lastRenderedPageBreak/>
              <w:t>шт.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i/>
                <w:sz w:val="24"/>
                <w:szCs w:val="24"/>
              </w:rPr>
              <w:lastRenderedPageBreak/>
              <w:t>Развитие человеческого капитала и социальной сферы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2.8.4.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Реконструкция муниципальной  системы оповещения (процент от оповещаемого населения действующей районной системой оповещения)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84,7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iCs/>
                <w:sz w:val="24"/>
              </w:rPr>
              <w:t>84,7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keepNext/>
              <w:jc w:val="center"/>
              <w:outlineLvl w:val="0"/>
            </w:pPr>
            <w:r>
              <w:rPr>
                <w:iCs/>
                <w:sz w:val="24"/>
              </w:rPr>
              <w:t>84,7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2.8.5.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(процентов от </w:t>
            </w:r>
            <w:r>
              <w:rPr>
                <w:sz w:val="24"/>
                <w:szCs w:val="24"/>
              </w:rPr>
              <w:lastRenderedPageBreak/>
              <w:t>количества населения Октябрьского района)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99,3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keepNext/>
              <w:jc w:val="center"/>
              <w:outlineLvl w:val="0"/>
            </w:pPr>
            <w:r>
              <w:rPr>
                <w:sz w:val="24"/>
              </w:rPr>
              <w:t>99,3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2.8.6.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Снижение численности населения, пострадавшего в чрезвычайных ситуациях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keepNext/>
              <w:jc w:val="center"/>
              <w:outlineLvl w:val="0"/>
            </w:pPr>
            <w:r>
              <w:rPr>
                <w:sz w:val="24"/>
                <w:lang w:eastAsia="en-US"/>
              </w:rPr>
              <w:t>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keepNext/>
              <w:jc w:val="center"/>
              <w:outlineLvl w:val="0"/>
            </w:pPr>
            <w:r>
              <w:rPr>
                <w:sz w:val="24"/>
              </w:rPr>
              <w:t>4</w:t>
            </w:r>
          </w:p>
        </w:tc>
      </w:tr>
      <w:tr w:rsidR="00DE760C" w:rsidTr="00F532A3">
        <w:trPr>
          <w:trHeight w:val="74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2.8.8.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пожаров на территории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242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keepNext/>
              <w:jc w:val="center"/>
              <w:outlineLvl w:val="0"/>
            </w:pPr>
            <w:r>
              <w:rPr>
                <w:sz w:val="24"/>
              </w:rPr>
              <w:t>253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keepNext/>
              <w:jc w:val="center"/>
              <w:outlineLvl w:val="0"/>
            </w:pPr>
            <w:r>
              <w:rPr>
                <w:sz w:val="24"/>
                <w:lang w:eastAsia="en-US"/>
              </w:rPr>
              <w:t>253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sz w:val="24"/>
                <w:szCs w:val="24"/>
              </w:rPr>
              <w:t>Заместитель Главы Администрации Бутова Л.А.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1.3.1.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туристского потока на территории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тыс. 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0,2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lang w:val="en-US"/>
              </w:rPr>
              <w:t>0</w:t>
            </w:r>
            <w:r>
              <w:rPr>
                <w:sz w:val="24"/>
              </w:rPr>
              <w:t>,9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2,05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3,35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5,8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8,55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11,4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14,2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16,55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18,75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19,1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</w:rPr>
              <w:t>19,4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</w:rPr>
              <w:t>19,4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1.3.2.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количества туристов, посетивших район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тыс. 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0,1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0,3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0,7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1,2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1,7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2,3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2,95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3,6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4,0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4,2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4,3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</w:rPr>
              <w:t>4,4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Численность лиц, размещенных в коллективных средствах размещения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тыс. 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0,1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0,4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0,85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1,3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1,75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2,25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2,75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3,35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3,85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4,15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4,35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</w:rPr>
              <w:t>4,5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1.3.4.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 xml:space="preserve">Создание новых </w:t>
            </w:r>
            <w:r>
              <w:rPr>
                <w:sz w:val="24"/>
                <w:szCs w:val="24"/>
                <w:lang w:eastAsia="ar-SA"/>
              </w:rPr>
              <w:lastRenderedPageBreak/>
              <w:t>рабочих мест на объектах, связанных с туризмом и отдыхом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1.3.5.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Доля оцифрованных туристических маршрутов, от общего количества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</w:t>
            </w:r>
            <w:bookmarkStart w:id="4" w:name="_GoBack_Копия_1_Копия_1"/>
            <w:bookmarkEnd w:id="4"/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tabs>
                <w:tab w:val="left" w:pos="6134"/>
              </w:tabs>
              <w:jc w:val="center"/>
            </w:pPr>
            <w:r>
              <w:rPr>
                <w:b/>
                <w:i/>
                <w:sz w:val="24"/>
                <w:szCs w:val="24"/>
              </w:rPr>
              <w:t>Развитие человеческого капитала и социальной сферы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Снижение смертности населения от всех причин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proofErr w:type="spellStart"/>
            <w:proofErr w:type="gramStart"/>
            <w:r>
              <w:rPr>
                <w:sz w:val="24"/>
                <w:szCs w:val="24"/>
              </w:rPr>
              <w:t>случа</w:t>
            </w:r>
            <w:proofErr w:type="spellEnd"/>
            <w:r>
              <w:rPr>
                <w:sz w:val="24"/>
                <w:szCs w:val="24"/>
              </w:rPr>
              <w:t>-ев</w:t>
            </w:r>
            <w:proofErr w:type="gramEnd"/>
            <w:r>
              <w:rPr>
                <w:sz w:val="24"/>
                <w:szCs w:val="24"/>
              </w:rPr>
              <w:t xml:space="preserve"> на 1000 нас.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0,98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1,97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2,94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3,92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4,9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5,9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6,86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7,84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9,8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10,8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11,8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11,8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2.3.2.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Снижение смертности населения трудоспособного возраста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случаев на 100 тыс. нас.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25,1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50,2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75,3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100,4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125,5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150,6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175,1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200,8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225,9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251,0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276,1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301,3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301,3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2.3.3.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Снижение смертности населения от заболеваний системы кровообращения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after="200"/>
              <w:jc w:val="center"/>
            </w:pPr>
            <w:r>
              <w:rPr>
                <w:sz w:val="24"/>
                <w:szCs w:val="24"/>
              </w:rPr>
              <w:t>случаев на 100 тыс. нас.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36,2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72,4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108,6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144,8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181,0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217,2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253,4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289,6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325,8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362,0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398,2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434,0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434,0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2.3.4.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after="200"/>
              <w:jc w:val="center"/>
            </w:pPr>
            <w:r>
              <w:rPr>
                <w:sz w:val="24"/>
                <w:szCs w:val="24"/>
              </w:rPr>
              <w:t>Обеспеченность врачами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чел. на 10 тыс.</w:t>
            </w:r>
            <w:r>
              <w:rPr>
                <w:sz w:val="24"/>
                <w:szCs w:val="24"/>
              </w:rPr>
              <w:br/>
              <w:t>нас.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2.3.5.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Обеспеченность средним медицинским </w:t>
            </w:r>
            <w:r>
              <w:rPr>
                <w:sz w:val="24"/>
                <w:szCs w:val="24"/>
              </w:rPr>
              <w:lastRenderedPageBreak/>
              <w:t>персоналом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lastRenderedPageBreak/>
              <w:t>чел. на 10 тыс.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нас.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lastRenderedPageBreak/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55,9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55,9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lastRenderedPageBreak/>
              <w:t>2.3.6.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Охват всех граждан профилактическими медицинскими осмотрами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after="200"/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22,5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37,5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52,5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67,5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82,5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90,0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2.4.1.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Обеспеченность дошкольным образованием детей в возрасте от 1,5 лет до 3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92,8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93,1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94,1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96,5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97,2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98,4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100,0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100,0</w:t>
            </w:r>
          </w:p>
        </w:tc>
      </w:tr>
      <w:tr w:rsidR="00DE760C" w:rsidTr="00F532A3">
        <w:trPr>
          <w:trHeight w:val="22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2.4.2.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победителей и призеров олимпиад по общеобразовательным предметам не ниже регионального  уровня в календарном году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97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</w:tr>
      <w:tr w:rsidR="00DE760C" w:rsidTr="00F532A3">
        <w:trPr>
          <w:trHeight w:val="260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2.4.3.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Удельный вес детей – инвалидов, в возрасте от 5 до 18 лет, систематически занимающихся дополнительным образованием от общей численности детей – инвалидов в возрасте от 5 до 18 </w:t>
            </w:r>
            <w:r>
              <w:rPr>
                <w:sz w:val="24"/>
                <w:szCs w:val="24"/>
              </w:rPr>
              <w:lastRenderedPageBreak/>
              <w:t>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78,0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80,0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lastRenderedPageBreak/>
              <w:t>2.4.4.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Отношение среднего балла ЕГЭ (в расчёте на 2 обязательных предмета, без учёта результатов математики базового уровня) у 10 процентов выпускников  с лучшими результатами ЕГЭ к среднему баллу ЕГЭ (в расчёте на 2 обязательных предмета, без учёта результатов математики базового уровня) у 10 процентов выпускников с худшими результатами ЕГЭ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tabs>
                <w:tab w:val="left" w:pos="1981"/>
              </w:tabs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1,9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lastRenderedPageBreak/>
              <w:t>2.4.5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Доля учащихся, обучающихся во вторую смену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2.4.6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Удельный вес численности выпускников образовательных учреждений  высшего  образования,  трудоустроившихся  в  первый  год  после  окончания обучения, в общей численности выпускников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2.4.7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Удельный вес численности выпускников профессионального  образования,  трудоустроившихся  в  первый  год  после окончания обучения, в общей численности выпускников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92,5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92,5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92,5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2.4.8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Увеличение  доли детей в возрасте от 5 до 18 лет, охваченных </w:t>
            </w:r>
            <w:r>
              <w:rPr>
                <w:sz w:val="24"/>
                <w:szCs w:val="24"/>
              </w:rPr>
              <w:lastRenderedPageBreak/>
              <w:t>дополнительным образованием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lastRenderedPageBreak/>
              <w:t>2.4.9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</w:rPr>
              <w:t xml:space="preserve">Увеличение количества услуг психолого-педагогической, методической и консультативной помощи родителям (законным представителям) детей, а также граждан, желающих принять на воспитание детей, оставшихся без попечения родителей, 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с привлечение НКО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350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440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890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1895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1548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1720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1870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2000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2000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 w:hanging="108"/>
              <w:jc w:val="center"/>
            </w:pPr>
            <w:r>
              <w:rPr>
                <w:sz w:val="24"/>
                <w:szCs w:val="24"/>
                <w:lang w:eastAsia="ar-SA"/>
              </w:rPr>
              <w:t>2.4.10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</w:rPr>
              <w:t xml:space="preserve">Увеличение численности обучающихся, вовлеченных в деятельность общественных объединений на базе образовательных объединений на базе общего, среднего и </w:t>
            </w:r>
            <w:r>
              <w:rPr>
                <w:sz w:val="24"/>
                <w:szCs w:val="24"/>
              </w:rPr>
              <w:lastRenderedPageBreak/>
              <w:t>высшего профессионального образования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lastRenderedPageBreak/>
              <w:t>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5700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5700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5700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5700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2.5.1.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посещений районных учреждений культуры, на 1000 человек населения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 на 1000 чел. нас.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107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184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265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356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356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2.5.2.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Обеспеченность клубными учреждениями населенных пунктов с численностью жителей свыше 500 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94,0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94,0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2.5.3.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пользователей публичных библиотек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12,2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21,0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27,9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31,7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35,4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38,5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40,7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42,3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44,8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47,3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53,1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53,1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2.5.4.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посещений библиотек на 1 жителя в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1,55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2,3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5,0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2.5.5.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Обеспеченность населения публичными библиотеками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 на 10 тыс.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нас.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4,2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4,2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2.5.6.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Количество пользователей, получивших библиотечные </w:t>
            </w:r>
            <w:r>
              <w:rPr>
                <w:sz w:val="24"/>
                <w:szCs w:val="24"/>
              </w:rPr>
              <w:lastRenderedPageBreak/>
              <w:t>услуги с использованием новых информационных  технологий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4,9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6,3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9,7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11,1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12,9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14,2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15,0</w:t>
            </w:r>
          </w:p>
          <w:p w:rsidR="00DE760C" w:rsidRDefault="00DE760C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15,0</w:t>
            </w:r>
          </w:p>
          <w:p w:rsidR="00DE760C" w:rsidRDefault="00DE760C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lastRenderedPageBreak/>
              <w:t>2.5.7.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Доля музейных предметов, внесенных в электронный каталог к общему числу предметов музейного фонда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100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</w:rPr>
              <w:t>100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2.5.8.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Доля памятников Великой Отечественной войны муниципальной собственности, находящихся в удовлетворительном состоянии, в общем количестве памятников Великой Отечественной войны муниципальной собственности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59,9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59,9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59,9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59,9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61,1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61,1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61,1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</w:rPr>
              <w:t>61,4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</w:rPr>
              <w:t>61,4</w:t>
            </w:r>
          </w:p>
        </w:tc>
      </w:tr>
      <w:tr w:rsidR="00DE760C" w:rsidTr="00F532A3">
        <w:trPr>
          <w:trHeight w:val="569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2.5.9.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Доля граждан, систематически занимающихся физической культурой и </w:t>
            </w:r>
            <w:r>
              <w:rPr>
                <w:sz w:val="24"/>
                <w:szCs w:val="24"/>
              </w:rPr>
              <w:lastRenderedPageBreak/>
              <w:t>спортом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58,1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58,2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58,3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58,8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59,0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59,1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59,5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59,7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59,8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61,0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61,4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61,9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61,9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lastRenderedPageBreak/>
              <w:t>2.5.10.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after="200"/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84,6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84,6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84,9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84,9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85,1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85,1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2.5.11.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спортивных и игровых сооружений, введенных в эксплуатацию, доступных для занятия спортом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</w:tr>
      <w:tr w:rsidR="00DE760C" w:rsidTr="00F532A3">
        <w:trPr>
          <w:trHeight w:val="2483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lastRenderedPageBreak/>
              <w:t>2.5.12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организаций культуры, получивших современное оборудование (нарастающим итогом)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after="200"/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bookmarkStart w:id="5" w:name="_GoBack_Копия_1_Копия_1_Копия_1"/>
            <w:bookmarkEnd w:id="5"/>
          </w:p>
        </w:tc>
      </w:tr>
      <w:tr w:rsidR="00DE760C" w:rsidTr="00F532A3">
        <w:trPr>
          <w:trHeight w:val="2888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2.5.13.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созданных (реконструированных) и капитально отремонтированных объектов организаций культуры (нарастающим итогом)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15</w:t>
            </w:r>
          </w:p>
          <w:p w:rsidR="00DE760C" w:rsidRDefault="00DE760C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  <w:p w:rsidR="00DE760C" w:rsidRDefault="00DE760C">
            <w:pPr>
              <w:jc w:val="center"/>
              <w:rPr>
                <w:lang w:eastAsia="ar-SA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 w:hanging="108"/>
              <w:jc w:val="center"/>
            </w:pPr>
            <w:r>
              <w:rPr>
                <w:sz w:val="24"/>
                <w:szCs w:val="24"/>
                <w:lang w:eastAsia="ar-SA"/>
              </w:rPr>
              <w:t>2.5.14.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 xml:space="preserve">Увеличение количества специалистов, прошедших повышение квалификации на базе центров непрерывного образования и повышения квалификации творческих и управленческих </w:t>
            </w:r>
            <w:r>
              <w:rPr>
                <w:sz w:val="24"/>
                <w:szCs w:val="24"/>
                <w:lang w:eastAsia="ar-SA"/>
              </w:rPr>
              <w:lastRenderedPageBreak/>
              <w:t>кадров в сфере культуры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lastRenderedPageBreak/>
              <w:t>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24</w:t>
            </w:r>
          </w:p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DE760C">
            <w:pPr>
              <w:spacing w:before="280"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24</w:t>
            </w:r>
          </w:p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DE760C">
            <w:pPr>
              <w:spacing w:before="280"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DE760C" w:rsidTr="00F532A3">
        <w:trPr>
          <w:trHeight w:val="1116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 w:hanging="108"/>
              <w:jc w:val="center"/>
            </w:pPr>
            <w:r>
              <w:rPr>
                <w:sz w:val="24"/>
                <w:szCs w:val="24"/>
                <w:lang w:eastAsia="ar-SA"/>
              </w:rPr>
              <w:lastRenderedPageBreak/>
              <w:t>2.5.15.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Увеличение количества онлайн-трансляций мероприятий, размещенных на портале «Культура. РФ»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7</w:t>
            </w:r>
          </w:p>
          <w:p w:rsidR="00DE760C" w:rsidRDefault="00DE760C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7</w:t>
            </w:r>
          </w:p>
          <w:p w:rsidR="00DE760C" w:rsidRDefault="00DE760C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2.7.1.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Снижение доли населения с денежными доходами ниже величины прожиточного минимума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8,4</w:t>
            </w:r>
          </w:p>
        </w:tc>
      </w:tr>
      <w:tr w:rsidR="00DE760C" w:rsidTr="00F532A3">
        <w:trPr>
          <w:trHeight w:val="1088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2.7.2.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Доля граждан пожилого возраста, охваченных различными формами социального обслуживания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4,6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4,7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5,2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9,5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9,5</w:t>
            </w:r>
          </w:p>
        </w:tc>
      </w:tr>
      <w:tr w:rsidR="00DE760C" w:rsidTr="00F532A3">
        <w:trPr>
          <w:trHeight w:val="1471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2.7.3.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Доля населения старше трудоспособного возраста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23,7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23,7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23,7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23,6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23,6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23,5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23,2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23,2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22,9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22,7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22,6</w:t>
            </w:r>
            <w:bookmarkStart w:id="6" w:name="_GoBack_Копия_25"/>
            <w:bookmarkEnd w:id="6"/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22,1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22,1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t>2.9.1.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Доля молодежи, ежегодно </w:t>
            </w:r>
            <w:r>
              <w:rPr>
                <w:sz w:val="24"/>
                <w:szCs w:val="24"/>
              </w:rPr>
              <w:lastRenderedPageBreak/>
              <w:t>вовлеченной в мероприятия отрасли молодежной политики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after="200"/>
              <w:jc w:val="center"/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 xml:space="preserve">57,6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 xml:space="preserve">57,6 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hanging="108"/>
              <w:jc w:val="center"/>
            </w:pPr>
            <w:r>
              <w:rPr>
                <w:sz w:val="24"/>
                <w:szCs w:val="24"/>
              </w:rPr>
              <w:lastRenderedPageBreak/>
              <w:t>2.9.2.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sz w:val="24"/>
                <w:szCs w:val="24"/>
              </w:rPr>
              <w:t>Количество функционирующих молодежных и добровольческих центров и инфраструктурных объектов молодежной политики на территории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after="200"/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3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sz w:val="24"/>
                <w:szCs w:val="24"/>
              </w:rPr>
              <w:t>Первый заместитель главы Администрации района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DE760C" w:rsidTr="00F532A3">
        <w:trPr>
          <w:trHeight w:hRule="exact" w:val="2283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1.7.1.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Доходы консолидированного бюджета района за счет расширения базы налоговых и неналоговых поступлений, всего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млн.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35,7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82,4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170,2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251,6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320,2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375,1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468,4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525,1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607,4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692,5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785,8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914,9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914,9</w:t>
            </w:r>
          </w:p>
        </w:tc>
      </w:tr>
      <w:tr w:rsidR="00DE760C" w:rsidTr="00F532A3">
        <w:trPr>
          <w:trHeight w:val="3062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1.7.2.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Прирост доходов консолидированного бюджета района за счет расширения базы налоговых и неналоговых поступлений, всего, в том числе: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млн.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51,8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130,9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218,1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327,9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327,9</w:t>
            </w:r>
          </w:p>
        </w:tc>
      </w:tr>
      <w:tr w:rsidR="00DE760C" w:rsidTr="00F532A3">
        <w:trPr>
          <w:trHeight w:val="812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1.7.3.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 за счет НДФЛ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млн.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35,1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94,9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181,7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294,3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294,3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1.7.4.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Прирост доходов консолидированного бюджета района за счет имущественных налогов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млн.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10,8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10,8</w:t>
            </w:r>
          </w:p>
        </w:tc>
      </w:tr>
      <w:tr w:rsidR="00DE760C" w:rsidTr="00F532A3">
        <w:trPr>
          <w:trHeight w:val="812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1.7.5.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Доля программных расходов в общей сумме расходов консолидированного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contextualSpacing/>
              <w:jc w:val="center"/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contextualSpacing/>
              <w:jc w:val="center"/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  <w:lang w:eastAsia="ar-SA"/>
              </w:rPr>
              <w:t>˂95</w:t>
            </w:r>
          </w:p>
          <w:p w:rsidR="00DE760C" w:rsidRDefault="00DE760C">
            <w:pPr>
              <w:ind w:right="93"/>
              <w:contextualSpacing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contextualSpacing/>
              <w:jc w:val="center"/>
            </w:pPr>
            <w:r>
              <w:rPr>
                <w:sz w:val="24"/>
                <w:szCs w:val="24"/>
                <w:lang w:eastAsia="ar-SA"/>
              </w:rPr>
              <w:t>˂95</w:t>
            </w:r>
          </w:p>
        </w:tc>
      </w:tr>
      <w:tr w:rsidR="00DE760C" w:rsidTr="00F532A3">
        <w:trPr>
          <w:trHeight w:val="572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1.7.6.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Доля средств консолидированного бюджета района, направляемых на финансирование социальной сферы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82,3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83,5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85,1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contextualSpacing/>
              <w:jc w:val="center"/>
            </w:pPr>
            <w:r>
              <w:rPr>
                <w:sz w:val="24"/>
                <w:szCs w:val="24"/>
              </w:rPr>
              <w:t>78,1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contextualSpacing/>
              <w:jc w:val="center"/>
            </w:pPr>
            <w:r>
              <w:rPr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contextualSpacing/>
              <w:jc w:val="center"/>
            </w:pPr>
            <w:r>
              <w:rPr>
                <w:sz w:val="24"/>
                <w:szCs w:val="24"/>
                <w:lang w:eastAsia="ar-SA"/>
              </w:rPr>
              <w:t>80,0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i/>
                <w:sz w:val="24"/>
                <w:szCs w:val="24"/>
              </w:rPr>
              <w:lastRenderedPageBreak/>
              <w:t>Развитие человеческого капитала и социальной сферы</w:t>
            </w:r>
          </w:p>
        </w:tc>
      </w:tr>
      <w:tr w:rsidR="00DE760C" w:rsidTr="00F532A3">
        <w:trPr>
          <w:trHeight w:val="58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2.2.1.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Уровень регистрируемой безработицы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0,5</w:t>
            </w:r>
          </w:p>
        </w:tc>
      </w:tr>
      <w:tr w:rsidR="00DE760C" w:rsidTr="00F532A3">
        <w:trPr>
          <w:trHeight w:val="623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2.2.2.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Среднемесячная номинальная начисленная заработная плата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64170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val="en-US"/>
              </w:rPr>
              <w:t>64250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val="en-US"/>
              </w:rPr>
              <w:t>66730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val="en-US"/>
              </w:rPr>
              <w:t>68655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70480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72740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73250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73700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74420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75345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76045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-108"/>
              <w:jc w:val="center"/>
            </w:pPr>
            <w:r>
              <w:rPr>
                <w:bCs/>
                <w:sz w:val="24"/>
                <w:szCs w:val="24"/>
              </w:rPr>
              <w:t>77330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-108"/>
              <w:contextualSpacing/>
              <w:jc w:val="center"/>
            </w:pPr>
            <w:r>
              <w:rPr>
                <w:bCs/>
                <w:sz w:val="24"/>
                <w:szCs w:val="24"/>
              </w:rPr>
              <w:t>77330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2.2.3.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Темпы роста заработной платы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102,0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104,0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104,0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104,0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105,0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spacing w:line="247" w:lineRule="auto"/>
              <w:jc w:val="center"/>
            </w:pPr>
            <w:r>
              <w:rPr>
                <w:sz w:val="24"/>
                <w:szCs w:val="24"/>
              </w:rPr>
              <w:t>106,0</w:t>
            </w:r>
          </w:p>
          <w:p w:rsidR="00DE760C" w:rsidRDefault="00DE760C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spacing w:line="247" w:lineRule="auto"/>
              <w:jc w:val="center"/>
            </w:pPr>
            <w:r>
              <w:rPr>
                <w:sz w:val="24"/>
                <w:szCs w:val="24"/>
              </w:rPr>
              <w:t>106,5</w:t>
            </w:r>
          </w:p>
          <w:p w:rsidR="00DE760C" w:rsidRDefault="00DE760C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47" w:lineRule="auto"/>
              <w:jc w:val="center"/>
            </w:pPr>
            <w:r>
              <w:rPr>
                <w:sz w:val="24"/>
                <w:szCs w:val="24"/>
              </w:rPr>
              <w:t>107,0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47" w:lineRule="auto"/>
              <w:jc w:val="center"/>
            </w:pPr>
            <w:r>
              <w:rPr>
                <w:sz w:val="24"/>
                <w:szCs w:val="24"/>
              </w:rPr>
              <w:t>107,5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 w:right="-108"/>
              <w:jc w:val="center"/>
            </w:pPr>
            <w:r>
              <w:rPr>
                <w:bCs/>
                <w:sz w:val="24"/>
                <w:szCs w:val="24"/>
              </w:rPr>
              <w:t>108,0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 w:right="-108"/>
              <w:jc w:val="center"/>
            </w:pPr>
            <w:r>
              <w:rPr>
                <w:bCs/>
                <w:sz w:val="24"/>
                <w:szCs w:val="24"/>
              </w:rPr>
              <w:t>108,0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ind w:right="93"/>
            </w:pPr>
            <w:r>
              <w:rPr>
                <w:sz w:val="24"/>
                <w:szCs w:val="24"/>
                <w:lang w:eastAsia="ar-SA"/>
              </w:rPr>
              <w:t>2.2.4.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</w:rPr>
              <w:t xml:space="preserve">Рост производительности труда на средних и крупных предприятиях базовых </w:t>
            </w:r>
            <w:proofErr w:type="spellStart"/>
            <w:r>
              <w:rPr>
                <w:sz w:val="24"/>
                <w:szCs w:val="24"/>
              </w:rPr>
              <w:t>несырьевых</w:t>
            </w:r>
            <w:proofErr w:type="spellEnd"/>
            <w:r>
              <w:rPr>
                <w:sz w:val="24"/>
                <w:szCs w:val="24"/>
              </w:rPr>
              <w:t xml:space="preserve"> отраслей экономики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2"/>
                <w:lang w:eastAsia="ar-SA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 w:right="-108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 w:right="-108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sz w:val="24"/>
                <w:szCs w:val="24"/>
              </w:rPr>
              <w:t>Заместитель Главы Администрации района Герасименко И. Ю.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DE760C" w:rsidTr="00F532A3">
        <w:trPr>
          <w:trHeight w:hRule="exact" w:val="1232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1.8.1.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Инвестиции в основной капитал по полному кругу организаций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млн.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350,0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750,0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850,0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1900,0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2300,0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4000,0</w:t>
            </w:r>
          </w:p>
          <w:p w:rsidR="00DE760C" w:rsidRDefault="00DE760C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DE760C" w:rsidTr="00F532A3">
        <w:trPr>
          <w:trHeight w:val="154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1.8.2.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Инвестиции в основной капитал крупных и средних организаций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млн. 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450,0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1150,0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1800,0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1.8.3.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Отношение суммарного объема  инвестиций  в основной  капитал  за  счет  всех  источников  финансирования  к  суммарному обороту предприятий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15,0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1.8.4.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Создание новых рабочих мест в учреждениях и предприятиях, не относящихся к сфере малого бизнеса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240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240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240"/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240"/>
              <w:jc w:val="center"/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240"/>
              <w:jc w:val="center"/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240"/>
              <w:jc w:val="center"/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240"/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240"/>
              <w:jc w:val="center"/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240"/>
              <w:jc w:val="center"/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240"/>
              <w:jc w:val="center"/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240"/>
              <w:jc w:val="center"/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51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3.3.1.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Создание новых рабочих мест, 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ест</w:t>
            </w:r>
            <w:proofErr w:type="spellEnd"/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0,018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0,048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0,098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0,132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0,203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0,274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0,359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0,443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0,535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0,654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0,748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0,892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0,892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DE760C" w:rsidTr="00F532A3">
        <w:trPr>
          <w:trHeight w:val="2851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1.5.1.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Среднесписочная численность работников малых и средних предприятий, включая индивидуальных предпринимателей и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  <w:r>
              <w:rPr>
                <w:sz w:val="24"/>
                <w:szCs w:val="24"/>
              </w:rPr>
              <w:t xml:space="preserve"> граждан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9800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9800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9850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9900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9900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9900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9950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9950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9950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9950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color w:val="000000"/>
                <w:sz w:val="24"/>
                <w:szCs w:val="24"/>
                <w:lang w:val="en-US"/>
              </w:rPr>
              <w:t>10000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240"/>
              <w:jc w:val="center"/>
            </w:pPr>
            <w:r>
              <w:rPr>
                <w:sz w:val="24"/>
                <w:szCs w:val="24"/>
              </w:rPr>
              <w:t>10000</w:t>
            </w:r>
          </w:p>
          <w:p w:rsidR="00DE760C" w:rsidRDefault="00DE760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760C" w:rsidTr="00F532A3">
        <w:trPr>
          <w:trHeight w:val="1562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1.5.2.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Доля вида экономической деятельности «Обрабатывающие производства» в общей среднесписочной численности работников малых и средних предприятий, </w:t>
            </w:r>
            <w:proofErr w:type="spellStart"/>
            <w:r>
              <w:rPr>
                <w:sz w:val="24"/>
                <w:szCs w:val="24"/>
              </w:rPr>
              <w:t>микропредприятий</w:t>
            </w:r>
            <w:proofErr w:type="spellEnd"/>
            <w:r>
              <w:rPr>
                <w:sz w:val="24"/>
                <w:szCs w:val="24"/>
              </w:rPr>
              <w:t xml:space="preserve"> без учета индивидуальных предпринимателей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33,0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33,0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33,1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33,1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33,2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33,2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33,3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33,3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33,4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33,4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33,5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33,5</w:t>
            </w:r>
          </w:p>
        </w:tc>
      </w:tr>
      <w:tr w:rsidR="00DE760C" w:rsidTr="00F532A3">
        <w:trPr>
          <w:trHeight w:hRule="exact" w:val="7369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ind w:left="-108"/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ind w:left="-108"/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ind w:left="-108"/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ind w:left="-108"/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ind w:left="-108"/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1.5.3.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Доля видов экономической деятельности «Образование», «Деятельность в области здравоохранения и социальных услуг», «Деятельность в области культуры, спорта, организации досуга и развлечений» в общей среднесписочной численности работников малых, </w:t>
            </w:r>
            <w:proofErr w:type="spellStart"/>
            <w:r>
              <w:rPr>
                <w:sz w:val="24"/>
                <w:szCs w:val="24"/>
              </w:rPr>
              <w:t>микропредприятий</w:t>
            </w:r>
            <w:proofErr w:type="spellEnd"/>
            <w:r>
              <w:rPr>
                <w:sz w:val="24"/>
                <w:szCs w:val="24"/>
              </w:rPr>
              <w:t xml:space="preserve"> и средних предприятий (без учета индивидуальных предпринимателей)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3,6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3,6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3,6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3,6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3,7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3,7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3,7</w:t>
            </w:r>
          </w:p>
        </w:tc>
      </w:tr>
      <w:tr w:rsidR="00DE760C" w:rsidTr="00F532A3">
        <w:trPr>
          <w:trHeight w:hRule="exact" w:val="1144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1.5.4.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Создание новых рабочих мест в малом и среднем бизнесе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18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73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106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143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181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222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270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319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370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421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475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475</w:t>
            </w:r>
          </w:p>
        </w:tc>
      </w:tr>
      <w:tr w:rsidR="00DE760C" w:rsidTr="00F532A3">
        <w:trPr>
          <w:trHeight w:hRule="exact" w:val="3469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1.5.5.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количества выдаваемых финансовых продуктов микро финансовыми организациями Ростовской области субъектам МСП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16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21</w:t>
            </w:r>
          </w:p>
        </w:tc>
      </w:tr>
      <w:tr w:rsidR="00DE760C" w:rsidTr="00F532A3">
        <w:trPr>
          <w:trHeight w:hRule="exact" w:val="126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1.5.6.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экспортёров, являющихся субъектами МСП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</w:tr>
      <w:tr w:rsidR="00DE760C" w:rsidTr="00F532A3">
        <w:trPr>
          <w:trHeight w:hRule="exact" w:val="282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1.5.7.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Увеличение количества  субъектов МСП и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  <w:r>
              <w:rPr>
                <w:sz w:val="24"/>
                <w:szCs w:val="24"/>
              </w:rPr>
              <w:t xml:space="preserve"> граждан, получивших  поддержку в рамках муниципальной программы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pStyle w:val="2"/>
              <w:rPr>
                <w:b w:val="0"/>
                <w:sz w:val="24"/>
                <w:szCs w:val="24"/>
              </w:rPr>
            </w:pPr>
          </w:p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  <w:lang w:val="en-US"/>
              </w:rPr>
              <w:t>3</w:t>
            </w:r>
            <w:r>
              <w:rPr>
                <w:b w:val="0"/>
                <w:sz w:val="24"/>
                <w:szCs w:val="24"/>
              </w:rPr>
              <w:t>5</w:t>
            </w:r>
          </w:p>
          <w:p w:rsidR="00DE760C" w:rsidRDefault="00DE760C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112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231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351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422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503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554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725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905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2"/>
            </w:pPr>
            <w:r>
              <w:rPr>
                <w:b w:val="0"/>
                <w:sz w:val="24"/>
                <w:szCs w:val="24"/>
              </w:rPr>
              <w:t>1005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1200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1200</w:t>
            </w:r>
          </w:p>
        </w:tc>
      </w:tr>
      <w:tr w:rsidR="00DE760C" w:rsidTr="00F532A3">
        <w:trPr>
          <w:trHeight w:hRule="exact" w:val="1763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1.5.8.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количества  вновь созданных  субъектов МСП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249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280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285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355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355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1.6.1.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млн.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1079,2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2158,3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3203,8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4136,8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5114,8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6137,7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7082,0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8093,7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9206,6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10117,2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11252,5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12735,0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12735,0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1.6.2.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Оборот розничной торговли на душу населения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тыс.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15,1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r>
              <w:rPr>
                <w:rFonts w:eastAsia="Calibri"/>
                <w:lang w:eastAsia="en-US"/>
              </w:rPr>
              <w:t>30,1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44,7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57,8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71,4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85,7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98,9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113,0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128,6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141,3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157,2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177,9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177,9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1.6.3.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Оборот общественного питания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тыс.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229400,0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458800,0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666467,4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869305,2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1074557,9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1289469,4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1521284,2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1738610,5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1912471,5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2149115,7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2364027,3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2549962,0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2</w:t>
            </w:r>
            <w:bookmarkStart w:id="7" w:name="_GoBack_Копия_1_Копия_1_Копия_1_Копия_1"/>
            <w:bookmarkEnd w:id="7"/>
            <w:r>
              <w:rPr>
                <w:rFonts w:eastAsia="Calibri"/>
                <w:lang w:eastAsia="en-US"/>
              </w:rPr>
              <w:t>549962,0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1.6.4.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Оборот общественного питания на душу населения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3203,9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r>
              <w:rPr>
                <w:rFonts w:eastAsia="Calibri"/>
                <w:lang w:eastAsia="en-US"/>
              </w:rPr>
              <w:t>6407,8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9308,2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12141,1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15007,8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18009,3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21247,0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r>
              <w:rPr>
                <w:rFonts w:eastAsia="Calibri"/>
                <w:lang w:eastAsia="en-US"/>
              </w:rPr>
              <w:t>24282,3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26710,5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30015,6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33017,1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35614,0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rFonts w:eastAsia="Calibri"/>
                <w:lang w:eastAsia="en-US"/>
              </w:rPr>
              <w:t>35614,0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sz w:val="24"/>
                <w:szCs w:val="24"/>
              </w:rPr>
              <w:t>Заместитель Главы Администрации района Карпова Ю.Л.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i/>
                <w:sz w:val="24"/>
                <w:szCs w:val="24"/>
              </w:rPr>
              <w:t>Развитие человеческого капитала и социальной сферы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1.4.1.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73,0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73,0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73,0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73,0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74,0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74,0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74,0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74,0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74,0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75,0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1.4.2.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Увеличение доли сотрудников, прошедших обучение в сфере </w:t>
            </w:r>
            <w:r>
              <w:rPr>
                <w:sz w:val="24"/>
                <w:szCs w:val="24"/>
              </w:rPr>
              <w:lastRenderedPageBreak/>
              <w:t>информационных технологий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55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1.4.3.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собственности, осуществляемого в цифровом виде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1.4.4.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субъектов малого и среднего предпринимательства, осуществляющих деятельность в сфере информационных технологий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spacing w:after="200"/>
              <w:ind w:right="93"/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spacing w:after="200"/>
              <w:ind w:right="93"/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2.8.1.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Снижение числа зарегистрированных преступлений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207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341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473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539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605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671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737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803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2.8.2.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Раскрываемость преступлений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66,0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66,0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66,0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67,0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67,0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69,0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73,0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73,5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73,5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2.8.3.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зарегистрированн</w:t>
            </w:r>
            <w:r>
              <w:rPr>
                <w:sz w:val="24"/>
                <w:szCs w:val="24"/>
              </w:rPr>
              <w:lastRenderedPageBreak/>
              <w:t>ых преступлений, связанных с терроризмом и экстремизмом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jc w:val="center"/>
            </w:pPr>
            <w:bookmarkStart w:id="8" w:name="_GoBack_Копия_25_Копия_1"/>
            <w:bookmarkEnd w:id="8"/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 0</w:t>
            </w:r>
          </w:p>
          <w:p w:rsidR="00DE760C" w:rsidRDefault="00DE760C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 xml:space="preserve"> 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2.10.1.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Формирование добровольных народных  (казачьих) дружин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120"/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120"/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120"/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120"/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120"/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120"/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120"/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120"/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120"/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120"/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120"/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before="120"/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24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2.10.2.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численности членов казачьих обществ, привлеченных к несению службы на территории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46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2.10.3.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договоров (соглашений) по оказанию содействия в осуществлении установленных задач и функций органам местного самоуправления «Октябрьский район» в составе казачьих дружин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spacing w:after="200"/>
              <w:jc w:val="center"/>
              <w:rPr>
                <w:sz w:val="24"/>
                <w:szCs w:val="24"/>
              </w:rPr>
            </w:pPr>
          </w:p>
          <w:p w:rsidR="00DE760C" w:rsidRDefault="00DE760C">
            <w:pPr>
              <w:spacing w:after="200"/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spacing w:after="200"/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3.4.1.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after="200"/>
              <w:jc w:val="center"/>
            </w:pPr>
            <w:r>
              <w:rPr>
                <w:sz w:val="24"/>
                <w:szCs w:val="24"/>
              </w:rPr>
              <w:t xml:space="preserve">Доля домохозяйств, которым обеспечена </w:t>
            </w:r>
            <w:r>
              <w:rPr>
                <w:sz w:val="24"/>
                <w:szCs w:val="24"/>
              </w:rPr>
              <w:lastRenderedPageBreak/>
              <w:t>возможность широкополосного доступа к информационно-телекоммуникационной сети «Интернет»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after="200"/>
              <w:jc w:val="center"/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line="276" w:lineRule="auto"/>
              <w:jc w:val="center"/>
            </w:pPr>
            <w:r>
              <w:rPr>
                <w:sz w:val="24"/>
                <w:szCs w:val="24"/>
                <w:lang w:eastAsia="en-US"/>
              </w:rPr>
              <w:t>93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3.4.2.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Рост средней скорости в сети Интернет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spacing w:after="200"/>
              <w:jc w:val="center"/>
            </w:pPr>
            <w:r>
              <w:rPr>
                <w:sz w:val="24"/>
                <w:szCs w:val="24"/>
              </w:rPr>
              <w:t>(Мбит/с)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47</w:t>
            </w:r>
            <w:bookmarkStart w:id="9" w:name="_GoBack_Копия_1_Копия_1_Копия_1_Копия_1_"/>
            <w:bookmarkEnd w:id="9"/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47</w:t>
            </w:r>
          </w:p>
        </w:tc>
      </w:tr>
      <w:tr w:rsidR="00DE760C" w:rsidTr="00F532A3">
        <w:trPr>
          <w:trHeight w:val="1762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3.6.1.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Количество реализованных инициатив местных сообществ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18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34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48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62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76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84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92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102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110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110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3.6.3.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Число некоммерческих организаций, в том числе социально ориентированных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87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87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87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87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87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87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87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87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87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88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t>89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rPr>
                <w:color w:val="000000"/>
              </w:rPr>
              <w:t>90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spacing w:before="0" w:after="0"/>
              <w:jc w:val="center"/>
            </w:pPr>
            <w:r>
              <w:rPr>
                <w:color w:val="000000"/>
              </w:rPr>
              <w:t>90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3.7.1.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Доля граждан, положительно оценивающих уровень межэтнического согласия в Октябрьском районе, процент от общего числа жителей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spacing w:after="200"/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spacing w:after="200"/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86,6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86,8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3.7.2.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Доля граждан, у которых сформирована общероссийская гражданская идентичность, процент от общего числа жителей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spacing w:after="200"/>
              <w:ind w:right="93"/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spacing w:after="200"/>
              <w:ind w:right="93"/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70,5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71,0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71,0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71,0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71,0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71,0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71,5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71,5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sz w:val="24"/>
                <w:szCs w:val="24"/>
              </w:rPr>
              <w:t>Управляющий делами Администрации Октябрьского района Сорочинская Н. В.</w:t>
            </w:r>
          </w:p>
        </w:tc>
      </w:tr>
      <w:tr w:rsidR="00DE760C" w:rsidTr="00F532A3">
        <w:tc>
          <w:tcPr>
            <w:tcW w:w="159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b/>
                <w:i/>
                <w:sz w:val="24"/>
                <w:szCs w:val="24"/>
              </w:rPr>
              <w:t>Развитие человеческого капитала и социальной сферы</w:t>
            </w:r>
          </w:p>
        </w:tc>
      </w:tr>
      <w:tr w:rsidR="00DE760C" w:rsidTr="00F532A3">
        <w:trPr>
          <w:trHeight w:val="2311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3.6.2.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Доля муниципальных служащих,  в отношении которых проведены мероприятия по профессиональному развитию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чел./%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bookmarkStart w:id="10" w:name="_GoBack_Копия_1_Копия_1_Копия_1_Копия_11"/>
            <w:bookmarkEnd w:id="10"/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19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25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30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35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40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42</w:t>
            </w:r>
          </w:p>
          <w:p w:rsidR="00DE760C" w:rsidRDefault="00DE7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46/100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46/100</w:t>
            </w:r>
          </w:p>
        </w:tc>
      </w:tr>
      <w:tr w:rsidR="00DE760C" w:rsidTr="00F532A3">
        <w:trPr>
          <w:trHeight w:val="1424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3.6.4.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Уровень удовлетворенности граждан качеством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предоставления государственных и муниципальных услуг в МАУ МФЦ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98,0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98,0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98,0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98,0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98,0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98,0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98,0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98,0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98,0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98,0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98,0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</w:rPr>
              <w:t>98,0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98,0</w:t>
            </w:r>
          </w:p>
        </w:tc>
      </w:tr>
      <w:tr w:rsidR="00DE760C" w:rsidTr="00F532A3">
        <w:trPr>
          <w:trHeight w:val="848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3.6.5.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 xml:space="preserve">Уровень среднемесячной заработной платы штатного работника МАУ </w:t>
            </w:r>
            <w:r>
              <w:rPr>
                <w:sz w:val="24"/>
                <w:szCs w:val="24"/>
              </w:rPr>
              <w:lastRenderedPageBreak/>
              <w:t>МФЦ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81,0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82,0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83</w:t>
            </w:r>
            <w:bookmarkStart w:id="11" w:name="_GoBack_Копия_24"/>
            <w:bookmarkEnd w:id="11"/>
            <w:r>
              <w:t>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84,0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85,0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86,0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87,0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88,0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89,0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90,0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pStyle w:val="af8"/>
              <w:jc w:val="center"/>
            </w:pPr>
            <w:r>
              <w:t>91,0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92,0</w:t>
            </w:r>
          </w:p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92,0</w:t>
            </w:r>
          </w:p>
          <w:p w:rsidR="00DE760C" w:rsidRDefault="00DE760C">
            <w:pPr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DE760C" w:rsidTr="00F532A3">
        <w:trPr>
          <w:trHeight w:val="549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lastRenderedPageBreak/>
              <w:t>2.1.1.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Численность населения района (на 01 января года)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тыс.</w:t>
            </w:r>
          </w:p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73,3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73,3</w:t>
            </w:r>
          </w:p>
        </w:tc>
      </w:tr>
      <w:tr w:rsidR="00DE760C" w:rsidTr="00F532A3">
        <w:trPr>
          <w:trHeight w:val="543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2.1.2.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Увеличение рождаемости населения (количество родившихся граждан)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693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693</w:t>
            </w:r>
          </w:p>
        </w:tc>
      </w:tr>
      <w:tr w:rsidR="00DE760C" w:rsidTr="00F532A3">
        <w:trPr>
          <w:trHeight w:val="543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2.1.3.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Ожидаемая продолжительность жизни при рождении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78,7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78,7</w:t>
            </w:r>
          </w:p>
        </w:tc>
      </w:tr>
      <w:tr w:rsidR="00DE760C" w:rsidTr="00F532A3">
        <w:trPr>
          <w:trHeight w:val="326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2.1.4.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Снижение смертности женщин в возрасте 16-54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случаев на 100 тыс. нас.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171,1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171,1</w:t>
            </w:r>
          </w:p>
        </w:tc>
      </w:tr>
      <w:tr w:rsidR="00DE760C" w:rsidTr="00F532A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left="-108"/>
              <w:jc w:val="center"/>
            </w:pPr>
            <w:r>
              <w:rPr>
                <w:sz w:val="24"/>
                <w:szCs w:val="24"/>
              </w:rPr>
              <w:t>2.1.5.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tabs>
                <w:tab w:val="left" w:pos="600"/>
              </w:tabs>
              <w:ind w:right="93"/>
              <w:jc w:val="center"/>
            </w:pPr>
            <w:r>
              <w:rPr>
                <w:sz w:val="24"/>
                <w:szCs w:val="24"/>
              </w:rPr>
              <w:t>Снижение смертности мужчин в возрасте 16-59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случаев на 100 тыс. нас.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ind w:right="93"/>
              <w:jc w:val="center"/>
            </w:pPr>
            <w:r>
              <w:rPr>
                <w:sz w:val="24"/>
                <w:szCs w:val="24"/>
                <w:lang w:eastAsia="ar-SA"/>
              </w:rPr>
              <w:t>488,5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0C" w:rsidRDefault="00587327">
            <w:pPr>
              <w:jc w:val="center"/>
            </w:pPr>
            <w:r>
              <w:rPr>
                <w:sz w:val="24"/>
                <w:szCs w:val="24"/>
                <w:lang w:eastAsia="ar-SA"/>
              </w:rPr>
              <w:t>488,5</w:t>
            </w:r>
          </w:p>
        </w:tc>
      </w:tr>
    </w:tbl>
    <w:p w:rsidR="00DE760C" w:rsidRDefault="00DE760C">
      <w:pPr>
        <w:rPr>
          <w:sz w:val="28"/>
          <w:szCs w:val="24"/>
        </w:rPr>
      </w:pPr>
    </w:p>
    <w:p w:rsidR="00DE760C" w:rsidRDefault="00DE760C">
      <w:pPr>
        <w:rPr>
          <w:sz w:val="28"/>
          <w:szCs w:val="24"/>
        </w:rPr>
      </w:pPr>
      <w:bookmarkStart w:id="12" w:name="_GoBack"/>
      <w:bookmarkEnd w:id="12"/>
    </w:p>
    <w:p w:rsidR="00DE760C" w:rsidRDefault="00587327">
      <w:pPr>
        <w:rPr>
          <w:sz w:val="28"/>
          <w:szCs w:val="24"/>
        </w:rPr>
      </w:pPr>
      <w:r>
        <w:rPr>
          <w:sz w:val="28"/>
          <w:szCs w:val="24"/>
        </w:rPr>
        <w:t xml:space="preserve">Управляющий делами </w:t>
      </w:r>
    </w:p>
    <w:p w:rsidR="00DE760C" w:rsidRDefault="00587327">
      <w:pPr>
        <w:tabs>
          <w:tab w:val="left" w:pos="6413"/>
        </w:tabs>
        <w:rPr>
          <w:sz w:val="28"/>
          <w:szCs w:val="24"/>
        </w:rPr>
      </w:pPr>
      <w:r>
        <w:rPr>
          <w:sz w:val="28"/>
          <w:szCs w:val="24"/>
        </w:rPr>
        <w:t>Администрации Октябрьского района                                                                                                              Н. В. Сорочинская</w:t>
      </w:r>
    </w:p>
    <w:sectPr w:rsidR="00DE760C" w:rsidSect="003968D5">
      <w:headerReference w:type="even" r:id="rId11"/>
      <w:headerReference w:type="default" r:id="rId12"/>
      <w:headerReference w:type="first" r:id="rId13"/>
      <w:pgSz w:w="16838" w:h="11906" w:orient="landscape"/>
      <w:pgMar w:top="1560" w:right="1134" w:bottom="567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BD8" w:rsidRDefault="00B25BD8">
      <w:r>
        <w:separator/>
      </w:r>
    </w:p>
  </w:endnote>
  <w:endnote w:type="continuationSeparator" w:id="0">
    <w:p w:rsidR="00B25BD8" w:rsidRDefault="00B25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BD8" w:rsidRDefault="00B25BD8">
      <w:r>
        <w:separator/>
      </w:r>
    </w:p>
  </w:footnote>
  <w:footnote w:type="continuationSeparator" w:id="0">
    <w:p w:rsidR="00B25BD8" w:rsidRDefault="00B25B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60C" w:rsidRDefault="00587327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2938780</wp:posOffset>
              </wp:positionH>
              <wp:positionV relativeFrom="paragraph">
                <wp:posOffset>-15875</wp:posOffset>
              </wp:positionV>
              <wp:extent cx="388620" cy="189230"/>
              <wp:effectExtent l="0" t="0" r="0" b="0"/>
              <wp:wrapNone/>
              <wp:docPr id="2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800" cy="189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>
            <v:rect id="shape_0" ID="Rectangle 3" path="m0,0l-2147483645,0l-2147483645,-2147483646l0,-2147483646xe" fillcolor="white" stroked="f" o:allowincell="f" style="position:absolute;margin-left:231.4pt;margin-top:-1.25pt;width:30.55pt;height:14.85pt;mso-wrap-style:none;v-text-anchor:middle">
              <v:fill o:detectmouseclick="t" type="solid" color2="black"/>
              <v:stroke color="#3465a4" joinstyle="round" endcap="flat"/>
              <w10:wrap type="none"/>
            </v:rect>
          </w:pict>
        </mc:Fallback>
      </mc:AlternateContent>
    </w:r>
    <w:r>
      <w:fldChar w:fldCharType="begin"/>
    </w:r>
    <w:r>
      <w:instrText xml:space="preserve"> PAGE </w:instrText>
    </w:r>
    <w:r>
      <w:fldChar w:fldCharType="separate"/>
    </w:r>
    <w:r w:rsidR="003968D5">
      <w:rPr>
        <w:noProof/>
      </w:rPr>
      <w:t>2</w:t>
    </w:r>
    <w:r>
      <w:fldChar w:fldCharType="end"/>
    </w:r>
  </w:p>
  <w:p w:rsidR="00DE760C" w:rsidRDefault="00DE760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60C" w:rsidRDefault="00587327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2938780</wp:posOffset>
              </wp:positionH>
              <wp:positionV relativeFrom="paragraph">
                <wp:posOffset>-15875</wp:posOffset>
              </wp:positionV>
              <wp:extent cx="388620" cy="189230"/>
              <wp:effectExtent l="0" t="0" r="0" b="0"/>
              <wp:wrapNone/>
              <wp:docPr id="3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800" cy="189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>
            <v:rect id="shape_0" ID="Rectangle 5" path="m0,0l-2147483645,0l-2147483645,-2147483646l0,-2147483646xe" fillcolor="white" stroked="f" o:allowincell="f" style="position:absolute;margin-left:231.4pt;margin-top:-1.25pt;width:30.55pt;height:14.85pt;mso-wrap-style:none;v-text-anchor:middle">
              <v:fill o:detectmouseclick="t" type="solid" color2="black"/>
              <v:stroke color="#3465a4" joinstyle="round" endcap="flat"/>
              <w10:wrap type="none"/>
            </v:rect>
          </w:pict>
        </mc:Fallback>
      </mc:AlternateContent>
    </w:r>
  </w:p>
  <w:p w:rsidR="00DE760C" w:rsidRDefault="00DE760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60C" w:rsidRDefault="00DE760C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60C" w:rsidRDefault="00587327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17BCF73B" wp14:editId="47655E1C">
              <wp:simplePos x="0" y="0"/>
              <wp:positionH relativeFrom="column">
                <wp:posOffset>2938780</wp:posOffset>
              </wp:positionH>
              <wp:positionV relativeFrom="paragraph">
                <wp:posOffset>-15875</wp:posOffset>
              </wp:positionV>
              <wp:extent cx="388620" cy="189230"/>
              <wp:effectExtent l="0" t="0" r="0" b="0"/>
              <wp:wrapNone/>
              <wp:docPr id="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800" cy="189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>
            <v:rect id="shape_0" ID="Rectangle 1" path="m0,0l-2147483645,0l-2147483645,-2147483646l0,-2147483646xe" fillcolor="white" stroked="f" o:allowincell="f" style="position:absolute;margin-left:231.4pt;margin-top:-1.25pt;width:30.55pt;height:14.85pt;mso-wrap-style:none;v-text-anchor:middle">
              <v:fill o:detectmouseclick="t" type="solid" color2="black"/>
              <v:stroke color="#3465a4" joinstyle="round" endcap="flat"/>
              <w10:wrap type="none"/>
            </v:rect>
          </w:pict>
        </mc:Fallback>
      </mc:AlternateContent>
    </w:r>
    <w:r>
      <w:fldChar w:fldCharType="begin"/>
    </w:r>
    <w:r>
      <w:instrText xml:space="preserve"> PAGE </w:instrText>
    </w:r>
    <w:r>
      <w:fldChar w:fldCharType="separate"/>
    </w:r>
    <w:r w:rsidR="003968D5">
      <w:rPr>
        <w:noProof/>
      </w:rPr>
      <w:t>35</w:t>
    </w:r>
    <w:r>
      <w:fldChar w:fldCharType="end"/>
    </w:r>
  </w:p>
  <w:p w:rsidR="00DE760C" w:rsidRDefault="00DE760C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60C" w:rsidRDefault="00587327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6D8438C" wp14:editId="01A41081">
              <wp:simplePos x="0" y="0"/>
              <wp:positionH relativeFrom="column">
                <wp:posOffset>2938780</wp:posOffset>
              </wp:positionH>
              <wp:positionV relativeFrom="paragraph">
                <wp:posOffset>-15875</wp:posOffset>
              </wp:positionV>
              <wp:extent cx="388620" cy="189230"/>
              <wp:effectExtent l="0" t="0" r="0" b="0"/>
              <wp:wrapNone/>
              <wp:docPr id="5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800" cy="189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>
            <v:rect id="shape_0" ID="Rectangle 1" path="m0,0l-2147483645,0l-2147483645,-2147483646l0,-2147483646xe" fillcolor="white" stroked="f" o:allowincell="f" style="position:absolute;margin-left:231.4pt;margin-top:-1.25pt;width:30.55pt;height:14.85pt;mso-wrap-style:none;v-text-anchor:middle">
              <v:fill o:detectmouseclick="t" type="solid" color2="black"/>
              <v:stroke color="#3465a4" joinstyle="round" endcap="flat"/>
              <w10:wrap type="none"/>
            </v:rect>
          </w:pict>
        </mc:Fallback>
      </mc:AlternateContent>
    </w:r>
    <w:r>
      <w:fldChar w:fldCharType="begin"/>
    </w:r>
    <w:r>
      <w:instrText xml:space="preserve"> PAGE </w:instrText>
    </w:r>
    <w:r>
      <w:fldChar w:fldCharType="separate"/>
    </w:r>
    <w:r>
      <w:t>26</w:t>
    </w:r>
    <w:r>
      <w:fldChar w:fldCharType="end"/>
    </w:r>
  </w:p>
  <w:p w:rsidR="00DE760C" w:rsidRDefault="00DE760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A7221"/>
    <w:multiLevelType w:val="multilevel"/>
    <w:tmpl w:val="5D1EBF4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</w:lvl>
  </w:abstractNum>
  <w:abstractNum w:abstractNumId="1">
    <w:nsid w:val="2FA16CAF"/>
    <w:multiLevelType w:val="multilevel"/>
    <w:tmpl w:val="74F65B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E760C"/>
    <w:rsid w:val="003968D5"/>
    <w:rsid w:val="00587327"/>
    <w:rsid w:val="00B25BD8"/>
    <w:rsid w:val="00D8747D"/>
    <w:rsid w:val="00DE760C"/>
    <w:rsid w:val="00F5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</w:style>
  <w:style w:type="character" w:customStyle="1" w:styleId="a6">
    <w:name w:val="Текст выноски Знак"/>
    <w:basedOn w:val="a0"/>
    <w:link w:val="a7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a8">
    <w:name w:val="Основной текст Знак"/>
    <w:basedOn w:val="a0"/>
    <w:link w:val="a9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Нижний колонтитул Знак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rPr>
      <w:color w:val="0000FF"/>
      <w:u w:val="single"/>
    </w:rPr>
  </w:style>
  <w:style w:type="character" w:customStyle="1" w:styleId="FontStyle34">
    <w:name w:val="Font Style34"/>
    <w:qFormat/>
    <w:rPr>
      <w:rFonts w:ascii="Times New Roman" w:hAnsi="Times New Roman" w:cs="Times New Roman"/>
      <w:spacing w:val="20"/>
      <w:sz w:val="24"/>
      <w:szCs w:val="24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7">
    <w:name w:val="Font Style67"/>
    <w:qFormat/>
    <w:rPr>
      <w:rFonts w:ascii="Times New Roman" w:hAnsi="Times New Roman" w:cs="Times New Roman"/>
      <w:sz w:val="26"/>
      <w:szCs w:val="26"/>
    </w:rPr>
  </w:style>
  <w:style w:type="character" w:customStyle="1" w:styleId="FontStyle71">
    <w:name w:val="Font Style71"/>
    <w:qFormat/>
    <w:rPr>
      <w:rFonts w:ascii="Times New Roman" w:hAnsi="Times New Roman" w:cs="Times New Roman"/>
      <w:b/>
      <w:bCs/>
      <w:sz w:val="26"/>
      <w:szCs w:val="26"/>
    </w:rPr>
  </w:style>
  <w:style w:type="character" w:styleId="ad">
    <w:name w:val="line number"/>
  </w:style>
  <w:style w:type="character" w:customStyle="1" w:styleId="ae">
    <w:name w:val="Без интервала Знак"/>
    <w:link w:val="af"/>
    <w:qFormat/>
    <w:rPr>
      <w:rFonts w:ascii="Calibri" w:eastAsia="Calibri" w:hAnsi="Calibri" w:cs="Times New Roman"/>
    </w:rPr>
  </w:style>
  <w:style w:type="character" w:styleId="af0">
    <w:name w:val="Emphasis"/>
    <w:qFormat/>
    <w:rPr>
      <w:i/>
      <w:iCs/>
    </w:rPr>
  </w:style>
  <w:style w:type="paragraph" w:customStyle="1" w:styleId="af1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link w:val="a8"/>
    <w:pPr>
      <w:jc w:val="both"/>
    </w:pPr>
    <w:rPr>
      <w:sz w:val="24"/>
    </w:rPr>
  </w:style>
  <w:style w:type="paragraph" w:styleId="af2">
    <w:name w:val="List"/>
    <w:basedOn w:val="a9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af5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4">
    <w:name w:val="header"/>
    <w:basedOn w:val="a"/>
    <w:link w:val="a3"/>
    <w:pPr>
      <w:tabs>
        <w:tab w:val="center" w:pos="4703"/>
        <w:tab w:val="right" w:pos="9406"/>
      </w:tabs>
    </w:pPr>
  </w:style>
  <w:style w:type="paragraph" w:styleId="a7">
    <w:name w:val="Balloon Text"/>
    <w:basedOn w:val="a"/>
    <w:link w:val="a6"/>
    <w:qFormat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</w:rPr>
  </w:style>
  <w:style w:type="paragraph" w:styleId="ab">
    <w:name w:val="footer"/>
    <w:basedOn w:val="a"/>
    <w:link w:val="aa"/>
    <w:pPr>
      <w:tabs>
        <w:tab w:val="center" w:pos="4703"/>
        <w:tab w:val="right" w:pos="9406"/>
      </w:tabs>
    </w:pPr>
  </w:style>
  <w:style w:type="paragraph" w:customStyle="1" w:styleId="220">
    <w:name w:val="Основной текст 22"/>
    <w:basedOn w:val="a"/>
    <w:qFormat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qFormat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</w:rPr>
  </w:style>
  <w:style w:type="paragraph" w:styleId="22">
    <w:name w:val="Body Text 2"/>
    <w:basedOn w:val="a"/>
    <w:link w:val="21"/>
    <w:qFormat/>
    <w:pPr>
      <w:spacing w:after="120" w:line="480" w:lineRule="auto"/>
    </w:pPr>
  </w:style>
  <w:style w:type="paragraph" w:customStyle="1" w:styleId="xl34">
    <w:name w:val="xl34"/>
    <w:basedOn w:val="a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customStyle="1" w:styleId="Style9">
    <w:name w:val="Style9"/>
    <w:basedOn w:val="a"/>
    <w:qFormat/>
    <w:pPr>
      <w:widowControl w:val="0"/>
      <w:spacing w:line="331" w:lineRule="exact"/>
      <w:jc w:val="both"/>
    </w:pPr>
    <w:rPr>
      <w:sz w:val="24"/>
      <w:szCs w:val="24"/>
    </w:rPr>
  </w:style>
  <w:style w:type="paragraph" w:customStyle="1" w:styleId="Style10">
    <w:name w:val="Style10"/>
    <w:basedOn w:val="a"/>
    <w:qFormat/>
    <w:pPr>
      <w:widowControl w:val="0"/>
      <w:spacing w:line="336" w:lineRule="exact"/>
      <w:ind w:firstLine="763"/>
      <w:jc w:val="both"/>
    </w:pPr>
    <w:rPr>
      <w:sz w:val="24"/>
      <w:szCs w:val="24"/>
    </w:rPr>
  </w:style>
  <w:style w:type="paragraph" w:customStyle="1" w:styleId="Style12">
    <w:name w:val="Style12"/>
    <w:basedOn w:val="a"/>
    <w:qFormat/>
    <w:pPr>
      <w:widowControl w:val="0"/>
      <w:spacing w:line="331" w:lineRule="exact"/>
      <w:ind w:firstLine="802"/>
      <w:jc w:val="both"/>
    </w:pPr>
    <w:rPr>
      <w:sz w:val="24"/>
      <w:szCs w:val="24"/>
    </w:rPr>
  </w:style>
  <w:style w:type="paragraph" w:customStyle="1" w:styleId="af6">
    <w:name w:val="обычный"/>
    <w:basedOn w:val="a"/>
    <w:qFormat/>
    <w:rPr>
      <w:color w:val="000000"/>
    </w:rPr>
  </w:style>
  <w:style w:type="paragraph" w:customStyle="1" w:styleId="Style6">
    <w:name w:val="Style6"/>
    <w:basedOn w:val="a"/>
    <w:qFormat/>
    <w:pPr>
      <w:widowControl w:val="0"/>
      <w:spacing w:line="298" w:lineRule="exact"/>
    </w:pPr>
    <w:rPr>
      <w:sz w:val="24"/>
      <w:szCs w:val="24"/>
    </w:rPr>
  </w:style>
  <w:style w:type="paragraph" w:customStyle="1" w:styleId="Style7">
    <w:name w:val="Style7"/>
    <w:basedOn w:val="a"/>
    <w:qFormat/>
    <w:pPr>
      <w:widowControl w:val="0"/>
      <w:spacing w:line="324" w:lineRule="exact"/>
      <w:ind w:firstLine="619"/>
    </w:pPr>
    <w:rPr>
      <w:sz w:val="24"/>
      <w:szCs w:val="24"/>
    </w:rPr>
  </w:style>
  <w:style w:type="paragraph" w:customStyle="1" w:styleId="Style8">
    <w:name w:val="Style8"/>
    <w:basedOn w:val="a"/>
    <w:qFormat/>
    <w:pPr>
      <w:widowControl w:val="0"/>
      <w:spacing w:line="322" w:lineRule="exact"/>
      <w:jc w:val="both"/>
    </w:pPr>
    <w:rPr>
      <w:sz w:val="24"/>
      <w:szCs w:val="24"/>
    </w:rPr>
  </w:style>
  <w:style w:type="paragraph" w:customStyle="1" w:styleId="11">
    <w:name w:val="Знак1"/>
    <w:basedOn w:val="a"/>
    <w:qFormat/>
    <w:pPr>
      <w:spacing w:before="280" w:after="280"/>
    </w:pPr>
    <w:rPr>
      <w:rFonts w:ascii="Tahoma" w:hAnsi="Tahoma"/>
      <w:lang w:val="en-US" w:eastAsia="en-US"/>
    </w:rPr>
  </w:style>
  <w:style w:type="paragraph" w:customStyle="1" w:styleId="Style5">
    <w:name w:val="Style5"/>
    <w:basedOn w:val="a"/>
    <w:qFormat/>
    <w:pPr>
      <w:widowControl w:val="0"/>
      <w:spacing w:line="329" w:lineRule="exact"/>
      <w:jc w:val="both"/>
    </w:pPr>
    <w:rPr>
      <w:sz w:val="24"/>
      <w:szCs w:val="24"/>
    </w:rPr>
  </w:style>
  <w:style w:type="paragraph" w:customStyle="1" w:styleId="af7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No Spacing"/>
    <w:link w:val="ae"/>
    <w:qFormat/>
    <w:rPr>
      <w:rFonts w:cs="Times New Roman"/>
    </w:rPr>
  </w:style>
  <w:style w:type="paragraph" w:styleId="af8">
    <w:name w:val="Normal (Web)"/>
    <w:basedOn w:val="a"/>
    <w:qFormat/>
    <w:pPr>
      <w:spacing w:before="280" w:after="280"/>
    </w:pPr>
    <w:rPr>
      <w:sz w:val="24"/>
      <w:szCs w:val="24"/>
    </w:rPr>
  </w:style>
  <w:style w:type="paragraph" w:customStyle="1" w:styleId="af9">
    <w:name w:val="Содержимое врезки"/>
    <w:basedOn w:val="a"/>
    <w:qFormat/>
  </w:style>
  <w:style w:type="paragraph" w:customStyle="1" w:styleId="user2">
    <w:name w:val="Содержимое врезки (user)"/>
    <w:basedOn w:val="a"/>
    <w:qFormat/>
  </w:style>
  <w:style w:type="paragraph" w:customStyle="1" w:styleId="user3">
    <w:name w:val="Содержимое таблицы (user)"/>
    <w:basedOn w:val="a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paragraph" w:customStyle="1" w:styleId="afa">
    <w:name w:val="Содержимое таблицы"/>
    <w:basedOn w:val="a"/>
    <w:qFormat/>
    <w:pPr>
      <w:widowControl w:val="0"/>
      <w:suppressLineNumbers/>
    </w:pPr>
  </w:style>
  <w:style w:type="paragraph" w:customStyle="1" w:styleId="afb">
    <w:name w:val="Заголовок таблицы"/>
    <w:basedOn w:val="afa"/>
    <w:qFormat/>
    <w:pPr>
      <w:jc w:val="center"/>
    </w:pPr>
    <w:rPr>
      <w:b/>
      <w:bCs/>
    </w:rPr>
  </w:style>
  <w:style w:type="numbering" w:customStyle="1" w:styleId="afc">
    <w:name w:val="Без списка"/>
    <w:qFormat/>
  </w:style>
  <w:style w:type="numbering" w:customStyle="1" w:styleId="12">
    <w:name w:val="Нет списка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</w:style>
  <w:style w:type="character" w:customStyle="1" w:styleId="a6">
    <w:name w:val="Текст выноски Знак"/>
    <w:basedOn w:val="a0"/>
    <w:link w:val="a7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a8">
    <w:name w:val="Основной текст Знак"/>
    <w:basedOn w:val="a0"/>
    <w:link w:val="a9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Нижний колонтитул Знак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rPr>
      <w:color w:val="0000FF"/>
      <w:u w:val="single"/>
    </w:rPr>
  </w:style>
  <w:style w:type="character" w:customStyle="1" w:styleId="FontStyle34">
    <w:name w:val="Font Style34"/>
    <w:qFormat/>
    <w:rPr>
      <w:rFonts w:ascii="Times New Roman" w:hAnsi="Times New Roman" w:cs="Times New Roman"/>
      <w:spacing w:val="20"/>
      <w:sz w:val="24"/>
      <w:szCs w:val="24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7">
    <w:name w:val="Font Style67"/>
    <w:qFormat/>
    <w:rPr>
      <w:rFonts w:ascii="Times New Roman" w:hAnsi="Times New Roman" w:cs="Times New Roman"/>
      <w:sz w:val="26"/>
      <w:szCs w:val="26"/>
    </w:rPr>
  </w:style>
  <w:style w:type="character" w:customStyle="1" w:styleId="FontStyle71">
    <w:name w:val="Font Style71"/>
    <w:qFormat/>
    <w:rPr>
      <w:rFonts w:ascii="Times New Roman" w:hAnsi="Times New Roman" w:cs="Times New Roman"/>
      <w:b/>
      <w:bCs/>
      <w:sz w:val="26"/>
      <w:szCs w:val="26"/>
    </w:rPr>
  </w:style>
  <w:style w:type="character" w:styleId="ad">
    <w:name w:val="line number"/>
  </w:style>
  <w:style w:type="character" w:customStyle="1" w:styleId="ae">
    <w:name w:val="Без интервала Знак"/>
    <w:link w:val="af"/>
    <w:qFormat/>
    <w:rPr>
      <w:rFonts w:ascii="Calibri" w:eastAsia="Calibri" w:hAnsi="Calibri" w:cs="Times New Roman"/>
    </w:rPr>
  </w:style>
  <w:style w:type="character" w:styleId="af0">
    <w:name w:val="Emphasis"/>
    <w:qFormat/>
    <w:rPr>
      <w:i/>
      <w:iCs/>
    </w:rPr>
  </w:style>
  <w:style w:type="paragraph" w:customStyle="1" w:styleId="af1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link w:val="a8"/>
    <w:pPr>
      <w:jc w:val="both"/>
    </w:pPr>
    <w:rPr>
      <w:sz w:val="24"/>
    </w:rPr>
  </w:style>
  <w:style w:type="paragraph" w:styleId="af2">
    <w:name w:val="List"/>
    <w:basedOn w:val="a9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af5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4">
    <w:name w:val="header"/>
    <w:basedOn w:val="a"/>
    <w:link w:val="a3"/>
    <w:pPr>
      <w:tabs>
        <w:tab w:val="center" w:pos="4703"/>
        <w:tab w:val="right" w:pos="9406"/>
      </w:tabs>
    </w:pPr>
  </w:style>
  <w:style w:type="paragraph" w:styleId="a7">
    <w:name w:val="Balloon Text"/>
    <w:basedOn w:val="a"/>
    <w:link w:val="a6"/>
    <w:qFormat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</w:rPr>
  </w:style>
  <w:style w:type="paragraph" w:styleId="ab">
    <w:name w:val="footer"/>
    <w:basedOn w:val="a"/>
    <w:link w:val="aa"/>
    <w:pPr>
      <w:tabs>
        <w:tab w:val="center" w:pos="4703"/>
        <w:tab w:val="right" w:pos="9406"/>
      </w:tabs>
    </w:pPr>
  </w:style>
  <w:style w:type="paragraph" w:customStyle="1" w:styleId="220">
    <w:name w:val="Основной текст 22"/>
    <w:basedOn w:val="a"/>
    <w:qFormat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qFormat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</w:rPr>
  </w:style>
  <w:style w:type="paragraph" w:styleId="22">
    <w:name w:val="Body Text 2"/>
    <w:basedOn w:val="a"/>
    <w:link w:val="21"/>
    <w:qFormat/>
    <w:pPr>
      <w:spacing w:after="120" w:line="480" w:lineRule="auto"/>
    </w:pPr>
  </w:style>
  <w:style w:type="paragraph" w:customStyle="1" w:styleId="xl34">
    <w:name w:val="xl34"/>
    <w:basedOn w:val="a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customStyle="1" w:styleId="Style9">
    <w:name w:val="Style9"/>
    <w:basedOn w:val="a"/>
    <w:qFormat/>
    <w:pPr>
      <w:widowControl w:val="0"/>
      <w:spacing w:line="331" w:lineRule="exact"/>
      <w:jc w:val="both"/>
    </w:pPr>
    <w:rPr>
      <w:sz w:val="24"/>
      <w:szCs w:val="24"/>
    </w:rPr>
  </w:style>
  <w:style w:type="paragraph" w:customStyle="1" w:styleId="Style10">
    <w:name w:val="Style10"/>
    <w:basedOn w:val="a"/>
    <w:qFormat/>
    <w:pPr>
      <w:widowControl w:val="0"/>
      <w:spacing w:line="336" w:lineRule="exact"/>
      <w:ind w:firstLine="763"/>
      <w:jc w:val="both"/>
    </w:pPr>
    <w:rPr>
      <w:sz w:val="24"/>
      <w:szCs w:val="24"/>
    </w:rPr>
  </w:style>
  <w:style w:type="paragraph" w:customStyle="1" w:styleId="Style12">
    <w:name w:val="Style12"/>
    <w:basedOn w:val="a"/>
    <w:qFormat/>
    <w:pPr>
      <w:widowControl w:val="0"/>
      <w:spacing w:line="331" w:lineRule="exact"/>
      <w:ind w:firstLine="802"/>
      <w:jc w:val="both"/>
    </w:pPr>
    <w:rPr>
      <w:sz w:val="24"/>
      <w:szCs w:val="24"/>
    </w:rPr>
  </w:style>
  <w:style w:type="paragraph" w:customStyle="1" w:styleId="af6">
    <w:name w:val="обычный"/>
    <w:basedOn w:val="a"/>
    <w:qFormat/>
    <w:rPr>
      <w:color w:val="000000"/>
    </w:rPr>
  </w:style>
  <w:style w:type="paragraph" w:customStyle="1" w:styleId="Style6">
    <w:name w:val="Style6"/>
    <w:basedOn w:val="a"/>
    <w:qFormat/>
    <w:pPr>
      <w:widowControl w:val="0"/>
      <w:spacing w:line="298" w:lineRule="exact"/>
    </w:pPr>
    <w:rPr>
      <w:sz w:val="24"/>
      <w:szCs w:val="24"/>
    </w:rPr>
  </w:style>
  <w:style w:type="paragraph" w:customStyle="1" w:styleId="Style7">
    <w:name w:val="Style7"/>
    <w:basedOn w:val="a"/>
    <w:qFormat/>
    <w:pPr>
      <w:widowControl w:val="0"/>
      <w:spacing w:line="324" w:lineRule="exact"/>
      <w:ind w:firstLine="619"/>
    </w:pPr>
    <w:rPr>
      <w:sz w:val="24"/>
      <w:szCs w:val="24"/>
    </w:rPr>
  </w:style>
  <w:style w:type="paragraph" w:customStyle="1" w:styleId="Style8">
    <w:name w:val="Style8"/>
    <w:basedOn w:val="a"/>
    <w:qFormat/>
    <w:pPr>
      <w:widowControl w:val="0"/>
      <w:spacing w:line="322" w:lineRule="exact"/>
      <w:jc w:val="both"/>
    </w:pPr>
    <w:rPr>
      <w:sz w:val="24"/>
      <w:szCs w:val="24"/>
    </w:rPr>
  </w:style>
  <w:style w:type="paragraph" w:customStyle="1" w:styleId="11">
    <w:name w:val="Знак1"/>
    <w:basedOn w:val="a"/>
    <w:qFormat/>
    <w:pPr>
      <w:spacing w:before="280" w:after="280"/>
    </w:pPr>
    <w:rPr>
      <w:rFonts w:ascii="Tahoma" w:hAnsi="Tahoma"/>
      <w:lang w:val="en-US" w:eastAsia="en-US"/>
    </w:rPr>
  </w:style>
  <w:style w:type="paragraph" w:customStyle="1" w:styleId="Style5">
    <w:name w:val="Style5"/>
    <w:basedOn w:val="a"/>
    <w:qFormat/>
    <w:pPr>
      <w:widowControl w:val="0"/>
      <w:spacing w:line="329" w:lineRule="exact"/>
      <w:jc w:val="both"/>
    </w:pPr>
    <w:rPr>
      <w:sz w:val="24"/>
      <w:szCs w:val="24"/>
    </w:rPr>
  </w:style>
  <w:style w:type="paragraph" w:customStyle="1" w:styleId="af7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No Spacing"/>
    <w:link w:val="ae"/>
    <w:qFormat/>
    <w:rPr>
      <w:rFonts w:cs="Times New Roman"/>
    </w:rPr>
  </w:style>
  <w:style w:type="paragraph" w:styleId="af8">
    <w:name w:val="Normal (Web)"/>
    <w:basedOn w:val="a"/>
    <w:qFormat/>
    <w:pPr>
      <w:spacing w:before="280" w:after="280"/>
    </w:pPr>
    <w:rPr>
      <w:sz w:val="24"/>
      <w:szCs w:val="24"/>
    </w:rPr>
  </w:style>
  <w:style w:type="paragraph" w:customStyle="1" w:styleId="af9">
    <w:name w:val="Содержимое врезки"/>
    <w:basedOn w:val="a"/>
    <w:qFormat/>
  </w:style>
  <w:style w:type="paragraph" w:customStyle="1" w:styleId="user2">
    <w:name w:val="Содержимое врезки (user)"/>
    <w:basedOn w:val="a"/>
    <w:qFormat/>
  </w:style>
  <w:style w:type="paragraph" w:customStyle="1" w:styleId="user3">
    <w:name w:val="Содержимое таблицы (user)"/>
    <w:basedOn w:val="a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paragraph" w:customStyle="1" w:styleId="afa">
    <w:name w:val="Содержимое таблицы"/>
    <w:basedOn w:val="a"/>
    <w:qFormat/>
    <w:pPr>
      <w:widowControl w:val="0"/>
      <w:suppressLineNumbers/>
    </w:pPr>
  </w:style>
  <w:style w:type="paragraph" w:customStyle="1" w:styleId="afb">
    <w:name w:val="Заголовок таблицы"/>
    <w:basedOn w:val="afa"/>
    <w:qFormat/>
    <w:pPr>
      <w:jc w:val="center"/>
    </w:pPr>
    <w:rPr>
      <w:b/>
      <w:bCs/>
    </w:rPr>
  </w:style>
  <w:style w:type="numbering" w:customStyle="1" w:styleId="afc">
    <w:name w:val="Без списка"/>
    <w:qFormat/>
  </w:style>
  <w:style w:type="numbering" w:customStyle="1" w:styleId="12">
    <w:name w:val="Нет списка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3685</Words>
  <Characters>21007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2026-02-05T10:49:00Z</cp:lastPrinted>
  <dcterms:created xsi:type="dcterms:W3CDTF">2026-02-05T10:49:00Z</dcterms:created>
  <dcterms:modified xsi:type="dcterms:W3CDTF">2026-02-05T10:55:00Z</dcterms:modified>
  <dc:language>ru-RU</dc:language>
</cp:coreProperties>
</file>