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990" w:rsidRPr="00166EF4" w:rsidRDefault="00F66990" w:rsidP="00F66990">
      <w:pPr>
        <w:pStyle w:val="ConsNormal"/>
        <w:widowControl/>
        <w:spacing w:before="100" w:after="100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 инвестиционных проектов</w:t>
      </w:r>
    </w:p>
    <w:p w:rsidR="00F66990" w:rsidRPr="00166EF4" w:rsidRDefault="00F66990" w:rsidP="00F66990">
      <w:pPr>
        <w:pStyle w:val="ConsNormal"/>
        <w:widowControl/>
        <w:spacing w:before="100" w:after="100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66EF4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F66990" w:rsidRPr="002110D1" w:rsidRDefault="00F66990" w:rsidP="00F66990">
      <w:pPr>
        <w:pStyle w:val="ConsNormal"/>
        <w:widowControl/>
        <w:spacing w:before="100" w:after="100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66EF4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166EF4"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RANGE!B1:R132"/>
      <w:bookmarkEnd w:id="0"/>
      <w:r w:rsidRPr="00EF46BA">
        <w:rPr>
          <w:sz w:val="28"/>
          <w:szCs w:val="28"/>
        </w:rPr>
        <w:fldChar w:fldCharType="begin"/>
      </w:r>
      <w:r w:rsidRPr="00EF46BA">
        <w:rPr>
          <w:sz w:val="28"/>
          <w:szCs w:val="28"/>
        </w:rPr>
        <w:instrText xml:space="preserve"> LINK Excel.Sheet.8 "\\\\Murashko\\Обмен\\ОЛЬГА\\Реестры  и пояснительные\\Реестр инвестиционных проектов на 2021 год.xls" "2020!R8C2:R158C17" \a \f 5 \h  \* MERGEFORMAT </w:instrText>
      </w:r>
      <w:r w:rsidRPr="00EF46BA">
        <w:rPr>
          <w:sz w:val="28"/>
          <w:szCs w:val="28"/>
        </w:rPr>
        <w:fldChar w:fldCharType="separate"/>
      </w:r>
    </w:p>
    <w:p w:rsidR="00F66990" w:rsidRDefault="00F66990" w:rsidP="00F66990">
      <w:pPr>
        <w:jc w:val="right"/>
        <w:rPr>
          <w:sz w:val="28"/>
          <w:szCs w:val="28"/>
        </w:rPr>
      </w:pPr>
      <w:r w:rsidRPr="00EF46BA">
        <w:rPr>
          <w:sz w:val="28"/>
          <w:szCs w:val="28"/>
        </w:rPr>
        <w:fldChar w:fldCharType="end"/>
      </w:r>
    </w:p>
    <w:p w:rsidR="00E33613" w:rsidRDefault="00F66990" w:rsidP="00F66990">
      <w:pPr>
        <w:jc w:val="right"/>
        <w:rPr>
          <w:sz w:val="28"/>
          <w:szCs w:val="28"/>
        </w:rPr>
      </w:pPr>
      <w:r>
        <w:rPr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8"/>
        <w:gridCol w:w="1973"/>
        <w:gridCol w:w="1962"/>
        <w:gridCol w:w="1993"/>
        <w:gridCol w:w="1511"/>
        <w:gridCol w:w="1874"/>
        <w:gridCol w:w="1815"/>
      </w:tblGrid>
      <w:tr w:rsidR="00F66990" w:rsidRPr="00F66990" w:rsidTr="00E9749D">
        <w:trPr>
          <w:trHeight w:val="525"/>
        </w:trPr>
        <w:tc>
          <w:tcPr>
            <w:tcW w:w="6700" w:type="dxa"/>
            <w:vMerge w:val="restart"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Отрасли и направления финансирования</w:t>
            </w:r>
          </w:p>
        </w:tc>
        <w:tc>
          <w:tcPr>
            <w:tcW w:w="2000" w:type="dxa"/>
            <w:vMerge w:val="restart"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Объем инвестиций, всего</w:t>
            </w:r>
          </w:p>
        </w:tc>
        <w:tc>
          <w:tcPr>
            <w:tcW w:w="9160" w:type="dxa"/>
            <w:gridSpan w:val="5"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Источники инвестиций</w:t>
            </w:r>
          </w:p>
        </w:tc>
      </w:tr>
      <w:tr w:rsidR="00F66990" w:rsidRPr="00F66990" w:rsidTr="00E9749D">
        <w:trPr>
          <w:trHeight w:val="375"/>
        </w:trPr>
        <w:tc>
          <w:tcPr>
            <w:tcW w:w="6700" w:type="dxa"/>
            <w:vMerge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Merge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Федеральный бюджет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Областной бюджет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Районный бюджет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Средства предприятий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Средства населения</w:t>
            </w:r>
          </w:p>
        </w:tc>
      </w:tr>
      <w:tr w:rsidR="00F66990" w:rsidRPr="00F66990" w:rsidTr="00E9749D">
        <w:trPr>
          <w:trHeight w:val="1050"/>
        </w:trPr>
        <w:tc>
          <w:tcPr>
            <w:tcW w:w="6700" w:type="dxa"/>
            <w:vMerge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00" w:type="dxa"/>
            <w:vMerge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66990" w:rsidRPr="00F66990" w:rsidRDefault="00F66990" w:rsidP="00F66990">
            <w:pPr>
              <w:jc w:val="center"/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План</w:t>
            </w:r>
          </w:p>
        </w:tc>
      </w:tr>
      <w:tr w:rsidR="00F66990" w:rsidRPr="00F66990" w:rsidTr="00E9749D">
        <w:trPr>
          <w:trHeight w:val="37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ОБЪЕМ ИНВЕСТИЦИЙ, %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54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ОБЪЕМ ИНВЕСТИЦИЙ - ВСЕГО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4 188 926,5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30 353,8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190 253,9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8 010,8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2 381 628,0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1 578 680,0</w:t>
            </w:r>
          </w:p>
        </w:tc>
      </w:tr>
      <w:tr w:rsidR="00F66990" w:rsidRPr="00F66990" w:rsidTr="00E9749D">
        <w:trPr>
          <w:trHeight w:val="37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ВОДОСНАБЖЕНИЕ всего,               в том числе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22933,8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21213,7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1720,1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F66990" w:rsidRPr="00F66990" w:rsidTr="00E9749D">
        <w:trPr>
          <w:trHeight w:val="42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Реконструкция сетей водоснабжения п. Персиановский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22 933,8  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21 213,7  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1 720,1  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3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ЖИЛИЩНОЕ СТРОИТЕЛЬСТВО всего,                       в том числе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1 880 813,40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59 768,50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212,90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242 152,00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1 578 680,00</w:t>
            </w:r>
          </w:p>
        </w:tc>
      </w:tr>
      <w:tr w:rsidR="00F66990" w:rsidRPr="00F66990" w:rsidTr="00E9749D">
        <w:trPr>
          <w:trHeight w:val="37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Строительство жилья: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1 880 813,40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59 768,50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212,90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242 152,00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1 578 680,00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Строительство индивидуального жилья                                                                          (план 32,350 тыс. кв.)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1 578 680,00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1 578 680,00</w:t>
            </w:r>
          </w:p>
        </w:tc>
      </w:tr>
      <w:tr w:rsidR="00F66990" w:rsidRPr="00F66990" w:rsidTr="00E9749D">
        <w:trPr>
          <w:trHeight w:val="43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lastRenderedPageBreak/>
              <w:t>Обеспечение жильем молодых семей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2 838,60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2 625,70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212,90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201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Субвенция на осуществление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57 142,80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57 142,80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112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i/>
                <w:iCs/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Коляда Е.И. Строительство блокированного жилого дома р.п. Каменоломни, пер. </w:t>
            </w:r>
            <w:proofErr w:type="gramStart"/>
            <w:r w:rsidRPr="00F66990">
              <w:rPr>
                <w:sz w:val="28"/>
                <w:szCs w:val="28"/>
              </w:rPr>
              <w:t>Первомайский</w:t>
            </w:r>
            <w:proofErr w:type="gramEnd"/>
            <w:r w:rsidRPr="00F66990">
              <w:rPr>
                <w:sz w:val="28"/>
                <w:szCs w:val="28"/>
              </w:rPr>
              <w:t xml:space="preserve"> № 39</w:t>
            </w:r>
            <w:r w:rsidRPr="00F66990">
              <w:rPr>
                <w:sz w:val="28"/>
                <w:szCs w:val="28"/>
              </w:rPr>
              <w:br/>
              <w:t>пл. 908 кв.м.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15 000,00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15 000,00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118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Коляда А.В. Строительство блокированного жилого дома р.п. Каменоломни, ул. Дзержинского, 91                           пл. 905 кв. м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10 000,00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10 000,00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8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ИП Омаров Е.А. Сблокированный жилой дом</w:t>
            </w:r>
            <w:r w:rsidRPr="00F66990">
              <w:rPr>
                <w:sz w:val="28"/>
                <w:szCs w:val="28"/>
              </w:rPr>
              <w:br/>
              <w:t>р.п. Каменоломни, ул. Мира 17. пл. 682 кв. м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10 000,00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10 000,00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85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ИП Даштамирова Д.С. Сблокированный жилой дом р.п. Каменоломни, пер. </w:t>
            </w:r>
            <w:proofErr w:type="gramStart"/>
            <w:r w:rsidRPr="00F66990">
              <w:rPr>
                <w:sz w:val="28"/>
                <w:szCs w:val="28"/>
              </w:rPr>
              <w:t>Узкий</w:t>
            </w:r>
            <w:proofErr w:type="gramEnd"/>
            <w:r w:rsidRPr="00F66990">
              <w:rPr>
                <w:sz w:val="28"/>
                <w:szCs w:val="28"/>
              </w:rPr>
              <w:t xml:space="preserve"> 23. пл. 1 056 кв. м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10 000,00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10 000,00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150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lastRenderedPageBreak/>
              <w:t>ООО «Монолит-Юг», Строительство квартала жилой застройки по ул. Школьная, Кадамовская</w:t>
            </w:r>
            <w:r w:rsidRPr="00F66990">
              <w:rPr>
                <w:sz w:val="28"/>
                <w:szCs w:val="28"/>
              </w:rPr>
              <w:br/>
              <w:t>в п. Персиановский  (пл.2210 кв</w:t>
            </w:r>
            <w:proofErr w:type="gramStart"/>
            <w:r w:rsidRPr="00F66990">
              <w:rPr>
                <w:sz w:val="28"/>
                <w:szCs w:val="28"/>
              </w:rPr>
              <w:t>.м</w:t>
            </w:r>
            <w:proofErr w:type="gramEnd"/>
            <w:r w:rsidRPr="00F66990">
              <w:rPr>
                <w:sz w:val="28"/>
                <w:szCs w:val="28"/>
              </w:rPr>
              <w:t>)-24 квартиры (пл.1830 кв.м.)-24 квартиры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197 152,00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197 152,00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51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ОБРАЗОВАНИЕ всего,                       в том числе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11 668,00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10 792,90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875,10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84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Строительство, реконструкция, разработка ПСД, приобретение оборудования.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11 668,00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10 792,90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875,10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111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11 668,00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10 792,90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875,10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48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КУЛЬТУРА всего, в том числе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21 925,80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20 281,20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1 644,60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Приобретение компьютерного оборудования для Межпоселенческой центральной библиотеки 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788,90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729,70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59,20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Комплектование книжных фондов библиотек муниципальных образований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511,10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472,70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38,40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39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lastRenderedPageBreak/>
              <w:t>Приобретение КИБО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2 420,00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2 238,50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181,50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81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Приобретение оборудования для муниципального учреждения культуры "Краеведческий музей" 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18 205,80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16 840,30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1 365,50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46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ЗДРАВООХРАНЕНИЕ всего,   в том числе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32 150,20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30 353,80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1 016,40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780,00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42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Строительство, ПСД, приобретение оборудования: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32 150,20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30 353,80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1 016,40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780,00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282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Реализация региональных программ модернизации первичного звена здравоохранени</w:t>
            </w:r>
            <w:proofErr w:type="gramStart"/>
            <w:r w:rsidRPr="00F66990">
              <w:rPr>
                <w:sz w:val="28"/>
                <w:szCs w:val="28"/>
              </w:rPr>
              <w:t>я(</w:t>
            </w:r>
            <w:proofErr w:type="gramEnd"/>
            <w:r w:rsidRPr="00F66990">
              <w:rPr>
                <w:sz w:val="28"/>
                <w:szCs w:val="28"/>
              </w:rPr>
              <w:t xml:space="preserve">Оснащение и переоснащение медицинских организаций оборудованием по перечню, утвержденному Министерством здравоохранения Российской Федерации в соответствии со стандартами оснащения медицинских организаций (их структурных подразделений), предусмотренными положениями об организации оказания медицинской помощи по </w:t>
            </w:r>
            <w:r w:rsidRPr="00F66990">
              <w:rPr>
                <w:sz w:val="28"/>
                <w:szCs w:val="28"/>
              </w:rPr>
              <w:lastRenderedPageBreak/>
              <w:t xml:space="preserve">видам медицинской помощи, порядками оказания медицинской помощи либо правилами поведения лабораторных, инструментальных, патолого-анатомических и иных видов диагностических исследований, утвержденных Министерством здравоохранения Российской </w:t>
            </w:r>
            <w:proofErr w:type="gramStart"/>
            <w:r w:rsidRPr="00F66990">
              <w:rPr>
                <w:sz w:val="28"/>
                <w:szCs w:val="28"/>
              </w:rPr>
              <w:t>Федерации)</w:t>
            </w:r>
            <w:proofErr w:type="gramEnd"/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lastRenderedPageBreak/>
              <w:t>30 190,20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29 212,00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978,20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8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lastRenderedPageBreak/>
              <w:t>Приобретение физиотерапевтического оборудования для МБУЗ ЦРБ Октябрьского района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780,00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780,00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351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Реализация региональных программ модернизации первичного звена здравоохранени</w:t>
            </w:r>
            <w:proofErr w:type="gramStart"/>
            <w:r w:rsidRPr="00F66990">
              <w:rPr>
                <w:sz w:val="28"/>
                <w:szCs w:val="28"/>
              </w:rPr>
              <w:t>я(</w:t>
            </w:r>
            <w:proofErr w:type="gramEnd"/>
            <w:r w:rsidRPr="00F66990">
              <w:rPr>
                <w:sz w:val="28"/>
                <w:szCs w:val="28"/>
              </w:rPr>
              <w:t xml:space="preserve">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</w:t>
            </w:r>
            <w:r w:rsidRPr="00F66990">
              <w:rPr>
                <w:sz w:val="28"/>
                <w:szCs w:val="28"/>
              </w:rPr>
              <w:lastRenderedPageBreak/>
              <w:t>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lastRenderedPageBreak/>
              <w:t>1 180,00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1 141,80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38,20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58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lastRenderedPageBreak/>
              <w:t>СОЦИАЛЬНАЯ СФЕРА всего, в том числе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316,10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292,30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23,80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78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Строительство, ПСД, приобретение оборудования: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316,10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292,30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23,80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126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Приобретение компьютерной техники органам социальной защиты населения муниципальных районов и городских округов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316,10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292,30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23,80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ЖЕЛЕЗНОДОРОЖНЫЙ ТРАНСПОРТ всего,                      в том числе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529 449,00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529 449,00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72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Материальный склад ст. Каменоломни. Монтаж систем пожарной автоматики.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2 000,00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2 000,00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Электрическая централизация (ЭЦ) </w:t>
            </w:r>
            <w:r w:rsidRPr="00F66990">
              <w:rPr>
                <w:sz w:val="28"/>
                <w:szCs w:val="28"/>
              </w:rPr>
              <w:lastRenderedPageBreak/>
              <w:t>станции Каменоломни Северо-Кавказской железной дороги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lastRenderedPageBreak/>
              <w:t>527 449,00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527 449,00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lastRenderedPageBreak/>
              <w:t>ЖИЛИЩНО-КОММУНАЛЬНОЕ ХОЗЯЙСТВО всего,                         в том числе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30 121,20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27 862,10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2 259,10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189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Трактор «</w:t>
            </w:r>
            <w:proofErr w:type="spellStart"/>
            <w:r w:rsidRPr="00F66990">
              <w:rPr>
                <w:sz w:val="28"/>
                <w:szCs w:val="28"/>
              </w:rPr>
              <w:t>Беларус</w:t>
            </w:r>
            <w:proofErr w:type="spellEnd"/>
            <w:r w:rsidRPr="00F66990">
              <w:rPr>
                <w:sz w:val="28"/>
                <w:szCs w:val="28"/>
              </w:rPr>
              <w:t xml:space="preserve"> 82.1» МТЗ (или эквивалент) с навесным оборудованием: - ПКУ 0,8 погрузчик; -Ковш челюстной 2 м ПКУ-0,8-21- 01; -Коммунальный отвал 2,5 м с гидравлическим поворотом КО-2; - Щетка МК 4.1 шириной 2 м. </w:t>
            </w:r>
            <w:proofErr w:type="spellStart"/>
            <w:r w:rsidRPr="00F66990">
              <w:rPr>
                <w:sz w:val="28"/>
                <w:szCs w:val="28"/>
              </w:rPr>
              <w:t>п</w:t>
            </w:r>
            <w:proofErr w:type="gramStart"/>
            <w:r w:rsidRPr="00F66990">
              <w:rPr>
                <w:sz w:val="28"/>
                <w:szCs w:val="28"/>
              </w:rPr>
              <w:t>.К</w:t>
            </w:r>
            <w:proofErr w:type="gramEnd"/>
            <w:r w:rsidRPr="00F66990">
              <w:rPr>
                <w:sz w:val="28"/>
                <w:szCs w:val="28"/>
              </w:rPr>
              <w:t>аменоломни</w:t>
            </w:r>
            <w:proofErr w:type="spellEnd"/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3 041,80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2 813,70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228,10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4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Автогрейдер ГС-14.02 (или эквивалент)</w:t>
            </w:r>
            <w:r w:rsidRPr="00F66990">
              <w:rPr>
                <w:sz w:val="22"/>
                <w:szCs w:val="22"/>
              </w:rPr>
              <w:t xml:space="preserve"> </w:t>
            </w:r>
            <w:r w:rsidRPr="00F66990">
              <w:rPr>
                <w:sz w:val="28"/>
                <w:szCs w:val="28"/>
              </w:rPr>
              <w:t>п. Каменоломни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7 129,00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6 594,30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534,70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4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Экскаватор-погрузчик TLB 825-RM (или эквивалент)                          </w:t>
            </w:r>
            <w:r w:rsidRPr="00F66990">
              <w:rPr>
                <w:sz w:val="22"/>
                <w:szCs w:val="22"/>
              </w:rPr>
              <w:t xml:space="preserve"> </w:t>
            </w:r>
            <w:r w:rsidRPr="00F66990">
              <w:rPr>
                <w:sz w:val="28"/>
                <w:szCs w:val="28"/>
              </w:rPr>
              <w:t>п. Каменоломни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5 613,80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5 192,80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421,00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Комбинированная дорожная машина на шасси КАМАЗ 65115 (или эквивалент)</w:t>
            </w:r>
            <w:r w:rsidRPr="00F66990">
              <w:rPr>
                <w:sz w:val="22"/>
                <w:szCs w:val="22"/>
              </w:rPr>
              <w:t xml:space="preserve">                                          </w:t>
            </w:r>
            <w:r w:rsidRPr="00F66990">
              <w:rPr>
                <w:sz w:val="28"/>
                <w:szCs w:val="28"/>
              </w:rPr>
              <w:t>п. Каменоломни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8 743,30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8 087,50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655,80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3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Автоцистерна для питьевой воды АЦПТ-10 на шасси КАМАЗ 43118- 3027-50 (или эквивалент)</w:t>
            </w:r>
            <w:r w:rsidRPr="00F66990">
              <w:rPr>
                <w:sz w:val="22"/>
                <w:szCs w:val="22"/>
              </w:rPr>
              <w:t xml:space="preserve"> </w:t>
            </w:r>
            <w:r w:rsidRPr="00F66990">
              <w:rPr>
                <w:sz w:val="28"/>
                <w:szCs w:val="28"/>
              </w:rPr>
              <w:t>п. Каменоломни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5 593,30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5 173,80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419,50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37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lastRenderedPageBreak/>
              <w:t>ДОРОГИ всего, в том числе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49 522,00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49 026,80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495,20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150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Строительство инженерной инфраструктуры перспективной застройки в Каменоломненском городском поселении, Октябрьского района, Ростовской области (автомобильные проезды)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49 522,00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49 026,80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495,20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42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СЕЛЬСКОЕ ХОЗЯЙСТВО всего, в том числе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450 620,00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450 620,00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46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Строительство, реконструкция помещений: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5 500,00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5 500,00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ИП глава КФХ Шерстюкова М.Н.-развитие животноводства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5 500,00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5 500,00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49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Приобретение техники, оборудования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445 120,00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445 120,00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42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ООО "Индюшкин двор", модернизация производства 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210 000,00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210000,00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ООО "Краснокутское". Приобретение сельскохозяйственной техники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55 000,00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55000,00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proofErr w:type="spellStart"/>
            <w:r w:rsidRPr="00F66990">
              <w:rPr>
                <w:sz w:val="28"/>
                <w:szCs w:val="28"/>
              </w:rPr>
              <w:t>ТнВ</w:t>
            </w:r>
            <w:proofErr w:type="spellEnd"/>
            <w:r w:rsidRPr="00F66990">
              <w:rPr>
                <w:sz w:val="28"/>
                <w:szCs w:val="28"/>
              </w:rPr>
              <w:t xml:space="preserve"> "Белобородов и Теплянский". Приобретение сельскохозяйственного инвентаря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1 200,00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1200,00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lastRenderedPageBreak/>
              <w:t>ООО "ПФ Маркинская". Приобретение сельскохозяйственного инвентаря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1 000,00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1000,00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СПК им. Кирова. Приобретение сельскохозяйственной техники (комбайн)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11 000,00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11000,00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ООО "Донская степь". Приобретение сельскохозяйственного инвентаря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2 000,00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2000,00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ООО "АП Бессергеневское". Приобретение сельскохозяйственной техники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75 000,00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75000,00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ИП глава КФХ </w:t>
            </w:r>
            <w:proofErr w:type="spellStart"/>
            <w:r w:rsidRPr="00F66990">
              <w:rPr>
                <w:sz w:val="28"/>
                <w:szCs w:val="28"/>
              </w:rPr>
              <w:t>Буздин</w:t>
            </w:r>
            <w:proofErr w:type="spellEnd"/>
            <w:r w:rsidRPr="00F66990">
              <w:rPr>
                <w:sz w:val="28"/>
                <w:szCs w:val="28"/>
              </w:rPr>
              <w:t xml:space="preserve"> А.П. Приобретение сельскохозяйственного инвентаря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1 000,00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1000,00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27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ИП глава КФХ Поляков В.П. Приобретение сельскохозяйственного инвентаря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3 000,00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3000,00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ИП глава КФХ Большенко М.П. Приобретение сельскохозяйственного инвентаря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2 620,00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2620,00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618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ООО "Родина". Приобретение сельскохозяйственной </w:t>
            </w:r>
            <w:r w:rsidRPr="00F66990">
              <w:rPr>
                <w:sz w:val="28"/>
                <w:szCs w:val="28"/>
              </w:rPr>
              <w:lastRenderedPageBreak/>
              <w:t>техники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lastRenderedPageBreak/>
              <w:t>12 000,00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12000,00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lastRenderedPageBreak/>
              <w:t>ИП глава КФХ Саруханян. Приобретение сельскохозяйственной техники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6 300,00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6300,00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ООО "Артемовец". Приобретение сельскохозяйственной техники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11 000,00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11000,00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ИП глава КФХ Копылов А.А., Приобретение сельскохозяйственной техники (комбайн)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42 000,00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42000,00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ИП глава КФХ Луганцев Д.Н. Приобретение сельскохозяйственной техники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10 000,00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10000,00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ООО "Урожай-92".  Приобретение сельскохозяйственного инвентаря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2 000,00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2000,00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42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ПРОМЫШЛЕННОСТЬ всего, в том числе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1 079 407,00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1 079 407,00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78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Строительство, реконструкция, разработка ПСД и приобретение оборудования: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1 079 407,00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1 079 407,00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76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ВЧДР Каменоломни АО "ВРК-2", приобретение </w:t>
            </w:r>
            <w:r w:rsidRPr="00F66990">
              <w:rPr>
                <w:sz w:val="28"/>
                <w:szCs w:val="28"/>
              </w:rPr>
              <w:lastRenderedPageBreak/>
              <w:t>основных средств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lastRenderedPageBreak/>
              <w:t>1 450,00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1 450,00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112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lastRenderedPageBreak/>
              <w:t>ООО "</w:t>
            </w:r>
            <w:proofErr w:type="spellStart"/>
            <w:r w:rsidRPr="00F66990">
              <w:rPr>
                <w:sz w:val="28"/>
                <w:szCs w:val="28"/>
              </w:rPr>
              <w:t>Церус</w:t>
            </w:r>
            <w:proofErr w:type="spellEnd"/>
            <w:r w:rsidRPr="00F66990">
              <w:rPr>
                <w:sz w:val="28"/>
                <w:szCs w:val="28"/>
              </w:rPr>
              <w:t xml:space="preserve"> </w:t>
            </w:r>
            <w:proofErr w:type="spellStart"/>
            <w:r w:rsidRPr="00F66990">
              <w:rPr>
                <w:sz w:val="28"/>
                <w:szCs w:val="28"/>
              </w:rPr>
              <w:t>Технолоджис</w:t>
            </w:r>
            <w:proofErr w:type="spellEnd"/>
            <w:r w:rsidRPr="00F66990">
              <w:rPr>
                <w:sz w:val="28"/>
                <w:szCs w:val="28"/>
              </w:rPr>
              <w:t>" Строительство предприятия по производству электронного измерительного оборудования. Краснокутское п.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110 000,00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110 000,00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88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ООО "ЮГ ПРОМ" (Пром рукав) Производственно-складской комплекс п. Персиановский, ул. 8 Марта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100 000,00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100 000,00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88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ООО  "Бауэр Таганрог",  строительство завода поливного оборудования, Краснокутское п.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550 000,00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550 000,00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88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ООО "ЮГПРОМСНАБ" Линия по дроблению, сушки и фасовки сыпучих материалов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20 957,00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20 957,00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76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ООО "Этна" Приобретение основных фондов. Бессергеневское с. п.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2 000,00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2 000,00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82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ООО "КСМК-Север"  завод по производству ячеистого бетона автоклавного твердения, Персиановское п.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44 000,00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44 000,00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4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ООО "Шахта </w:t>
            </w:r>
            <w:proofErr w:type="gramStart"/>
            <w:r w:rsidRPr="00F66990">
              <w:rPr>
                <w:sz w:val="28"/>
                <w:szCs w:val="28"/>
              </w:rPr>
              <w:t>Октябрьская-Южная</w:t>
            </w:r>
            <w:proofErr w:type="gramEnd"/>
            <w:r w:rsidRPr="00F66990">
              <w:rPr>
                <w:sz w:val="28"/>
                <w:szCs w:val="28"/>
              </w:rPr>
              <w:t>", Краснолучское п.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1 000,00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1 000,00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54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lastRenderedPageBreak/>
              <w:t>ООО "Венталл-Дон", приобретение оборудования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250 000,00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250 000,00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  <w:tr w:rsidR="00F66990" w:rsidRPr="00F66990" w:rsidTr="00E9749D">
        <w:trPr>
          <w:trHeight w:val="69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Инвестиции за счет средств фонда местного развития</w:t>
            </w:r>
          </w:p>
        </w:tc>
        <w:tc>
          <w:tcPr>
            <w:tcW w:w="20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50 000,00</w:t>
            </w:r>
          </w:p>
        </w:tc>
        <w:tc>
          <w:tcPr>
            <w:tcW w:w="188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0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2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50 000,00</w:t>
            </w:r>
          </w:p>
        </w:tc>
        <w:tc>
          <w:tcPr>
            <w:tcW w:w="184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F66990" w:rsidRPr="00F66990" w:rsidTr="00E9749D">
        <w:trPr>
          <w:trHeight w:val="375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Прочие объекты: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30000,00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30000,0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b/>
                <w:bCs/>
                <w:sz w:val="28"/>
                <w:szCs w:val="28"/>
              </w:rPr>
            </w:pPr>
            <w:r w:rsidRPr="00F66990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F66990" w:rsidRPr="00F66990" w:rsidTr="00E9749D">
        <w:trPr>
          <w:trHeight w:val="750"/>
        </w:trPr>
        <w:tc>
          <w:tcPr>
            <w:tcW w:w="6700" w:type="dxa"/>
            <w:shd w:val="clear" w:color="auto" w:fill="auto"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 xml:space="preserve">Строительство объектов капстроительства мотострелковой дивизии Южного военного округа </w:t>
            </w:r>
          </w:p>
        </w:tc>
        <w:tc>
          <w:tcPr>
            <w:tcW w:w="20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30000,0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52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  <w:tc>
          <w:tcPr>
            <w:tcW w:w="190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30000,0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F66990" w:rsidRPr="00F66990" w:rsidRDefault="00F66990" w:rsidP="00F66990">
            <w:pPr>
              <w:rPr>
                <w:sz w:val="28"/>
                <w:szCs w:val="28"/>
              </w:rPr>
            </w:pPr>
            <w:r w:rsidRPr="00F66990">
              <w:rPr>
                <w:sz w:val="28"/>
                <w:szCs w:val="28"/>
              </w:rPr>
              <w:t> </w:t>
            </w:r>
          </w:p>
        </w:tc>
      </w:tr>
    </w:tbl>
    <w:p w:rsidR="00F66990" w:rsidRDefault="00F66990" w:rsidP="00F66990">
      <w:pPr>
        <w:jc w:val="right"/>
      </w:pPr>
      <w:bookmarkStart w:id="1" w:name="_GoBack"/>
      <w:bookmarkEnd w:id="1"/>
    </w:p>
    <w:sectPr w:rsidR="00F66990" w:rsidSect="00F66990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42"/>
    <w:rsid w:val="00DF1842"/>
    <w:rsid w:val="00E33613"/>
    <w:rsid w:val="00F6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9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669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9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669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1391</Words>
  <Characters>7934</Characters>
  <Application>Microsoft Office Word</Application>
  <DocSecurity>0</DocSecurity>
  <Lines>66</Lines>
  <Paragraphs>18</Paragraphs>
  <ScaleCrop>false</ScaleCrop>
  <Company/>
  <LinksUpToDate>false</LinksUpToDate>
  <CharactersWithSpaces>9307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2024-11-01T13:11:00Z</dcterms:created>
  <dcterms:modified xsi:type="dcterms:W3CDTF">2024-11-01T13:13:00Z</dcterms:modified>
</cp:coreProperties>
</file>