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6C85" w:rsidRPr="00BC6C85" w:rsidRDefault="00BC6C85" w:rsidP="00BC6C85">
      <w:pPr>
        <w:jc w:val="center"/>
        <w:rPr>
          <w:rFonts w:ascii="Times New Roman" w:hAnsi="Times New Roman" w:cs="Times New Roman"/>
          <w:sz w:val="28"/>
          <w:szCs w:val="28"/>
        </w:rPr>
      </w:pPr>
      <w:r w:rsidRPr="00BC6C8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69595" cy="905510"/>
            <wp:effectExtent l="1905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" cy="905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6C85" w:rsidRPr="00BC6C85" w:rsidRDefault="00BC6C85" w:rsidP="00BC6C85">
      <w:pPr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BC6C85">
        <w:rPr>
          <w:rFonts w:ascii="Times New Roman" w:hAnsi="Times New Roman" w:cs="Times New Roman"/>
          <w:b/>
          <w:caps/>
          <w:sz w:val="28"/>
          <w:szCs w:val="28"/>
        </w:rPr>
        <w:t>Российская Федерация</w:t>
      </w:r>
    </w:p>
    <w:p w:rsidR="00BC6C85" w:rsidRPr="00BC6C85" w:rsidRDefault="00BC6C85" w:rsidP="00BC6C85">
      <w:pPr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BC6C85">
        <w:rPr>
          <w:rFonts w:ascii="Times New Roman" w:hAnsi="Times New Roman" w:cs="Times New Roman"/>
          <w:b/>
          <w:caps/>
          <w:sz w:val="28"/>
          <w:szCs w:val="28"/>
        </w:rPr>
        <w:t>Ростовская область</w:t>
      </w:r>
    </w:p>
    <w:p w:rsidR="00BC6C85" w:rsidRPr="00BC6C85" w:rsidRDefault="00BC6C85" w:rsidP="00BC6C8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6C85">
        <w:rPr>
          <w:rFonts w:ascii="Times New Roman" w:hAnsi="Times New Roman" w:cs="Times New Roman"/>
          <w:b/>
          <w:sz w:val="28"/>
          <w:szCs w:val="28"/>
        </w:rPr>
        <w:t>Муниципальное образование «Октябрьский район»</w:t>
      </w:r>
    </w:p>
    <w:p w:rsidR="00BC6C85" w:rsidRPr="00BC6C85" w:rsidRDefault="00BC6C85" w:rsidP="00BC6C8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6C85">
        <w:rPr>
          <w:rFonts w:ascii="Times New Roman" w:hAnsi="Times New Roman" w:cs="Times New Roman"/>
          <w:b/>
          <w:sz w:val="28"/>
          <w:szCs w:val="28"/>
        </w:rPr>
        <w:t>Администрация  Октябрьского  района</w:t>
      </w:r>
    </w:p>
    <w:p w:rsidR="00BC6C85" w:rsidRPr="00BC6C85" w:rsidRDefault="00BC6C85" w:rsidP="00BC6C8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C6C85" w:rsidRPr="00BC6C85" w:rsidRDefault="007316D5" w:rsidP="00BC6C8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РАСПОРЯЖЕНИЕ</w:t>
      </w:r>
    </w:p>
    <w:p w:rsidR="00BC6C85" w:rsidRPr="00BC6C85" w:rsidRDefault="00BC6C85" w:rsidP="00BC6C85">
      <w:pPr>
        <w:rPr>
          <w:rFonts w:ascii="Times New Roman" w:hAnsi="Times New Roman" w:cs="Times New Roman"/>
          <w:sz w:val="28"/>
          <w:szCs w:val="28"/>
        </w:rPr>
      </w:pPr>
    </w:p>
    <w:p w:rsidR="00BC6C85" w:rsidRPr="00BC6C85" w:rsidRDefault="00BC6C85" w:rsidP="00BC6C85">
      <w:pPr>
        <w:spacing w:line="220" w:lineRule="exact"/>
        <w:rPr>
          <w:rFonts w:ascii="Times New Roman" w:hAnsi="Times New Roman" w:cs="Times New Roman"/>
          <w:b/>
          <w:spacing w:val="38"/>
          <w:sz w:val="28"/>
          <w:szCs w:val="28"/>
        </w:rPr>
      </w:pPr>
    </w:p>
    <w:p w:rsidR="00BC6C85" w:rsidRPr="00BC6C85" w:rsidRDefault="001607C6" w:rsidP="00BC6C85">
      <w:pPr>
        <w:rPr>
          <w:rFonts w:ascii="Times New Roman" w:hAnsi="Times New Roman" w:cs="Times New Roman"/>
          <w:b/>
          <w:spacing w:val="30"/>
          <w:sz w:val="28"/>
          <w:szCs w:val="28"/>
        </w:rPr>
      </w:pPr>
      <w:r>
        <w:rPr>
          <w:rFonts w:ascii="Times New Roman" w:hAnsi="Times New Roman" w:cs="Times New Roman"/>
          <w:b/>
          <w:spacing w:val="38"/>
          <w:sz w:val="28"/>
          <w:szCs w:val="28"/>
        </w:rPr>
        <w:t xml:space="preserve">  </w:t>
      </w:r>
      <w:r w:rsidR="00226B3B">
        <w:rPr>
          <w:rFonts w:ascii="Times New Roman" w:hAnsi="Times New Roman" w:cs="Times New Roman"/>
          <w:b/>
          <w:spacing w:val="38"/>
          <w:sz w:val="28"/>
          <w:szCs w:val="28"/>
        </w:rPr>
        <w:t xml:space="preserve">28.02.2011г.          </w:t>
      </w:r>
      <w:r w:rsidR="00BC6C85" w:rsidRPr="00BC6C85">
        <w:rPr>
          <w:rFonts w:ascii="Times New Roman" w:hAnsi="Times New Roman" w:cs="Times New Roman"/>
          <w:b/>
          <w:spacing w:val="38"/>
          <w:sz w:val="28"/>
          <w:szCs w:val="28"/>
        </w:rPr>
        <w:t xml:space="preserve">       </w:t>
      </w:r>
      <w:r w:rsidR="00BC6C85" w:rsidRPr="00BC6C85">
        <w:rPr>
          <w:rFonts w:ascii="Times New Roman" w:hAnsi="Times New Roman" w:cs="Times New Roman"/>
          <w:b/>
          <w:spacing w:val="38"/>
          <w:sz w:val="28"/>
          <w:szCs w:val="28"/>
        </w:rPr>
        <w:sym w:font="Times New Roman" w:char="2116"/>
      </w:r>
      <w:r w:rsidR="00BC6C85" w:rsidRPr="00BC6C85">
        <w:rPr>
          <w:rFonts w:ascii="Times New Roman" w:hAnsi="Times New Roman" w:cs="Times New Roman"/>
          <w:b/>
          <w:spacing w:val="38"/>
          <w:sz w:val="28"/>
          <w:szCs w:val="28"/>
        </w:rPr>
        <w:t xml:space="preserve"> </w:t>
      </w:r>
      <w:r w:rsidR="00226B3B">
        <w:rPr>
          <w:rFonts w:ascii="Times New Roman" w:hAnsi="Times New Roman" w:cs="Times New Roman"/>
          <w:b/>
          <w:spacing w:val="38"/>
          <w:sz w:val="28"/>
          <w:szCs w:val="28"/>
        </w:rPr>
        <w:t>65</w:t>
      </w:r>
      <w:r w:rsidR="00BC6C85" w:rsidRPr="00BC6C85">
        <w:rPr>
          <w:rFonts w:ascii="Times New Roman" w:hAnsi="Times New Roman" w:cs="Times New Roman"/>
          <w:b/>
          <w:spacing w:val="38"/>
          <w:sz w:val="28"/>
          <w:szCs w:val="28"/>
        </w:rPr>
        <w:t xml:space="preserve">          </w:t>
      </w:r>
      <w:r w:rsidR="00BC6C85" w:rsidRPr="00BC6C85">
        <w:rPr>
          <w:rFonts w:ascii="Times New Roman" w:hAnsi="Times New Roman" w:cs="Times New Roman"/>
          <w:b/>
          <w:spacing w:val="30"/>
          <w:sz w:val="28"/>
          <w:szCs w:val="28"/>
        </w:rPr>
        <w:t xml:space="preserve">   р.п. Каменоломни</w:t>
      </w:r>
    </w:p>
    <w:p w:rsidR="00BC6C85" w:rsidRPr="00BC6C85" w:rsidRDefault="00BC6C85" w:rsidP="00BC6C85">
      <w:pPr>
        <w:rPr>
          <w:rFonts w:ascii="Times New Roman" w:hAnsi="Times New Roman" w:cs="Times New Roman"/>
          <w:b/>
          <w:spacing w:val="30"/>
          <w:sz w:val="28"/>
          <w:szCs w:val="28"/>
        </w:rPr>
      </w:pPr>
    </w:p>
    <w:p w:rsidR="00BC6C85" w:rsidRPr="001607C6" w:rsidRDefault="00BC6C85" w:rsidP="00BC6C85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07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Порядка проведения </w:t>
      </w:r>
    </w:p>
    <w:p w:rsidR="00BC6C85" w:rsidRPr="001607C6" w:rsidRDefault="00BC6C85" w:rsidP="00BC6C85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07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мониторинга соблюдения требований </w:t>
      </w:r>
    </w:p>
    <w:p w:rsidR="00BC6C85" w:rsidRPr="001607C6" w:rsidRDefault="00BC6C85" w:rsidP="00BC6C85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07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бюджетного законодательства, качества </w:t>
      </w:r>
    </w:p>
    <w:p w:rsidR="00BC6C85" w:rsidRPr="001607C6" w:rsidRDefault="00BC6C85" w:rsidP="00BC6C85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07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организации и осуществления </w:t>
      </w:r>
    </w:p>
    <w:p w:rsidR="00BC6C85" w:rsidRPr="001607C6" w:rsidRDefault="00BC6C85" w:rsidP="00BC6C85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07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бюджетного процесса в поселениях </w:t>
      </w:r>
    </w:p>
    <w:p w:rsidR="00BC6C85" w:rsidRPr="001607C6" w:rsidRDefault="00BC6C85" w:rsidP="00BC6C85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07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Октябрьского  района </w:t>
      </w:r>
    </w:p>
    <w:p w:rsidR="00BC6C85" w:rsidRPr="001607C6" w:rsidRDefault="00BC6C85" w:rsidP="00BC6C85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07C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целях совершенствования процедуры контроля выполнения поселениями Октябрьского  района требований бюджетного законодательства Российской Федерации, а также повышения качества организации и осуществления бюджетного процесса в поселениях Октябрьского района</w:t>
      </w:r>
      <w:r w:rsidR="007316D5">
        <w:rPr>
          <w:rFonts w:ascii="Times New Roman" w:eastAsia="Times New Roman" w:hAnsi="Times New Roman" w:cs="Times New Roman"/>
          <w:sz w:val="28"/>
          <w:szCs w:val="28"/>
          <w:lang w:eastAsia="ru-RU"/>
        </w:rPr>
        <w:t>, руководствуясь решением Собрания депутатов Октябрьского района от 02.04.2010г. №346 «Об утверждении Положения о межбюджетных отношениях в муниципальном образовании «Октябрьский район»:</w:t>
      </w:r>
    </w:p>
    <w:p w:rsidR="00BC6C85" w:rsidRPr="001607C6" w:rsidRDefault="00BC6C85" w:rsidP="00BC6C85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07C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1. Утвердить Порядок проведения мониторинга соблюдения требований бюджетного законодательства, оценки качества организации и осуществления бюджетного процесса в поселениях Октябрьского района согласно приложению. </w:t>
      </w:r>
    </w:p>
    <w:p w:rsidR="00BC6C85" w:rsidRPr="001607C6" w:rsidRDefault="00BC6C85" w:rsidP="00BC6C85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07C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2. Определить Финансово-экономическое  управление Администрации Октябрьского района органом, ответственным за проведение работ по мониторингу показателей соблюдения требований бюджетного законодательства, оценке качества организации и осуществления бюджетного процесса в поселениях Октябрьского района и оценке их целевых значений. </w:t>
      </w:r>
    </w:p>
    <w:p w:rsidR="00BC6C85" w:rsidRPr="001607C6" w:rsidRDefault="00BC6C85" w:rsidP="00BC6C85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07C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3. Разместить настоящее постановление на официальном сайте Октябрьского района. </w:t>
      </w:r>
    </w:p>
    <w:p w:rsidR="00BC6C85" w:rsidRPr="001607C6" w:rsidRDefault="00BC6C85" w:rsidP="00BC6C85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07C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  <w:t xml:space="preserve">4. Контроль за выполнением настоящего постановления возложить на заместителя Главы администрации района – начальника ФЭУ Л.В. Овчиеву. </w:t>
      </w:r>
    </w:p>
    <w:p w:rsidR="00BC6C85" w:rsidRPr="001607C6" w:rsidRDefault="00BC6C85" w:rsidP="00BC6C85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07C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5. Настоящее </w:t>
      </w:r>
      <w:r w:rsidR="007316D5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распоряжение</w:t>
      </w:r>
      <w:r w:rsidRPr="001607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вступает в силу с</w:t>
      </w:r>
      <w:r w:rsidR="007316D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1607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16D5">
        <w:rPr>
          <w:rFonts w:ascii="Times New Roman" w:eastAsia="Times New Roman" w:hAnsi="Times New Roman" w:cs="Times New Roman"/>
          <w:sz w:val="28"/>
          <w:szCs w:val="28"/>
          <w:lang w:eastAsia="ru-RU"/>
        </w:rPr>
        <w:t>дня его официального опубликования.</w:t>
      </w:r>
    </w:p>
    <w:p w:rsidR="00BC6C85" w:rsidRPr="001607C6" w:rsidRDefault="00BC6C85" w:rsidP="00BC6C85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6C85" w:rsidRPr="001607C6" w:rsidRDefault="00BC6C85" w:rsidP="00BC6C85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07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Глава                                                                                    Е.П. Луганцев</w:t>
      </w:r>
    </w:p>
    <w:p w:rsidR="00BC6C85" w:rsidRPr="001607C6" w:rsidRDefault="00BC6C85" w:rsidP="00BC6C85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07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Октябрьского района</w:t>
      </w:r>
    </w:p>
    <w:p w:rsidR="00BC6C85" w:rsidRPr="001607C6" w:rsidRDefault="00BC6C85" w:rsidP="00BC6C85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6C85" w:rsidRPr="001607C6" w:rsidRDefault="00BC6C85" w:rsidP="00BC6C85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6C85" w:rsidRPr="001607C6" w:rsidRDefault="00BC6C85" w:rsidP="00BC6C85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6C85" w:rsidRPr="001607C6" w:rsidRDefault="00BC6C85" w:rsidP="00BC6C85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6C85" w:rsidRPr="001607C6" w:rsidRDefault="00BC6C85" w:rsidP="00BC6C85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6C85" w:rsidRPr="001607C6" w:rsidRDefault="00BC6C85" w:rsidP="00BC6C85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3909" w:rsidRPr="001607C6" w:rsidRDefault="00103909" w:rsidP="00BC6C85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3909" w:rsidRPr="001607C6" w:rsidRDefault="00103909" w:rsidP="00BC6C85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3909" w:rsidRPr="001607C6" w:rsidRDefault="00103909" w:rsidP="00BC6C85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3909" w:rsidRPr="001607C6" w:rsidRDefault="00103909" w:rsidP="00BC6C85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3909" w:rsidRPr="001607C6" w:rsidRDefault="00103909" w:rsidP="00BC6C85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3909" w:rsidRPr="001607C6" w:rsidRDefault="00103909" w:rsidP="00BC6C85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3909" w:rsidRPr="001607C6" w:rsidRDefault="00103909" w:rsidP="00BC6C85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3909" w:rsidRPr="001607C6" w:rsidRDefault="00103909" w:rsidP="00BC6C85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3909" w:rsidRPr="001607C6" w:rsidRDefault="00103909" w:rsidP="00BC6C85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3909" w:rsidRPr="001607C6" w:rsidRDefault="00103909" w:rsidP="00BC6C85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3909" w:rsidRPr="001607C6" w:rsidRDefault="00103909" w:rsidP="00BC6C85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3909" w:rsidRPr="001607C6" w:rsidRDefault="00103909" w:rsidP="00BC6C85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3909" w:rsidRPr="001607C6" w:rsidRDefault="00103909" w:rsidP="00BC6C85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3909" w:rsidRPr="001607C6" w:rsidRDefault="00103909" w:rsidP="00103909">
      <w:pPr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07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Приложение </w:t>
      </w:r>
    </w:p>
    <w:p w:rsidR="00302E92" w:rsidRPr="001607C6" w:rsidRDefault="00302E92" w:rsidP="00103909">
      <w:pPr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07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 </w:t>
      </w:r>
      <w:r w:rsidR="007316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распоряжению</w:t>
      </w:r>
      <w:r w:rsidRPr="001607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302E92" w:rsidRPr="001607C6" w:rsidRDefault="00302E92" w:rsidP="00103909">
      <w:pPr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07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Администрации района</w:t>
      </w:r>
    </w:p>
    <w:p w:rsidR="00103909" w:rsidRPr="001607C6" w:rsidRDefault="00302E92" w:rsidP="00103909">
      <w:pPr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07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</w:t>
      </w:r>
      <w:r w:rsidR="00226B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28.02.2011г. </w:t>
      </w:r>
      <w:r w:rsidRPr="001607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="00226B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65</w:t>
      </w:r>
    </w:p>
    <w:p w:rsidR="00BC6C85" w:rsidRPr="001607C6" w:rsidRDefault="00BC6C85" w:rsidP="00103909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07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ПОРЯДОК</w:t>
      </w:r>
    </w:p>
    <w:p w:rsidR="00BC6C85" w:rsidRPr="001607C6" w:rsidRDefault="00BC6C85" w:rsidP="004F4B7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07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проведения мониторинга соблюдения требований бюджетного законодательства, оценки качества организации и осуществления бюджетного процесса в поселениях </w:t>
      </w:r>
      <w:r w:rsidR="004F4B7B" w:rsidRPr="001607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Октябрьского </w:t>
      </w:r>
      <w:r w:rsidRPr="001607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района </w:t>
      </w:r>
    </w:p>
    <w:p w:rsidR="00BC6C85" w:rsidRPr="001607C6" w:rsidRDefault="004F4B7B" w:rsidP="00BC6C85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07C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C6C85" w:rsidRPr="001607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Порядок проведения мониторинга соблюдения требований бюджетного законодательства, качества организации и осуществления бюджетного процесса в поселениях </w:t>
      </w:r>
      <w:r w:rsidRPr="001607C6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Октябрьского</w:t>
      </w:r>
      <w:r w:rsidR="00BC6C85" w:rsidRPr="001607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(далее - Порядок) определяет процедуру контроля выполнения требований бюджетного законодательства Российской Федерации поселениями </w:t>
      </w:r>
      <w:r w:rsidRPr="001607C6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Октябрьского</w:t>
      </w:r>
      <w:r w:rsidR="00BC6C85" w:rsidRPr="001607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района, а также оценки качества организации и осуществления бюджетного процесса в поселениях </w:t>
      </w:r>
      <w:r w:rsidRPr="001607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Октябрьского </w:t>
      </w:r>
      <w:r w:rsidR="00BC6C85" w:rsidRPr="001607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 (далее - оценка качества). </w:t>
      </w:r>
    </w:p>
    <w:p w:rsidR="00BC6C85" w:rsidRPr="001607C6" w:rsidRDefault="004F4B7B" w:rsidP="00BC6C85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07C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C6C85" w:rsidRPr="001607C6">
        <w:rPr>
          <w:rFonts w:ascii="Times New Roman" w:eastAsia="Times New Roman" w:hAnsi="Times New Roman" w:cs="Times New Roman"/>
          <w:sz w:val="28"/>
          <w:szCs w:val="28"/>
          <w:lang w:eastAsia="ru-RU"/>
        </w:rPr>
        <w:t>2. Мониторинг соблюдения поселениями требований бюджетного законодательства и оценка качества осуществляется Финансов</w:t>
      </w:r>
      <w:r w:rsidRPr="001607C6">
        <w:rPr>
          <w:rFonts w:ascii="Times New Roman" w:eastAsia="Times New Roman" w:hAnsi="Times New Roman" w:cs="Times New Roman"/>
          <w:sz w:val="28"/>
          <w:szCs w:val="28"/>
          <w:lang w:eastAsia="ru-RU"/>
        </w:rPr>
        <w:t>о-экономическим</w:t>
      </w:r>
      <w:r w:rsidR="00BC6C85" w:rsidRPr="001607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управлением администрации </w:t>
      </w:r>
      <w:r w:rsidRPr="001607C6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Октябрьского</w:t>
      </w:r>
      <w:r w:rsidR="00BC6C85" w:rsidRPr="001607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  <w:r w:rsidRPr="001607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ФЭУ)</w:t>
      </w:r>
      <w:r w:rsidR="00BC6C85" w:rsidRPr="001607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перечню показателей для проведения мониторинга соблюдения требований бюджетного законодательства, а также оценки качества организации и осуществления бюджетного процесса в поселениях </w:t>
      </w:r>
      <w:r w:rsidRPr="001607C6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Октябрьского</w:t>
      </w:r>
      <w:r w:rsidR="00BC6C85" w:rsidRPr="001607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(далее - показатели) в соответствии с приложением №1</w:t>
      </w:r>
      <w:r w:rsidRPr="001607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порядку</w:t>
      </w:r>
      <w:r w:rsidR="00BC6C85" w:rsidRPr="001607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BC6C85" w:rsidRPr="001607C6" w:rsidRDefault="004F4B7B" w:rsidP="00BC6C85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07C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C6C85" w:rsidRPr="001607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Мониторинг соблюдения поселениями требований бюджетного законодательства и оценка качества проводится по итогам I квартала, полугодия, 9 месяцев, финансового года на основании данных бюджетной отчетности об исполнении местных бюджетов, иных данных, представляемых администрациями поселений по запросу </w:t>
      </w:r>
      <w:r w:rsidRPr="001607C6">
        <w:rPr>
          <w:rFonts w:ascii="Times New Roman" w:eastAsia="Times New Roman" w:hAnsi="Times New Roman" w:cs="Times New Roman"/>
          <w:sz w:val="28"/>
          <w:szCs w:val="28"/>
          <w:lang w:eastAsia="ru-RU"/>
        </w:rPr>
        <w:t>ФЭУ</w:t>
      </w:r>
      <w:r w:rsidR="00BC6C85" w:rsidRPr="001607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BC6C85" w:rsidRPr="001607C6" w:rsidRDefault="004F4B7B" w:rsidP="00BC6C85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07C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C6C85" w:rsidRPr="001607C6">
        <w:rPr>
          <w:rFonts w:ascii="Times New Roman" w:eastAsia="Times New Roman" w:hAnsi="Times New Roman" w:cs="Times New Roman"/>
          <w:sz w:val="28"/>
          <w:szCs w:val="28"/>
          <w:lang w:eastAsia="ru-RU"/>
        </w:rPr>
        <w:t>4. Мониторинг соблюдения поселениями требований бюджетного законодательства и оценка качества проводится на единой для всех поселений основе посредством оценки целевых значений показателей. Расчет целевых значений показателей, используемых для мониторинга соблюдения поселениями требований бюджетного законодательства и оценки качества организации и осуществления бюджетного процесса, производится в соответствии с приложением № 2</w:t>
      </w:r>
      <w:r w:rsidRPr="001607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порядку</w:t>
      </w:r>
      <w:r w:rsidR="00BC6C85" w:rsidRPr="001607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BC6C85" w:rsidRPr="001607C6" w:rsidRDefault="004F4B7B" w:rsidP="00BC6C85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07C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C6C85" w:rsidRPr="001607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Результаты мониторинга соблюдения поселениями требований бюджетного законодательства и оценки качества размещаются ежеквартально на официальном сайте </w:t>
      </w:r>
      <w:r w:rsidRPr="001607C6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Октябрьского</w:t>
      </w:r>
      <w:r w:rsidR="00BC6C85" w:rsidRPr="001607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района. </w:t>
      </w:r>
    </w:p>
    <w:p w:rsidR="00BC6C85" w:rsidRPr="001607C6" w:rsidRDefault="004F4B7B" w:rsidP="00BC6C85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07C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C6C85" w:rsidRPr="001607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В соответствии с результатами мониторинга соблюдения поселениями требований бюджетного законодательства и оценки качества </w:t>
      </w:r>
      <w:r w:rsidR="00BC6C85" w:rsidRPr="001607C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организации и осуществления бюджетного процесса </w:t>
      </w:r>
      <w:r w:rsidRPr="001607C6">
        <w:rPr>
          <w:rFonts w:ascii="Times New Roman" w:eastAsia="Times New Roman" w:hAnsi="Times New Roman" w:cs="Times New Roman"/>
          <w:sz w:val="28"/>
          <w:szCs w:val="28"/>
          <w:lang w:eastAsia="ru-RU"/>
        </w:rPr>
        <w:t>ФЭУ</w:t>
      </w:r>
      <w:r w:rsidR="00BC6C85" w:rsidRPr="001607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 ранжирование поселений согласно балльной оценке, рассчитанной в соответствии с приложением № 2</w:t>
      </w:r>
      <w:r w:rsidRPr="001607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порядку</w:t>
      </w:r>
      <w:r w:rsidR="00BC6C85" w:rsidRPr="001607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BC6C85" w:rsidRPr="001607C6" w:rsidRDefault="004F4B7B" w:rsidP="00BC6C85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07C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C6C85" w:rsidRPr="001607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Поселениям, занявшим по итогам финансового года первые 3 места в таблице ранжирования, </w:t>
      </w:r>
      <w:r w:rsidRPr="001607C6">
        <w:rPr>
          <w:rFonts w:ascii="Times New Roman" w:eastAsia="Times New Roman" w:hAnsi="Times New Roman" w:cs="Times New Roman"/>
          <w:sz w:val="28"/>
          <w:szCs w:val="28"/>
          <w:lang w:eastAsia="ru-RU"/>
        </w:rPr>
        <w:t>ФЭУ</w:t>
      </w:r>
      <w:r w:rsidR="00BC6C85" w:rsidRPr="001607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607C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направляет информацию о надлежащем качестве управления бюджетным процессом</w:t>
      </w:r>
      <w:r w:rsidR="00BC6C85" w:rsidRPr="001607C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11A33" w:rsidRPr="001607C6" w:rsidRDefault="004F4B7B" w:rsidP="00111A33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07C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C6C85" w:rsidRPr="001607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</w:t>
      </w:r>
      <w:r w:rsidR="00111A33" w:rsidRPr="001607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Поселениям, занявшим по итогам финансового года последующие 3 места в таблице ранжирования, ФЭУ направляет информацию о необходимости разработки и принятия мер по повышению качества управления бюджетным процессом в тех сферах, в которых качество управления оценено на низком уровне. </w:t>
      </w:r>
    </w:p>
    <w:p w:rsidR="00BC6C85" w:rsidRPr="001607C6" w:rsidRDefault="00111A33" w:rsidP="00111A33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07C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C6C85" w:rsidRPr="001607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Поселениям, занявшим по итогам финансового года последние 3 места в таблице ранжирования, </w:t>
      </w:r>
      <w:r w:rsidRPr="001607C6">
        <w:rPr>
          <w:rFonts w:ascii="Times New Roman" w:eastAsia="Times New Roman" w:hAnsi="Times New Roman" w:cs="Times New Roman"/>
          <w:sz w:val="28"/>
          <w:szCs w:val="28"/>
          <w:lang w:eastAsia="ru-RU"/>
        </w:rPr>
        <w:t>ФЭУ</w:t>
      </w:r>
      <w:r w:rsidR="00BC6C85" w:rsidRPr="001607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направляет </w:t>
      </w:r>
      <w:r w:rsidRPr="001607C6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информацию</w:t>
      </w:r>
      <w:r w:rsidR="00BC6C85" w:rsidRPr="001607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</w:t>
      </w:r>
      <w:r w:rsidRPr="001607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ненадлежащем качестве управления бюджетным процессом, необходимости принятия мер по устранению недостатков в управлении бюджетным процессом и принятия программы повышения качества управления бюджетным процессом</w:t>
      </w:r>
      <w:r w:rsidR="00BC6C85" w:rsidRPr="001607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111A33" w:rsidRPr="001607C6" w:rsidRDefault="00111A33" w:rsidP="00111A33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07C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Указанная информация содержит</w:t>
      </w:r>
      <w:r w:rsidR="00BC6C85" w:rsidRPr="001607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показатели, </w:t>
      </w:r>
      <w:r w:rsidRPr="001607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фактические значения которых не соответствуют надлежащему качеству управления бюджетным процессом. </w:t>
      </w:r>
    </w:p>
    <w:p w:rsidR="00BC6C85" w:rsidRPr="001607C6" w:rsidRDefault="00111A33" w:rsidP="00111A33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07C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Информации</w:t>
      </w:r>
      <w:r w:rsidR="00BC6C85" w:rsidRPr="001607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направляются главам поселений не позднее 20 дней со дня размещения результатов мониторинга соблюдения требований бюджетного законодательства и оценки качества на официальном сайте </w:t>
      </w:r>
      <w:r w:rsidRPr="001607C6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Октябрьского</w:t>
      </w:r>
      <w:r w:rsidR="00BC6C85" w:rsidRPr="001607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района. </w:t>
      </w:r>
    </w:p>
    <w:p w:rsidR="00BC6C85" w:rsidRPr="001607C6" w:rsidRDefault="00111A33" w:rsidP="00BC6C85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07C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C6C85" w:rsidRPr="001607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Главам поселений, занявшим по итогам финансового года последние </w:t>
      </w:r>
      <w:r w:rsidR="007316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шесть </w:t>
      </w:r>
      <w:r w:rsidR="00BC6C85" w:rsidRPr="001607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 в таблице ранжирования, </w:t>
      </w:r>
      <w:r w:rsidRPr="001607C6">
        <w:rPr>
          <w:rFonts w:ascii="Times New Roman" w:eastAsia="Times New Roman" w:hAnsi="Times New Roman" w:cs="Times New Roman"/>
          <w:sz w:val="28"/>
          <w:szCs w:val="28"/>
          <w:lang w:eastAsia="ru-RU"/>
        </w:rPr>
        <w:t>ФЭУ</w:t>
      </w:r>
      <w:r w:rsidR="00BC6C85" w:rsidRPr="001607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вносится предложение о приостановлении (сокращении) предоставления межбюджетных трансфертов, выделяемых из бюджета </w:t>
      </w:r>
      <w:r w:rsidRPr="001607C6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Октябрьского</w:t>
      </w:r>
      <w:r w:rsidR="00BC6C85" w:rsidRPr="001607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бюджетам поселений.</w:t>
      </w:r>
    </w:p>
    <w:p w:rsidR="00111A33" w:rsidRPr="001607C6" w:rsidRDefault="00111A33" w:rsidP="00BC6C85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1A33" w:rsidRPr="001607C6" w:rsidRDefault="00BE10C0" w:rsidP="00BE10C0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07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И.О. управляющего делами                                              Н.Н. Савченко</w:t>
      </w:r>
    </w:p>
    <w:p w:rsidR="00BE10C0" w:rsidRPr="001607C6" w:rsidRDefault="00BE10C0" w:rsidP="00BE10C0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07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Администрации района</w:t>
      </w:r>
    </w:p>
    <w:p w:rsidR="00111A33" w:rsidRPr="001607C6" w:rsidRDefault="00111A33" w:rsidP="00BC6C85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1A33" w:rsidRPr="001607C6" w:rsidRDefault="00111A33" w:rsidP="00BC6C85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1A33" w:rsidRPr="001607C6" w:rsidRDefault="00111A33" w:rsidP="00BC6C85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1A33" w:rsidRPr="001607C6" w:rsidRDefault="00111A33" w:rsidP="00BC6C85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1A33" w:rsidRPr="001607C6" w:rsidRDefault="00111A33" w:rsidP="00BC6C85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6C85" w:rsidRPr="001607C6" w:rsidRDefault="00BC6C85" w:rsidP="00111A33">
      <w:pPr>
        <w:spacing w:before="100" w:beforeAutospacing="1" w:after="100" w:afterAutospacing="1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07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Приложение № 1 к Порядку</w:t>
      </w:r>
    </w:p>
    <w:p w:rsidR="00BC6C85" w:rsidRPr="001607C6" w:rsidRDefault="00BC6C85" w:rsidP="00111A33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07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ПОКАЗАТЕЛЕЙ</w:t>
      </w:r>
    </w:p>
    <w:p w:rsidR="00BC6C85" w:rsidRPr="001607C6" w:rsidRDefault="00BC6C85" w:rsidP="00111A33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07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для проведения мониторинга соблюдения требований бюджетного законодательства, а также оценки качества организации и осуществления бюджетного процесса в поселениях </w:t>
      </w:r>
      <w:r w:rsidR="00111A33" w:rsidRPr="001607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Октябрьского</w:t>
      </w:r>
      <w:r w:rsidRPr="001607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района</w:t>
      </w:r>
    </w:p>
    <w:tbl>
      <w:tblPr>
        <w:tblW w:w="5000" w:type="pct"/>
        <w:tblCellSpacing w:w="0" w:type="dxa"/>
        <w:tblBorders>
          <w:top w:val="single" w:sz="6" w:space="0" w:color="666666"/>
          <w:left w:val="single" w:sz="6" w:space="0" w:color="666666"/>
          <w:bottom w:val="single" w:sz="6" w:space="0" w:color="666666"/>
          <w:right w:val="single" w:sz="6" w:space="0" w:color="666666"/>
        </w:tblBorders>
        <w:tblCellMar>
          <w:left w:w="0" w:type="dxa"/>
          <w:right w:w="0" w:type="dxa"/>
        </w:tblCellMar>
        <w:tblLook w:val="04A0"/>
      </w:tblPr>
      <w:tblGrid>
        <w:gridCol w:w="925"/>
        <w:gridCol w:w="8596"/>
      </w:tblGrid>
      <w:tr w:rsidR="00BC6C85" w:rsidRPr="001607C6" w:rsidTr="00BC6C85">
        <w:trPr>
          <w:tblCellSpacing w:w="0" w:type="dxa"/>
        </w:trPr>
        <w:tc>
          <w:tcPr>
            <w:tcW w:w="9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111A3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N 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п/п</w:t>
            </w:r>
          </w:p>
        </w:tc>
        <w:tc>
          <w:tcPr>
            <w:tcW w:w="91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111A3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показателя</w:t>
            </w:r>
          </w:p>
        </w:tc>
      </w:tr>
      <w:tr w:rsidR="00BC6C85" w:rsidRPr="001607C6" w:rsidTr="00BC6C85">
        <w:trPr>
          <w:tblCellSpacing w:w="0" w:type="dxa"/>
        </w:trPr>
        <w:tc>
          <w:tcPr>
            <w:tcW w:w="9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1. </w:t>
            </w:r>
          </w:p>
        </w:tc>
        <w:tc>
          <w:tcPr>
            <w:tcW w:w="91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Показатели соответствия требованиям бюджетного законодательства, качества организации и осуществления бюджетного процесса </w:t>
            </w:r>
          </w:p>
        </w:tc>
      </w:tr>
      <w:tr w:rsidR="00BC6C85" w:rsidRPr="001607C6" w:rsidTr="00BC6C85">
        <w:trPr>
          <w:tblCellSpacing w:w="0" w:type="dxa"/>
        </w:trPr>
        <w:tc>
          <w:tcPr>
            <w:tcW w:w="9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1.1. </w:t>
            </w:r>
          </w:p>
        </w:tc>
        <w:tc>
          <w:tcPr>
            <w:tcW w:w="91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Соблюдение требований статьи 92.1 Бюджетного кодекса Российской 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Федерации по предельному объему дефицита местного бюджета </w:t>
            </w:r>
          </w:p>
        </w:tc>
      </w:tr>
      <w:tr w:rsidR="00BC6C85" w:rsidRPr="001607C6" w:rsidTr="00BC6C85">
        <w:trPr>
          <w:tblCellSpacing w:w="0" w:type="dxa"/>
        </w:trPr>
        <w:tc>
          <w:tcPr>
            <w:tcW w:w="9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1.2. </w:t>
            </w:r>
          </w:p>
        </w:tc>
        <w:tc>
          <w:tcPr>
            <w:tcW w:w="91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Соблюдение требований статьи 107 Бюджетного кодекса Российской 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Федерации по предельному объему муниципального долга </w:t>
            </w:r>
          </w:p>
        </w:tc>
      </w:tr>
      <w:tr w:rsidR="00BC6C85" w:rsidRPr="001607C6" w:rsidTr="00BC6C85">
        <w:trPr>
          <w:tblCellSpacing w:w="0" w:type="dxa"/>
        </w:trPr>
        <w:tc>
          <w:tcPr>
            <w:tcW w:w="9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1.3. </w:t>
            </w:r>
          </w:p>
        </w:tc>
        <w:tc>
          <w:tcPr>
            <w:tcW w:w="91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111A3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Соблюдение верхнего предела муниципального долга, установленного </w:t>
            </w:r>
            <w:r w:rsidR="00111A33"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решением о местном бюджете на соответствующий финансовый год </w:t>
            </w:r>
          </w:p>
        </w:tc>
      </w:tr>
      <w:tr w:rsidR="00BC6C85" w:rsidRPr="001607C6" w:rsidTr="00BC6C85">
        <w:trPr>
          <w:tblCellSpacing w:w="0" w:type="dxa"/>
        </w:trPr>
        <w:tc>
          <w:tcPr>
            <w:tcW w:w="9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1.4. </w:t>
            </w:r>
          </w:p>
        </w:tc>
        <w:tc>
          <w:tcPr>
            <w:tcW w:w="91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Соблюдение требований статьи 111 Бюджетного кодекса Российской 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Федерации по предельному объему расходов на обслуживание 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муниципального долга </w:t>
            </w:r>
          </w:p>
        </w:tc>
      </w:tr>
      <w:tr w:rsidR="00BC6C85" w:rsidRPr="001607C6" w:rsidTr="00BC6C85">
        <w:trPr>
          <w:tblCellSpacing w:w="0" w:type="dxa"/>
        </w:trPr>
        <w:tc>
          <w:tcPr>
            <w:tcW w:w="9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1.5. </w:t>
            </w:r>
          </w:p>
        </w:tc>
        <w:tc>
          <w:tcPr>
            <w:tcW w:w="91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Соблюдение требований статьи 106 Бюджетного кодекса Российской 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Федерации по предельному объему муниципальных заимствований </w:t>
            </w:r>
          </w:p>
        </w:tc>
      </w:tr>
      <w:tr w:rsidR="00BC6C85" w:rsidRPr="001607C6" w:rsidTr="00BC6C85">
        <w:trPr>
          <w:tblCellSpacing w:w="0" w:type="dxa"/>
        </w:trPr>
        <w:tc>
          <w:tcPr>
            <w:tcW w:w="9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1.6. </w:t>
            </w:r>
          </w:p>
        </w:tc>
        <w:tc>
          <w:tcPr>
            <w:tcW w:w="91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0337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Соблюдение установленных </w:t>
            </w:r>
            <w:r w:rsidR="00033788"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постановлением Администрации Ростовской области от 31.12.2010г. № 447 «О нормативах формирования расходов на содержание органов местного самоуправления муниципальных образований Ростовской области на 2011 год» и постановлением Администрации Октябрьского района</w:t>
            </w:r>
            <w:r w:rsidR="00170100"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31.01.2011г. № 70</w:t>
            </w:r>
            <w:r w:rsidR="00033788"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«О нормативах формирования расходов на содержание органов местного самоуправления муниципальных образований Октябрьского района на 2011 год»  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нормативов формирования расходов на содержание органов местного 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самоуправления </w:t>
            </w:r>
          </w:p>
        </w:tc>
      </w:tr>
      <w:tr w:rsidR="00BC6C85" w:rsidRPr="001607C6" w:rsidTr="00BC6C85">
        <w:trPr>
          <w:tblCellSpacing w:w="0" w:type="dxa"/>
        </w:trPr>
        <w:tc>
          <w:tcPr>
            <w:tcW w:w="9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1.7. </w:t>
            </w:r>
          </w:p>
        </w:tc>
        <w:tc>
          <w:tcPr>
            <w:tcW w:w="91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1701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Соблюдение установленных </w:t>
            </w:r>
            <w:r w:rsidR="00170100"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постановлением администрации Ростовской области от 04.03.2011г. № 107 «О нормативах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и муниципальных служащих» 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нормативов формирования расходов на оплату труда 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выборных должностных лиц и муниципальных служащих органов местного самоуправления</w:t>
            </w:r>
            <w:r w:rsidR="00170100"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поселений</w:t>
            </w:r>
          </w:p>
        </w:tc>
      </w:tr>
      <w:tr w:rsidR="00BC6C85" w:rsidRPr="001607C6" w:rsidTr="00BC6C85">
        <w:trPr>
          <w:tblCellSpacing w:w="0" w:type="dxa"/>
        </w:trPr>
        <w:tc>
          <w:tcPr>
            <w:tcW w:w="9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1.8. </w:t>
            </w:r>
          </w:p>
        </w:tc>
        <w:tc>
          <w:tcPr>
            <w:tcW w:w="91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Количество изменений, внесенных в решение о бюджете </w:t>
            </w:r>
          </w:p>
        </w:tc>
      </w:tr>
      <w:tr w:rsidR="00BC6C85" w:rsidRPr="001607C6" w:rsidTr="00BC6C85">
        <w:trPr>
          <w:tblCellSpacing w:w="0" w:type="dxa"/>
        </w:trPr>
        <w:tc>
          <w:tcPr>
            <w:tcW w:w="9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1.9. </w:t>
            </w:r>
          </w:p>
        </w:tc>
        <w:tc>
          <w:tcPr>
            <w:tcW w:w="91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Отсутствие просроченной задолженности по исполнению долговых 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обязательств </w:t>
            </w:r>
          </w:p>
        </w:tc>
      </w:tr>
      <w:tr w:rsidR="00BC6C85" w:rsidRPr="001607C6" w:rsidTr="00BC6C85">
        <w:trPr>
          <w:tblCellSpacing w:w="0" w:type="dxa"/>
        </w:trPr>
        <w:tc>
          <w:tcPr>
            <w:tcW w:w="9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1.10. </w:t>
            </w:r>
          </w:p>
        </w:tc>
        <w:tc>
          <w:tcPr>
            <w:tcW w:w="91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Соотношение выплат по муниципальным гарантиям и общего объема 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предоставленных гарантий </w:t>
            </w:r>
          </w:p>
        </w:tc>
      </w:tr>
      <w:tr w:rsidR="00BC6C85" w:rsidRPr="001607C6" w:rsidTr="00BC6C85">
        <w:trPr>
          <w:tblCellSpacing w:w="0" w:type="dxa"/>
        </w:trPr>
        <w:tc>
          <w:tcPr>
            <w:tcW w:w="9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1.11. </w:t>
            </w:r>
          </w:p>
        </w:tc>
        <w:tc>
          <w:tcPr>
            <w:tcW w:w="91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Удельный вес расходов бюджета, формируемых в рамках программ, в 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общем объеме расходов местного бюджета </w:t>
            </w:r>
          </w:p>
        </w:tc>
      </w:tr>
      <w:tr w:rsidR="00BC6C85" w:rsidRPr="001607C6" w:rsidTr="00BC6C85">
        <w:trPr>
          <w:tblCellSpacing w:w="0" w:type="dxa"/>
        </w:trPr>
        <w:tc>
          <w:tcPr>
            <w:tcW w:w="9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1.12. </w:t>
            </w:r>
          </w:p>
        </w:tc>
        <w:tc>
          <w:tcPr>
            <w:tcW w:w="91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1701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Отношение показателей уточненного плана по налоговым и неналоговым доходам поселения к показателям первоначального плана </w:t>
            </w:r>
          </w:p>
        </w:tc>
      </w:tr>
      <w:tr w:rsidR="00BC6C85" w:rsidRPr="001607C6" w:rsidTr="00BC6C85">
        <w:trPr>
          <w:tblCellSpacing w:w="0" w:type="dxa"/>
        </w:trPr>
        <w:tc>
          <w:tcPr>
            <w:tcW w:w="9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1.13. </w:t>
            </w:r>
          </w:p>
        </w:tc>
        <w:tc>
          <w:tcPr>
            <w:tcW w:w="91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1701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Соотношение фактически поступивших в местные бюджеты налоговых</w:t>
            </w:r>
            <w:r w:rsidR="00170100"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неналоговых доходов и показателей кассового плана </w:t>
            </w:r>
          </w:p>
        </w:tc>
      </w:tr>
      <w:tr w:rsidR="00BC6C85" w:rsidRPr="001607C6" w:rsidTr="00BC6C85">
        <w:trPr>
          <w:tblCellSpacing w:w="0" w:type="dxa"/>
        </w:trPr>
        <w:tc>
          <w:tcPr>
            <w:tcW w:w="9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1.14. </w:t>
            </w:r>
          </w:p>
        </w:tc>
        <w:tc>
          <w:tcPr>
            <w:tcW w:w="91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1701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Динамика соотношения объема налоговых и неналоговых доходов бюджета поселения и объема дотации на выравнивание бюджетной обеспеченности </w:t>
            </w:r>
          </w:p>
        </w:tc>
      </w:tr>
      <w:tr w:rsidR="00BC6C85" w:rsidRPr="001607C6" w:rsidTr="00BC6C85">
        <w:trPr>
          <w:tblCellSpacing w:w="0" w:type="dxa"/>
        </w:trPr>
        <w:tc>
          <w:tcPr>
            <w:tcW w:w="9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1.15. </w:t>
            </w:r>
          </w:p>
        </w:tc>
        <w:tc>
          <w:tcPr>
            <w:tcW w:w="91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Отклонение расходов бюджета в IV квартале от среднего объема 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расходов за I - III кварталы без учета расходов, произведенных за 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счет целевых средств, поступивших из бюджета муниципального района </w:t>
            </w:r>
          </w:p>
        </w:tc>
      </w:tr>
      <w:tr w:rsidR="00BC6C85" w:rsidRPr="001607C6" w:rsidTr="00BC6C85">
        <w:trPr>
          <w:tblCellSpacing w:w="0" w:type="dxa"/>
        </w:trPr>
        <w:tc>
          <w:tcPr>
            <w:tcW w:w="9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1.16. </w:t>
            </w:r>
          </w:p>
        </w:tc>
        <w:tc>
          <w:tcPr>
            <w:tcW w:w="91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Наличие просроченной кредиторской задолженности </w:t>
            </w:r>
          </w:p>
        </w:tc>
      </w:tr>
      <w:tr w:rsidR="00BC6C85" w:rsidRPr="001607C6" w:rsidTr="00BC6C85">
        <w:trPr>
          <w:tblCellSpacing w:w="0" w:type="dxa"/>
        </w:trPr>
        <w:tc>
          <w:tcPr>
            <w:tcW w:w="9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1.17. </w:t>
            </w:r>
          </w:p>
        </w:tc>
        <w:tc>
          <w:tcPr>
            <w:tcW w:w="91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1701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Динамика удельного веса дебиторской задолженности к объему расходов бюджета </w:t>
            </w:r>
          </w:p>
        </w:tc>
      </w:tr>
      <w:tr w:rsidR="00BC6C85" w:rsidRPr="001607C6" w:rsidTr="00BC6C85">
        <w:trPr>
          <w:tblCellSpacing w:w="0" w:type="dxa"/>
        </w:trPr>
        <w:tc>
          <w:tcPr>
            <w:tcW w:w="9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1.18. </w:t>
            </w:r>
          </w:p>
        </w:tc>
        <w:tc>
          <w:tcPr>
            <w:tcW w:w="91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Динамика долговой нагрузки бюджета </w:t>
            </w:r>
          </w:p>
        </w:tc>
      </w:tr>
      <w:tr w:rsidR="00BC6C85" w:rsidRPr="001607C6" w:rsidTr="00BC6C85">
        <w:trPr>
          <w:tblCellSpacing w:w="0" w:type="dxa"/>
        </w:trPr>
        <w:tc>
          <w:tcPr>
            <w:tcW w:w="9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1.19. </w:t>
            </w:r>
          </w:p>
        </w:tc>
        <w:tc>
          <w:tcPr>
            <w:tcW w:w="91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Наличие фактов использования средств не по целевому назначению </w:t>
            </w:r>
          </w:p>
        </w:tc>
      </w:tr>
      <w:tr w:rsidR="00BC6C85" w:rsidRPr="001607C6" w:rsidTr="00BC6C85">
        <w:trPr>
          <w:tblCellSpacing w:w="0" w:type="dxa"/>
        </w:trPr>
        <w:tc>
          <w:tcPr>
            <w:tcW w:w="9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1.20. </w:t>
            </w:r>
          </w:p>
        </w:tc>
        <w:tc>
          <w:tcPr>
            <w:tcW w:w="91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Размещение в средствах массовой информации проекта местного бюджета, решения об утверждении местного бюджета, годового отчета о его исполнении </w:t>
            </w:r>
          </w:p>
        </w:tc>
      </w:tr>
      <w:tr w:rsidR="00BC6C85" w:rsidRPr="001607C6" w:rsidTr="00BC6C85">
        <w:trPr>
          <w:tblCellSpacing w:w="0" w:type="dxa"/>
        </w:trPr>
        <w:tc>
          <w:tcPr>
            <w:tcW w:w="9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2. </w:t>
            </w:r>
          </w:p>
        </w:tc>
        <w:tc>
          <w:tcPr>
            <w:tcW w:w="91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Показатели формирования нормативной базы по организации и </w:t>
            </w:r>
            <w:r w:rsidRPr="001607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  <w:t xml:space="preserve">осуществлению бюджетного процесса </w:t>
            </w:r>
          </w:p>
        </w:tc>
      </w:tr>
      <w:tr w:rsidR="00BC6C85" w:rsidRPr="001607C6" w:rsidTr="00BC6C85">
        <w:trPr>
          <w:tblCellSpacing w:w="0" w:type="dxa"/>
        </w:trPr>
        <w:tc>
          <w:tcPr>
            <w:tcW w:w="9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2.1. </w:t>
            </w:r>
          </w:p>
        </w:tc>
        <w:tc>
          <w:tcPr>
            <w:tcW w:w="91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Муниципальный правовой акт, устанавливающий порядок и сроки составления проекта местного бюджета. </w:t>
            </w:r>
          </w:p>
        </w:tc>
      </w:tr>
      <w:tr w:rsidR="00BC6C85" w:rsidRPr="001607C6" w:rsidTr="00BC6C85">
        <w:trPr>
          <w:tblCellSpacing w:w="0" w:type="dxa"/>
        </w:trPr>
        <w:tc>
          <w:tcPr>
            <w:tcW w:w="9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2.2. </w:t>
            </w:r>
          </w:p>
        </w:tc>
        <w:tc>
          <w:tcPr>
            <w:tcW w:w="91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Муниципальный правовой акт, устанавливающий порядок рассмотрения проекта решения о бюджете и его утверждения. </w:t>
            </w:r>
          </w:p>
        </w:tc>
      </w:tr>
      <w:tr w:rsidR="00BC6C85" w:rsidRPr="001607C6" w:rsidTr="00BC6C85">
        <w:trPr>
          <w:tblCellSpacing w:w="0" w:type="dxa"/>
        </w:trPr>
        <w:tc>
          <w:tcPr>
            <w:tcW w:w="9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2.3. </w:t>
            </w:r>
          </w:p>
        </w:tc>
        <w:tc>
          <w:tcPr>
            <w:tcW w:w="91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1701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Муниципальный правовой акт, содержащий порядок проведения публичных слушаний по проекту бюджета. </w:t>
            </w:r>
          </w:p>
        </w:tc>
      </w:tr>
      <w:tr w:rsidR="00BC6C85" w:rsidRPr="001607C6" w:rsidTr="00BC6C85">
        <w:trPr>
          <w:tblCellSpacing w:w="0" w:type="dxa"/>
        </w:trPr>
        <w:tc>
          <w:tcPr>
            <w:tcW w:w="9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2.4. </w:t>
            </w:r>
          </w:p>
        </w:tc>
        <w:tc>
          <w:tcPr>
            <w:tcW w:w="91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Муниципальный правовой акт, устанавливающий порядок определения размера части прибыли муниципальных унитарных предприятий, остающейся после уплаты налогов и иных обязательных платежей и подлежащих перечислению в местный бюджет. </w:t>
            </w:r>
          </w:p>
        </w:tc>
      </w:tr>
      <w:tr w:rsidR="00BC6C85" w:rsidRPr="001607C6" w:rsidTr="00BC6C85">
        <w:trPr>
          <w:tblCellSpacing w:w="0" w:type="dxa"/>
        </w:trPr>
        <w:tc>
          <w:tcPr>
            <w:tcW w:w="9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2.5. </w:t>
            </w:r>
          </w:p>
        </w:tc>
        <w:tc>
          <w:tcPr>
            <w:tcW w:w="91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Муниципальный правовой акт, содержащий случаи и порядок предоставления из местного бюджета субсидий юридическим лицам (за исключением субсидий муниципальным учреждениям), индивидуальным предпринимателям, физическим лицам – производителям товаров, работ, услуг. </w:t>
            </w:r>
          </w:p>
        </w:tc>
      </w:tr>
      <w:tr w:rsidR="00BC6C85" w:rsidRPr="001607C6" w:rsidTr="00BC6C85">
        <w:trPr>
          <w:tblCellSpacing w:w="0" w:type="dxa"/>
        </w:trPr>
        <w:tc>
          <w:tcPr>
            <w:tcW w:w="9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2.6. </w:t>
            </w:r>
          </w:p>
        </w:tc>
        <w:tc>
          <w:tcPr>
            <w:tcW w:w="91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Муниципальный правовой акт, устанавливающий порядок определения объема и предоставления субсидий из местного бюджета некоммерческим организациям, не являющимися автономными и бюджетными учреждениями. </w:t>
            </w:r>
          </w:p>
        </w:tc>
      </w:tr>
      <w:tr w:rsidR="00BC6C85" w:rsidRPr="001607C6" w:rsidTr="00BC6C85">
        <w:trPr>
          <w:tblCellSpacing w:w="0" w:type="dxa"/>
        </w:trPr>
        <w:tc>
          <w:tcPr>
            <w:tcW w:w="9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2.7. </w:t>
            </w:r>
          </w:p>
        </w:tc>
        <w:tc>
          <w:tcPr>
            <w:tcW w:w="91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Муниципальный правовой акт, предусматривающий порядок использования бюджетных ассигнований резервного фонда местной администрации, предусмотренных в составе местного бюджета. </w:t>
            </w:r>
          </w:p>
        </w:tc>
      </w:tr>
      <w:tr w:rsidR="00BC6C85" w:rsidRPr="001607C6" w:rsidTr="00BC6C85">
        <w:trPr>
          <w:tblCellSpacing w:w="0" w:type="dxa"/>
        </w:trPr>
        <w:tc>
          <w:tcPr>
            <w:tcW w:w="9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2.8. </w:t>
            </w:r>
          </w:p>
        </w:tc>
        <w:tc>
          <w:tcPr>
            <w:tcW w:w="91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Муниципальный правовой акт, определяющий порядок ведения расходных обязательств поселения </w:t>
            </w:r>
          </w:p>
        </w:tc>
      </w:tr>
      <w:tr w:rsidR="00BC6C85" w:rsidRPr="001607C6" w:rsidTr="00BC6C85">
        <w:trPr>
          <w:tblCellSpacing w:w="0" w:type="dxa"/>
        </w:trPr>
        <w:tc>
          <w:tcPr>
            <w:tcW w:w="9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2.9. </w:t>
            </w:r>
          </w:p>
        </w:tc>
        <w:tc>
          <w:tcPr>
            <w:tcW w:w="91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Муниципальный правовой акт, устанавливающий порядок осуществления анализа финансового состояния принципала в целях предоставления муниципальной гарантии. </w:t>
            </w:r>
          </w:p>
        </w:tc>
      </w:tr>
      <w:tr w:rsidR="00BC6C85" w:rsidRPr="001607C6" w:rsidTr="00BC6C85">
        <w:trPr>
          <w:tblCellSpacing w:w="0" w:type="dxa"/>
        </w:trPr>
        <w:tc>
          <w:tcPr>
            <w:tcW w:w="9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2.10. </w:t>
            </w:r>
          </w:p>
        </w:tc>
        <w:tc>
          <w:tcPr>
            <w:tcW w:w="91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Муниципальный правовой акт, устанавливающий порядок предоставления муниципальной гарантии </w:t>
            </w:r>
          </w:p>
        </w:tc>
      </w:tr>
      <w:tr w:rsidR="00BC6C85" w:rsidRPr="001607C6" w:rsidTr="00BC6C85">
        <w:trPr>
          <w:tblCellSpacing w:w="0" w:type="dxa"/>
        </w:trPr>
        <w:tc>
          <w:tcPr>
            <w:tcW w:w="9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2.11. </w:t>
            </w:r>
          </w:p>
        </w:tc>
        <w:tc>
          <w:tcPr>
            <w:tcW w:w="91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Муниципальный правовой акт, устанавливающий состав, порядок и срок внесения информации в муниципальную долговую книгу. </w:t>
            </w:r>
          </w:p>
        </w:tc>
      </w:tr>
      <w:tr w:rsidR="00BC6C85" w:rsidRPr="001607C6" w:rsidTr="00BC6C85">
        <w:trPr>
          <w:tblCellSpacing w:w="0" w:type="dxa"/>
        </w:trPr>
        <w:tc>
          <w:tcPr>
            <w:tcW w:w="9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2.12. </w:t>
            </w:r>
          </w:p>
        </w:tc>
        <w:tc>
          <w:tcPr>
            <w:tcW w:w="91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Муниципальный правовой акт, устанавливающий порядок составления бюджетной отчетности. </w:t>
            </w:r>
          </w:p>
        </w:tc>
      </w:tr>
      <w:tr w:rsidR="00BC6C85" w:rsidRPr="001607C6" w:rsidTr="00BC6C85">
        <w:trPr>
          <w:tblCellSpacing w:w="0" w:type="dxa"/>
        </w:trPr>
        <w:tc>
          <w:tcPr>
            <w:tcW w:w="9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2.13. </w:t>
            </w:r>
          </w:p>
        </w:tc>
        <w:tc>
          <w:tcPr>
            <w:tcW w:w="91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Муниципальный правовой акт, устанавливающий порядок составления, утверждения и ведения бюджетных смет подведомственных бюджетных учреждений. </w:t>
            </w:r>
          </w:p>
        </w:tc>
      </w:tr>
      <w:tr w:rsidR="00BC6C85" w:rsidRPr="001607C6" w:rsidTr="00BC6C85">
        <w:trPr>
          <w:tblCellSpacing w:w="0" w:type="dxa"/>
        </w:trPr>
        <w:tc>
          <w:tcPr>
            <w:tcW w:w="9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2.14. </w:t>
            </w:r>
          </w:p>
        </w:tc>
        <w:tc>
          <w:tcPr>
            <w:tcW w:w="91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Муниципальный правовой акт, устанавливающий порядок осуществления бюджетных полномочий главным администратором доходов бюджета и находящимися в его ведении бюджетными учреждениями. </w:t>
            </w:r>
          </w:p>
        </w:tc>
      </w:tr>
      <w:tr w:rsidR="00BC6C85" w:rsidRPr="001607C6" w:rsidTr="00BC6C85">
        <w:trPr>
          <w:tblCellSpacing w:w="0" w:type="dxa"/>
        </w:trPr>
        <w:tc>
          <w:tcPr>
            <w:tcW w:w="9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2.15. </w:t>
            </w:r>
          </w:p>
        </w:tc>
        <w:tc>
          <w:tcPr>
            <w:tcW w:w="91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Муниципальный правовой акт, устанавливающий порядок учета 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бюджетных обязательств. </w:t>
            </w:r>
          </w:p>
        </w:tc>
      </w:tr>
      <w:tr w:rsidR="00BC6C85" w:rsidRPr="001607C6" w:rsidTr="00BC6C85">
        <w:trPr>
          <w:tblCellSpacing w:w="0" w:type="dxa"/>
        </w:trPr>
        <w:tc>
          <w:tcPr>
            <w:tcW w:w="9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2.16. </w:t>
            </w:r>
          </w:p>
        </w:tc>
        <w:tc>
          <w:tcPr>
            <w:tcW w:w="91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Муниципальный правовой акт, устанавливающий порядок приостановления санкционирования оплаты денежных обязательств бюджетного учреждения при нарушении им установленного порядка учета бюджетных обязательств. </w:t>
            </w:r>
          </w:p>
        </w:tc>
      </w:tr>
      <w:tr w:rsidR="00BC6C85" w:rsidRPr="001607C6" w:rsidTr="00BC6C85">
        <w:trPr>
          <w:tblCellSpacing w:w="0" w:type="dxa"/>
        </w:trPr>
        <w:tc>
          <w:tcPr>
            <w:tcW w:w="9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2.17. </w:t>
            </w:r>
          </w:p>
        </w:tc>
        <w:tc>
          <w:tcPr>
            <w:tcW w:w="91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Муниципальный правовой акт, предусматривающий порядок отражения бюджетных ассигнований на осуществление бюджетных инвестиций в объекты капитального строительства муниципальной собственности в решении о бюджете и (или) в сводной бюджетной росписи. </w:t>
            </w:r>
          </w:p>
        </w:tc>
      </w:tr>
      <w:tr w:rsidR="00BC6C85" w:rsidRPr="001607C6" w:rsidTr="00BC6C85">
        <w:trPr>
          <w:tblCellSpacing w:w="0" w:type="dxa"/>
        </w:trPr>
        <w:tc>
          <w:tcPr>
            <w:tcW w:w="9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2.18. </w:t>
            </w:r>
          </w:p>
        </w:tc>
        <w:tc>
          <w:tcPr>
            <w:tcW w:w="91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Муниципальный правовой акт, устанавливающий порядок разработки прогноза социально-экономического развития поселения. </w:t>
            </w:r>
          </w:p>
        </w:tc>
      </w:tr>
      <w:tr w:rsidR="00BC6C85" w:rsidRPr="001607C6" w:rsidTr="00BC6C85">
        <w:trPr>
          <w:tblCellSpacing w:w="0" w:type="dxa"/>
        </w:trPr>
        <w:tc>
          <w:tcPr>
            <w:tcW w:w="9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2.19. </w:t>
            </w:r>
          </w:p>
        </w:tc>
        <w:tc>
          <w:tcPr>
            <w:tcW w:w="91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Муниципальный правовой акт, устанавливающий форму и порядок разработки среднесрочного финансового плана поселения. </w:t>
            </w:r>
          </w:p>
        </w:tc>
      </w:tr>
      <w:tr w:rsidR="00BC6C85" w:rsidRPr="001607C6" w:rsidTr="00BC6C85">
        <w:trPr>
          <w:tblCellSpacing w:w="0" w:type="dxa"/>
        </w:trPr>
        <w:tc>
          <w:tcPr>
            <w:tcW w:w="9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2.20. </w:t>
            </w:r>
          </w:p>
        </w:tc>
        <w:tc>
          <w:tcPr>
            <w:tcW w:w="91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Муниципальный правовой акт, устанавливающий методику планирования бюджетных ассигнований. </w:t>
            </w:r>
          </w:p>
        </w:tc>
      </w:tr>
      <w:tr w:rsidR="00BC6C85" w:rsidRPr="001607C6" w:rsidTr="00BC6C85">
        <w:trPr>
          <w:tblCellSpacing w:w="0" w:type="dxa"/>
        </w:trPr>
        <w:tc>
          <w:tcPr>
            <w:tcW w:w="9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2.21. </w:t>
            </w:r>
          </w:p>
        </w:tc>
        <w:tc>
          <w:tcPr>
            <w:tcW w:w="91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Муниципальный правовой акт, устанавливающий порядок составления и ведения сводной бюджетной росписи, включая внесение изменений в нее. </w:t>
            </w:r>
          </w:p>
        </w:tc>
      </w:tr>
      <w:tr w:rsidR="00BC6C85" w:rsidRPr="001607C6" w:rsidTr="00BC6C85">
        <w:trPr>
          <w:tblCellSpacing w:w="0" w:type="dxa"/>
        </w:trPr>
        <w:tc>
          <w:tcPr>
            <w:tcW w:w="9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2.22. </w:t>
            </w:r>
          </w:p>
        </w:tc>
        <w:tc>
          <w:tcPr>
            <w:tcW w:w="91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Муниципальный правовой акт, устанавливающий порядок исполнения бюджета по источникам финансирования дефицита бюджета. </w:t>
            </w:r>
          </w:p>
        </w:tc>
      </w:tr>
      <w:tr w:rsidR="00BC6C85" w:rsidRPr="001607C6" w:rsidTr="00BC6C85">
        <w:trPr>
          <w:tblCellSpacing w:w="0" w:type="dxa"/>
        </w:trPr>
        <w:tc>
          <w:tcPr>
            <w:tcW w:w="9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2.23. </w:t>
            </w:r>
          </w:p>
        </w:tc>
        <w:tc>
          <w:tcPr>
            <w:tcW w:w="91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Муниципальный правовой акт, устанавливающий случаи и порядок утверждения и доведения до главного распорядителя и получателя бюджетных средств предельного объема оплаты денежных обязательств в соответствующем периоде текущего финансового года (предельные объемы финансирования). </w:t>
            </w:r>
          </w:p>
        </w:tc>
      </w:tr>
      <w:tr w:rsidR="00BC6C85" w:rsidRPr="001607C6" w:rsidTr="00BC6C85">
        <w:trPr>
          <w:tblCellSpacing w:w="0" w:type="dxa"/>
        </w:trPr>
        <w:tc>
          <w:tcPr>
            <w:tcW w:w="9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2.24. </w:t>
            </w:r>
          </w:p>
        </w:tc>
        <w:tc>
          <w:tcPr>
            <w:tcW w:w="91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Муниципальный правовой акт, устанавливающий порядок завершения операций по исполнению бюджета в текущем финансовом году. </w:t>
            </w:r>
          </w:p>
        </w:tc>
      </w:tr>
      <w:tr w:rsidR="00BC6C85" w:rsidRPr="001607C6" w:rsidTr="00BC6C85">
        <w:trPr>
          <w:tblCellSpacing w:w="0" w:type="dxa"/>
        </w:trPr>
        <w:tc>
          <w:tcPr>
            <w:tcW w:w="9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2.25. </w:t>
            </w:r>
          </w:p>
        </w:tc>
        <w:tc>
          <w:tcPr>
            <w:tcW w:w="91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Муниципальный правовой акт, устанавливающий порядок составления и ведения кассового плана. </w:t>
            </w:r>
          </w:p>
        </w:tc>
      </w:tr>
      <w:tr w:rsidR="00BC6C85" w:rsidRPr="001607C6" w:rsidTr="00BC6C85">
        <w:trPr>
          <w:tblCellSpacing w:w="0" w:type="dxa"/>
        </w:trPr>
        <w:tc>
          <w:tcPr>
            <w:tcW w:w="9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2.26. </w:t>
            </w:r>
          </w:p>
        </w:tc>
        <w:tc>
          <w:tcPr>
            <w:tcW w:w="91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Муниципальный правовой акт, устанавливающий порядок исполнения бюджета по расходам. </w:t>
            </w:r>
          </w:p>
        </w:tc>
      </w:tr>
      <w:tr w:rsidR="00BC6C85" w:rsidRPr="001607C6" w:rsidTr="00BC6C85">
        <w:trPr>
          <w:tblCellSpacing w:w="0" w:type="dxa"/>
        </w:trPr>
        <w:tc>
          <w:tcPr>
            <w:tcW w:w="9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2.27. </w:t>
            </w:r>
          </w:p>
        </w:tc>
        <w:tc>
          <w:tcPr>
            <w:tcW w:w="91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Муниципальный правовой акт, устанавливающий порядок санкционирования оплаты денежных обязательств, подлежащих исполнению за счет бюджетных ассигнований по расходам и источникам финансирования дефицита местного бюджета. </w:t>
            </w:r>
          </w:p>
        </w:tc>
      </w:tr>
      <w:tr w:rsidR="00BC6C85" w:rsidRPr="001607C6" w:rsidTr="00BC6C85">
        <w:trPr>
          <w:tblCellSpacing w:w="0" w:type="dxa"/>
        </w:trPr>
        <w:tc>
          <w:tcPr>
            <w:tcW w:w="9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2.28. </w:t>
            </w:r>
          </w:p>
        </w:tc>
        <w:tc>
          <w:tcPr>
            <w:tcW w:w="91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Муниципальный правовой акт, устанавливающий порядок осуществления внешней проверки годового отчета об исполнении местного бюджета. </w:t>
            </w:r>
          </w:p>
        </w:tc>
      </w:tr>
      <w:tr w:rsidR="00BC6C85" w:rsidRPr="001607C6" w:rsidTr="00BC6C85">
        <w:trPr>
          <w:tblCellSpacing w:w="0" w:type="dxa"/>
        </w:trPr>
        <w:tc>
          <w:tcPr>
            <w:tcW w:w="9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2.29. </w:t>
            </w:r>
          </w:p>
        </w:tc>
        <w:tc>
          <w:tcPr>
            <w:tcW w:w="91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Муниципальный правовой акт, устанавливающий порядок представления, рассмотрения и утверждения годового отчета об исполнении бюджета. </w:t>
            </w:r>
          </w:p>
        </w:tc>
      </w:tr>
      <w:tr w:rsidR="00BC6C85" w:rsidRPr="001607C6" w:rsidTr="00BC6C85">
        <w:trPr>
          <w:tblCellSpacing w:w="0" w:type="dxa"/>
        </w:trPr>
        <w:tc>
          <w:tcPr>
            <w:tcW w:w="94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2.30. </w:t>
            </w:r>
          </w:p>
        </w:tc>
        <w:tc>
          <w:tcPr>
            <w:tcW w:w="918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Муниципальный правовой акт, устанавливающий формы и порядок осуществления финансового контроля органами (должностными лицами) администрации поселения. </w:t>
            </w:r>
          </w:p>
        </w:tc>
      </w:tr>
    </w:tbl>
    <w:p w:rsidR="00170100" w:rsidRPr="001607C6" w:rsidRDefault="00170100" w:rsidP="00170100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0100" w:rsidRPr="001607C6" w:rsidRDefault="00170100" w:rsidP="00170100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0100" w:rsidRPr="001607C6" w:rsidRDefault="00170100" w:rsidP="00170100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10C0" w:rsidRPr="001607C6" w:rsidRDefault="00BE10C0" w:rsidP="00BE10C0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07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И.О. управляющего делами                                              Н.Н. Савченко</w:t>
      </w:r>
    </w:p>
    <w:p w:rsidR="00BE10C0" w:rsidRPr="001607C6" w:rsidRDefault="00BE10C0" w:rsidP="00BE10C0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07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Администрации района</w:t>
      </w:r>
    </w:p>
    <w:p w:rsidR="00170100" w:rsidRPr="001607C6" w:rsidRDefault="00170100" w:rsidP="00170100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0100" w:rsidRPr="001607C6" w:rsidRDefault="00170100" w:rsidP="00170100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0100" w:rsidRPr="001607C6" w:rsidRDefault="00170100" w:rsidP="00170100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0100" w:rsidRPr="001607C6" w:rsidRDefault="00170100" w:rsidP="00170100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0100" w:rsidRPr="001607C6" w:rsidRDefault="00170100" w:rsidP="00170100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0100" w:rsidRPr="001607C6" w:rsidRDefault="00170100" w:rsidP="00170100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0100" w:rsidRPr="001607C6" w:rsidRDefault="00170100" w:rsidP="00170100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0100" w:rsidRPr="001607C6" w:rsidRDefault="00170100" w:rsidP="00170100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0100" w:rsidRPr="001607C6" w:rsidRDefault="00170100" w:rsidP="00170100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0100" w:rsidRPr="001607C6" w:rsidRDefault="00170100" w:rsidP="00170100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0100" w:rsidRPr="001607C6" w:rsidRDefault="00170100" w:rsidP="00170100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0100" w:rsidRPr="001607C6" w:rsidRDefault="00170100" w:rsidP="00170100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0100" w:rsidRPr="001607C6" w:rsidRDefault="00170100" w:rsidP="00170100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0100" w:rsidRPr="001607C6" w:rsidRDefault="00170100" w:rsidP="00170100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0100" w:rsidRPr="001607C6" w:rsidRDefault="00170100" w:rsidP="00170100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0100" w:rsidRPr="001607C6" w:rsidRDefault="00170100" w:rsidP="00170100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0100" w:rsidRPr="001607C6" w:rsidRDefault="00170100" w:rsidP="00170100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0100" w:rsidRPr="001607C6" w:rsidRDefault="00170100" w:rsidP="00170100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0100" w:rsidRPr="001607C6" w:rsidRDefault="00170100" w:rsidP="00170100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0100" w:rsidRPr="001607C6" w:rsidRDefault="00170100" w:rsidP="00170100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0100" w:rsidRPr="001607C6" w:rsidRDefault="00170100" w:rsidP="00170100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0100" w:rsidRPr="001607C6" w:rsidRDefault="00170100" w:rsidP="00170100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0100" w:rsidRPr="001607C6" w:rsidRDefault="00170100" w:rsidP="00170100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0100" w:rsidRPr="001607C6" w:rsidRDefault="00170100" w:rsidP="00170100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0100" w:rsidRPr="001607C6" w:rsidRDefault="00170100" w:rsidP="00170100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0100" w:rsidRPr="001607C6" w:rsidRDefault="00170100" w:rsidP="00170100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0100" w:rsidRPr="001607C6" w:rsidRDefault="00170100" w:rsidP="00170100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0100" w:rsidRPr="001607C6" w:rsidRDefault="00170100" w:rsidP="00170100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0100" w:rsidRPr="001607C6" w:rsidRDefault="00170100" w:rsidP="00170100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6C85" w:rsidRPr="001607C6" w:rsidRDefault="00BC6C85" w:rsidP="00170100">
      <w:pPr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07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Приложение N 2</w:t>
      </w:r>
    </w:p>
    <w:p w:rsidR="00BC6C85" w:rsidRPr="001607C6" w:rsidRDefault="00BC6C85" w:rsidP="00170100">
      <w:pPr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07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 Порядку</w:t>
      </w:r>
    </w:p>
    <w:p w:rsidR="00BC6C85" w:rsidRPr="001607C6" w:rsidRDefault="00BC6C85" w:rsidP="0017010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07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РАСЧЕТ</w:t>
      </w:r>
    </w:p>
    <w:p w:rsidR="00170100" w:rsidRPr="001607C6" w:rsidRDefault="00BC6C85" w:rsidP="0017010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07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целевых значений, используемых для мониторинга соблюдения поселениями требований бюджетного законодательства и оценки качества организации и осуществления бюджетного процесса</w:t>
      </w:r>
    </w:p>
    <w:tbl>
      <w:tblPr>
        <w:tblW w:w="5000" w:type="pct"/>
        <w:tblCellSpacing w:w="0" w:type="dxa"/>
        <w:tblBorders>
          <w:top w:val="single" w:sz="6" w:space="0" w:color="666666"/>
          <w:left w:val="single" w:sz="6" w:space="0" w:color="666666"/>
          <w:bottom w:val="single" w:sz="6" w:space="0" w:color="666666"/>
          <w:right w:val="single" w:sz="6" w:space="0" w:color="666666"/>
        </w:tblBorders>
        <w:tblCellMar>
          <w:left w:w="0" w:type="dxa"/>
          <w:right w:w="0" w:type="dxa"/>
        </w:tblCellMar>
        <w:tblLook w:val="04A0"/>
      </w:tblPr>
      <w:tblGrid>
        <w:gridCol w:w="726"/>
        <w:gridCol w:w="3135"/>
        <w:gridCol w:w="3330"/>
        <w:gridCol w:w="2330"/>
      </w:tblGrid>
      <w:tr w:rsidR="00BC6C85" w:rsidRPr="001607C6" w:rsidTr="00AC6628">
        <w:trPr>
          <w:tblHeader/>
          <w:tblCellSpacing w:w="0" w:type="dxa"/>
        </w:trPr>
        <w:tc>
          <w:tcPr>
            <w:tcW w:w="72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313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показателя</w:t>
            </w:r>
          </w:p>
        </w:tc>
        <w:tc>
          <w:tcPr>
            <w:tcW w:w="33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Формула расчета целевого значения показателя (Р)</w:t>
            </w:r>
          </w:p>
        </w:tc>
        <w:tc>
          <w:tcPr>
            <w:tcW w:w="23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Балльная оценка целевого значения (О)</w:t>
            </w:r>
          </w:p>
        </w:tc>
      </w:tr>
      <w:tr w:rsidR="00BC6C85" w:rsidRPr="001607C6" w:rsidTr="00AC6628">
        <w:trPr>
          <w:tblCellSpacing w:w="0" w:type="dxa"/>
        </w:trPr>
        <w:tc>
          <w:tcPr>
            <w:tcW w:w="72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1 </w:t>
            </w:r>
          </w:p>
        </w:tc>
        <w:tc>
          <w:tcPr>
            <w:tcW w:w="313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Показатели соблюдения требований бюджетного законодательства, качества организации и осуществления бюджетного процесса </w:t>
            </w:r>
          </w:p>
        </w:tc>
        <w:tc>
          <w:tcPr>
            <w:tcW w:w="33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BC6C8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BC6C8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C6C85" w:rsidRPr="001607C6" w:rsidTr="00AC6628">
        <w:trPr>
          <w:tblCellSpacing w:w="0" w:type="dxa"/>
        </w:trPr>
        <w:tc>
          <w:tcPr>
            <w:tcW w:w="72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1.1.</w:t>
            </w:r>
          </w:p>
        </w:tc>
        <w:tc>
          <w:tcPr>
            <w:tcW w:w="313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Соблюдение требований статьи 92.1 Бюджетного кодекса Российской Федерации по предельному объему дефицита бюджета поселения </w:t>
            </w:r>
          </w:p>
        </w:tc>
        <w:tc>
          <w:tcPr>
            <w:tcW w:w="33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P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val="en-US" w:eastAsia="ru-RU"/>
              </w:rPr>
              <w:t>1i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= A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val="en-US"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/(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val="en-US" w:eastAsia="ru-RU"/>
              </w:rPr>
              <w:t xml:space="preserve">i 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- 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val="en-US"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), 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где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: </w:t>
            </w:r>
          </w:p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 xml:space="preserve">i 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 фактический размер дефицита бюджета i-го поселения на конец отчетного периода;</w:t>
            </w:r>
          </w:p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 xml:space="preserve">i 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 фактический объем доходов бюджета i-го поселения на конец отчетного периода;</w:t>
            </w:r>
          </w:p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 xml:space="preserve">i 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 фактический объем безвозмездных поступлений i-го поселения на конец отчетного периода;</w:t>
            </w:r>
          </w:p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1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=1, если</w:t>
            </w:r>
          </w:p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1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&lt;=0,10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1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(0,05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1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1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=0, если </w:t>
            </w:r>
          </w:p>
          <w:p w:rsidR="00BC6C85" w:rsidRPr="001607C6" w:rsidRDefault="00BC6C85" w:rsidP="004E4BD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1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&gt;0,10 (0,05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1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  <w:tr w:rsidR="00BC6C85" w:rsidRPr="001607C6" w:rsidTr="00AC6628">
        <w:trPr>
          <w:tblCellSpacing w:w="0" w:type="dxa"/>
        </w:trPr>
        <w:tc>
          <w:tcPr>
            <w:tcW w:w="72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1.2.</w:t>
            </w:r>
          </w:p>
        </w:tc>
        <w:tc>
          <w:tcPr>
            <w:tcW w:w="313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Соблюдение требований статьи 107 Бюджетного кодекса Российской Федерации по предельному объему муниципального долга</w:t>
            </w:r>
          </w:p>
        </w:tc>
        <w:tc>
          <w:tcPr>
            <w:tcW w:w="33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val="en-US" w:eastAsia="ru-RU"/>
              </w:rPr>
              <w:t>2i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=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val="en-US"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/( 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val="en-US"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- B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val="en-US"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), 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где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: </w:t>
            </w:r>
          </w:p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 xml:space="preserve">i 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 фактический объем муниципального долга i-го поселения на конец отчетного периода;</w:t>
            </w:r>
          </w:p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Б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уточненный годовой план доходов бюджета i-го поселения на конец отчетного периода;</w:t>
            </w:r>
          </w:p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B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уточненный годовой план безвозмездных поступлений i-го поселения на конец отчетного периода;</w:t>
            </w:r>
          </w:p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2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=1, если Р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2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&lt;=1 (0,5</w:t>
            </w:r>
            <w:r w:rsidR="004E4BD0"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1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  <w:p w:rsidR="00BC6C85" w:rsidRPr="001607C6" w:rsidRDefault="00BC6C85" w:rsidP="004E4BD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2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=0, если Р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2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&gt;1 (0,5</w:t>
            </w:r>
            <w:r w:rsidR="004E4BD0"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1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  <w:tr w:rsidR="00BC6C85" w:rsidRPr="001607C6" w:rsidTr="00AC6628">
        <w:trPr>
          <w:tblCellSpacing w:w="0" w:type="dxa"/>
        </w:trPr>
        <w:tc>
          <w:tcPr>
            <w:tcW w:w="72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1.3.</w:t>
            </w:r>
          </w:p>
        </w:tc>
        <w:tc>
          <w:tcPr>
            <w:tcW w:w="313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Соблюдение верхнего предела муниципального долга, установленного решением о бюджете на соответствующий финансовый год</w:t>
            </w:r>
          </w:p>
        </w:tc>
        <w:tc>
          <w:tcPr>
            <w:tcW w:w="33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3i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=А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/B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где:</w:t>
            </w:r>
          </w:p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фактический объем муниципального долга i-го поселения на конец отчетного года;</w:t>
            </w:r>
          </w:p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B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верхний предел муниципального долга i-го поселения, установленный решением о бюджете на соответствующий финансовый год</w:t>
            </w:r>
          </w:p>
        </w:tc>
        <w:tc>
          <w:tcPr>
            <w:tcW w:w="23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3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=1, если Р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3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&lt;=1</w:t>
            </w:r>
          </w:p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3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=0, если Р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3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&gt;1 </w:t>
            </w:r>
          </w:p>
        </w:tc>
      </w:tr>
      <w:tr w:rsidR="00BC6C85" w:rsidRPr="001607C6" w:rsidTr="00AC6628">
        <w:trPr>
          <w:tblCellSpacing w:w="0" w:type="dxa"/>
        </w:trPr>
        <w:tc>
          <w:tcPr>
            <w:tcW w:w="72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1.4.</w:t>
            </w:r>
          </w:p>
        </w:tc>
        <w:tc>
          <w:tcPr>
            <w:tcW w:w="313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AC662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Соблюдение требований статьи 111 Бюджетного кодекса Российской Федерации по предельному объему расходов на обслуживание муниципального долга </w:t>
            </w:r>
          </w:p>
        </w:tc>
        <w:tc>
          <w:tcPr>
            <w:tcW w:w="33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4i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=А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/( Б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B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), где:</w:t>
            </w:r>
          </w:p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 xml:space="preserve">i 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 фактический объем расходов на обслуживание муниципального долга i-го поселения на конец отчетного периода;</w:t>
            </w:r>
          </w:p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фактический объем расходов бюджета i-го поселения на конец отчетного периода;</w:t>
            </w:r>
          </w:p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B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фактический объем 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расходов i-го поселения, осуществляемых за счет субвенций, предоставляемых из бюджетов другого уровня, на конец отчетного периода </w:t>
            </w:r>
          </w:p>
        </w:tc>
        <w:tc>
          <w:tcPr>
            <w:tcW w:w="23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4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&lt;=1, если Р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3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&lt;=0,15</w:t>
            </w:r>
          </w:p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4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&lt;=0, если Р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3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&gt;0,15</w:t>
            </w:r>
          </w:p>
        </w:tc>
      </w:tr>
      <w:tr w:rsidR="00BC6C85" w:rsidRPr="001607C6" w:rsidTr="00AC6628">
        <w:trPr>
          <w:tblCellSpacing w:w="0" w:type="dxa"/>
        </w:trPr>
        <w:tc>
          <w:tcPr>
            <w:tcW w:w="72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1.5. </w:t>
            </w:r>
          </w:p>
        </w:tc>
        <w:tc>
          <w:tcPr>
            <w:tcW w:w="313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Соблюдение требований статьи 106 Бюджетного кодекса Российской Федерации по предельному объему муниципальных заимствований </w:t>
            </w:r>
          </w:p>
        </w:tc>
        <w:tc>
          <w:tcPr>
            <w:tcW w:w="33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5i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=А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/(Б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 xml:space="preserve">i 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 B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), где:</w:t>
            </w:r>
          </w:p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 xml:space="preserve">i 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 фактический объем заимствований i-го поселения в отчетном периоде;</w:t>
            </w:r>
          </w:p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размер дефицита местного бюджета на конец отчетного периода i-го поселения;</w:t>
            </w:r>
          </w:p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B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сумма, направляемая в отчетном периоде на погашение долговых обязательств i-го поселения</w:t>
            </w:r>
          </w:p>
        </w:tc>
        <w:tc>
          <w:tcPr>
            <w:tcW w:w="23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5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=1, если Р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5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&lt;=1</w:t>
            </w:r>
          </w:p>
          <w:p w:rsidR="00BC6C85" w:rsidRPr="001607C6" w:rsidRDefault="00BC6C85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5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=0, если Р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5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&gt;1</w:t>
            </w:r>
          </w:p>
        </w:tc>
      </w:tr>
      <w:tr w:rsidR="00AC6628" w:rsidRPr="001607C6" w:rsidTr="00AC6628">
        <w:trPr>
          <w:tblCellSpacing w:w="0" w:type="dxa"/>
        </w:trPr>
        <w:tc>
          <w:tcPr>
            <w:tcW w:w="72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1.6.</w:t>
            </w:r>
          </w:p>
        </w:tc>
        <w:tc>
          <w:tcPr>
            <w:tcW w:w="313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9F4A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Соблюдение установленных постановлением Администрации Ростовской области от 31.12.2010г. № 447 «О нормативах формирования расходов на содержание органов местного самоуправления муниципальных образований Ростовской области на 2011 год» и постановлением Администрации 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Октябрьского района от 31.01.2011г. № 70 «О нормативах формирования расходов на содержание органов местного самоуправления муниципальных образований Октябрьского района на 2011 год»   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нормативов формирования расходов на содержание органов местного 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самоуправления </w:t>
            </w:r>
          </w:p>
        </w:tc>
        <w:tc>
          <w:tcPr>
            <w:tcW w:w="33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6i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=А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/Б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 xml:space="preserve">i 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где:</w:t>
            </w:r>
          </w:p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 xml:space="preserve">i 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 уточненный план расходов на содержание органов местного самоуправления i-го поселения на конец отчетного периода;</w:t>
            </w:r>
          </w:p>
          <w:p w:rsidR="00AC6628" w:rsidRPr="001607C6" w:rsidRDefault="00AC6628" w:rsidP="00AC662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утвержденный постановлением Администрации Октябрьского района норматив формирования расходов на содержание органов местного 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самоуправления i-го поселения</w:t>
            </w:r>
          </w:p>
        </w:tc>
        <w:tc>
          <w:tcPr>
            <w:tcW w:w="23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6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=1, если Р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6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&lt;=1</w:t>
            </w:r>
          </w:p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6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=0, если Р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6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&gt;1</w:t>
            </w:r>
          </w:p>
        </w:tc>
      </w:tr>
      <w:tr w:rsidR="00AC6628" w:rsidRPr="001607C6" w:rsidTr="00AC6628">
        <w:trPr>
          <w:tblCellSpacing w:w="0" w:type="dxa"/>
        </w:trPr>
        <w:tc>
          <w:tcPr>
            <w:tcW w:w="72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1.7.</w:t>
            </w:r>
          </w:p>
        </w:tc>
        <w:tc>
          <w:tcPr>
            <w:tcW w:w="313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9F4A9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Соблюдение установленных постановлением администрации Ростовской области от 04.03.2011г. № 107 «О нормативах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и муниципальных служащих»  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нормативов формирования расходов на оплату труда 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выборных должностных лиц и муниципальных служащих органов 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местного самоуправления поселений</w:t>
            </w:r>
          </w:p>
        </w:tc>
        <w:tc>
          <w:tcPr>
            <w:tcW w:w="33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6i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=А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/Б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 xml:space="preserve">i 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где:</w:t>
            </w:r>
          </w:p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 xml:space="preserve">i 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 фактические расходы на оплату труда выборных должностных лиц и муниципальных служащих органов местного самоуправления i-го поселения на конец отчетного года;</w:t>
            </w:r>
          </w:p>
          <w:p w:rsidR="00AC6628" w:rsidRPr="001607C6" w:rsidRDefault="00AC6628" w:rsidP="00AC662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утвержденный в установленном порядке норматив формирования расходов на оплату труда выборных должностных лиц и муниципальных служащих органов местного самоуправления поселений </w:t>
            </w:r>
          </w:p>
        </w:tc>
        <w:tc>
          <w:tcPr>
            <w:tcW w:w="23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6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=1, если Р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6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&lt;=1</w:t>
            </w:r>
          </w:p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6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=0, если Р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6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&gt;1</w:t>
            </w:r>
          </w:p>
        </w:tc>
      </w:tr>
      <w:tr w:rsidR="00AC6628" w:rsidRPr="001607C6" w:rsidTr="00AC6628">
        <w:trPr>
          <w:tblCellSpacing w:w="0" w:type="dxa"/>
        </w:trPr>
        <w:tc>
          <w:tcPr>
            <w:tcW w:w="72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1.8.</w:t>
            </w:r>
          </w:p>
        </w:tc>
        <w:tc>
          <w:tcPr>
            <w:tcW w:w="313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Количество изменений, внесенных в решение о бюджете </w:t>
            </w:r>
          </w:p>
        </w:tc>
        <w:tc>
          <w:tcPr>
            <w:tcW w:w="33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7i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= А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где:</w:t>
            </w:r>
          </w:p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количество изменений, внесенных в отчетном периоде в бюджет i-го поселения в соответствии с решением о бюджете на соответствующий финансовый год</w:t>
            </w:r>
          </w:p>
        </w:tc>
        <w:tc>
          <w:tcPr>
            <w:tcW w:w="23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7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=1, если Р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7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&lt;=5</w:t>
            </w:r>
          </w:p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7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=0, если Р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7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&gt;5</w:t>
            </w:r>
          </w:p>
        </w:tc>
      </w:tr>
      <w:tr w:rsidR="00AC6628" w:rsidRPr="001607C6" w:rsidTr="00AC6628">
        <w:trPr>
          <w:tblCellSpacing w:w="0" w:type="dxa"/>
        </w:trPr>
        <w:tc>
          <w:tcPr>
            <w:tcW w:w="72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1.9. </w:t>
            </w:r>
          </w:p>
        </w:tc>
        <w:tc>
          <w:tcPr>
            <w:tcW w:w="313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Отсутствие просроченной задолженности по исполнению долговых обязательств </w:t>
            </w:r>
          </w:p>
        </w:tc>
        <w:tc>
          <w:tcPr>
            <w:tcW w:w="33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8i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=А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+ Б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 xml:space="preserve">i 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 B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 Д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где:</w:t>
            </w:r>
          </w:p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просроченная задолженность по ценным бумагам i-го поселения на конец отчетного периода;</w:t>
            </w:r>
          </w:p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просроченная задолженность по бюд-жетным кредитам, привлеченным в местный бюджет i-м поселения, на конец отчетного периода;</w:t>
            </w:r>
          </w:p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B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просроченная задолженность по кредитам, полученным i-м поселения от кредитных организаций, на конец отчетного периода;</w:t>
            </w:r>
          </w:p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 xml:space="preserve">i 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 просроченная задолженность по гарантиям i-го поселения на конец отчетного периода</w:t>
            </w:r>
          </w:p>
        </w:tc>
        <w:tc>
          <w:tcPr>
            <w:tcW w:w="23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8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=-1, если Р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8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&gt;0</w:t>
            </w:r>
          </w:p>
        </w:tc>
      </w:tr>
      <w:tr w:rsidR="00AC6628" w:rsidRPr="001607C6" w:rsidTr="00AC6628">
        <w:trPr>
          <w:tblCellSpacing w:w="0" w:type="dxa"/>
        </w:trPr>
        <w:tc>
          <w:tcPr>
            <w:tcW w:w="72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1.10.</w:t>
            </w:r>
          </w:p>
        </w:tc>
        <w:tc>
          <w:tcPr>
            <w:tcW w:w="313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Соотношение выплат по муниципальным гарантиям и общего объема предоставленных гарантий </w:t>
            </w:r>
          </w:p>
        </w:tc>
        <w:tc>
          <w:tcPr>
            <w:tcW w:w="33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9i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= А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 xml:space="preserve">i 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 Б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где:</w:t>
            </w:r>
          </w:p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фактический объем выплат по муниципальным гарантиям в i-м поселении на конец отчетного периода;</w:t>
            </w:r>
          </w:p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фактический объем предоставленных муниципальных гарантий в i-м поселении на конец отчетного периода</w:t>
            </w:r>
          </w:p>
        </w:tc>
        <w:tc>
          <w:tcPr>
            <w:tcW w:w="23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9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=1, если Р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9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= 0</w:t>
            </w:r>
          </w:p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9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=0, если Р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 xml:space="preserve">9 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&gt;0</w:t>
            </w:r>
          </w:p>
        </w:tc>
      </w:tr>
      <w:tr w:rsidR="00AC6628" w:rsidRPr="001607C6" w:rsidTr="00AC6628">
        <w:trPr>
          <w:tblCellSpacing w:w="0" w:type="dxa"/>
        </w:trPr>
        <w:tc>
          <w:tcPr>
            <w:tcW w:w="72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1.11. </w:t>
            </w:r>
          </w:p>
        </w:tc>
        <w:tc>
          <w:tcPr>
            <w:tcW w:w="313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Удельный вес расходов бюджета, формируемых в рамках программ, в общем объеме расходов бюджета поселения</w:t>
            </w:r>
          </w:p>
        </w:tc>
        <w:tc>
          <w:tcPr>
            <w:tcW w:w="33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10i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= А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 xml:space="preserve">i 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 Б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 xml:space="preserve">i 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где:</w:t>
            </w:r>
          </w:p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исполнение бюджета i-го поселения по расходам, формируемым в рамках муниципальных целевых программ и ведомственных программ, на конец отчетного периода;</w:t>
            </w:r>
          </w:p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исполнение бюджета i-го поселения по расходам на конец отчетного периода, за исключением расходов, осуществляемых за счет целевых межбюджетных трансфертов, предоставляемых из бюджетов другого уровня</w:t>
            </w:r>
          </w:p>
        </w:tc>
        <w:tc>
          <w:tcPr>
            <w:tcW w:w="23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10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=5, если Р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10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=0,6</w:t>
            </w:r>
          </w:p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10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=2, если 0,3&lt;=Р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10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&lt;0,6</w:t>
            </w:r>
          </w:p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10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=-1, если Р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10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&lt; 0,3</w:t>
            </w:r>
          </w:p>
        </w:tc>
      </w:tr>
      <w:tr w:rsidR="00AC6628" w:rsidRPr="001607C6" w:rsidTr="00AC6628">
        <w:trPr>
          <w:tblCellSpacing w:w="0" w:type="dxa"/>
        </w:trPr>
        <w:tc>
          <w:tcPr>
            <w:tcW w:w="72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1.12.</w:t>
            </w:r>
          </w:p>
        </w:tc>
        <w:tc>
          <w:tcPr>
            <w:tcW w:w="313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Отношение показателей уточненного плана по налоговым и неналоговым доходам поселения к 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показателям первоначального плана</w:t>
            </w:r>
          </w:p>
        </w:tc>
        <w:tc>
          <w:tcPr>
            <w:tcW w:w="33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11i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= А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 xml:space="preserve">i 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/Б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где:</w:t>
            </w:r>
          </w:p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уточненный план в соответствии с решением о бюджете на конец 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отчетного периода по налоговым и неналоговым доходам в i-м поселении;</w:t>
            </w:r>
          </w:p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первоначальный план в соответствии с решением о бюджете на отчетный финансовый год по налоговым и неналоговым доходам в i-м поселении</w:t>
            </w:r>
          </w:p>
        </w:tc>
        <w:tc>
          <w:tcPr>
            <w:tcW w:w="23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11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=1, если </w:t>
            </w:r>
          </w:p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0,95&lt;=Р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11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&lt;=1,05</w:t>
            </w:r>
          </w:p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11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=0,5, если </w:t>
            </w:r>
          </w:p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0,85&lt;=Р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11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&lt;0,95; 1,05&lt;Р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11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&lt;=1,15</w:t>
            </w:r>
          </w:p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11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=0, если Р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11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&lt;0,85; Р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11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&gt;1,15</w:t>
            </w:r>
          </w:p>
        </w:tc>
      </w:tr>
      <w:tr w:rsidR="00AC6628" w:rsidRPr="001607C6" w:rsidTr="00AC6628">
        <w:trPr>
          <w:tblCellSpacing w:w="0" w:type="dxa"/>
        </w:trPr>
        <w:tc>
          <w:tcPr>
            <w:tcW w:w="72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1.13.</w:t>
            </w:r>
          </w:p>
        </w:tc>
        <w:tc>
          <w:tcPr>
            <w:tcW w:w="313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Соотношение фактически поступивших в бюджет поселения налоговых и налоговых доходов и показателей кассового плана</w:t>
            </w:r>
          </w:p>
        </w:tc>
        <w:tc>
          <w:tcPr>
            <w:tcW w:w="33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12i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= А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 xml:space="preserve">i 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 Б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где:</w:t>
            </w:r>
          </w:p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объем фактически поступивших на конец отчетного периода налоговых и неналоговых доходов в i-м поселении;</w:t>
            </w:r>
          </w:p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объем налоговых и неналоговых доходов в i-м поселении в соответствии с кассовым планом на отчетный период </w:t>
            </w:r>
          </w:p>
        </w:tc>
        <w:tc>
          <w:tcPr>
            <w:tcW w:w="23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12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=1, если </w:t>
            </w:r>
          </w:p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0,98&lt;=Р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12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&lt;=1,02</w:t>
            </w:r>
          </w:p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12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=0, если Р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12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&lt;0,98; Р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12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&gt;1,02</w:t>
            </w:r>
          </w:p>
        </w:tc>
      </w:tr>
      <w:tr w:rsidR="00AC6628" w:rsidRPr="001607C6" w:rsidTr="00AC6628">
        <w:trPr>
          <w:tblCellSpacing w:w="0" w:type="dxa"/>
        </w:trPr>
        <w:tc>
          <w:tcPr>
            <w:tcW w:w="72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1.14.</w:t>
            </w:r>
          </w:p>
        </w:tc>
        <w:tc>
          <w:tcPr>
            <w:tcW w:w="313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AC662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Динамика соотношения объема налоговых и неналоговых доходов бюджета поселения и объема дотации бюджету поселения на выравнивание бюджетной обеспеченности </w:t>
            </w:r>
          </w:p>
        </w:tc>
        <w:tc>
          <w:tcPr>
            <w:tcW w:w="33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13i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= (А1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 xml:space="preserve">i 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 В1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)/ (А2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 xml:space="preserve">i 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 В2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 xml:space="preserve">, 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где: </w:t>
            </w:r>
          </w:p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А1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 xml:space="preserve">i 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– уточненный план по налоговым и неналоговым доходам в соответствии с решением о бюджете на конец отчетного года в i-м поселении </w:t>
            </w:r>
          </w:p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В1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уточненный план по дотации бюджетам поселений на 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выравнивание бюджетной обеспеченности в i-м поселении на конец отчетного года;</w:t>
            </w:r>
          </w:p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А2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 xml:space="preserve">i 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– уточненный план по налоговым и неналоговым доходам на конец года, предшествующего отчетному, в i-м поселении; </w:t>
            </w:r>
          </w:p>
          <w:p w:rsidR="00AC6628" w:rsidRPr="001607C6" w:rsidRDefault="00AC6628" w:rsidP="00AC662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В2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уточненный план по дотации бюджетам поселений на выравнивание бюджетной обеспеченности в i-м поселении </w:t>
            </w:r>
          </w:p>
        </w:tc>
        <w:tc>
          <w:tcPr>
            <w:tcW w:w="23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13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=1, если Р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13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&gt;= 1,00</w:t>
            </w:r>
          </w:p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13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=0, если Р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13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&lt; 1,00 </w:t>
            </w:r>
          </w:p>
        </w:tc>
      </w:tr>
      <w:tr w:rsidR="00AC6628" w:rsidRPr="001607C6" w:rsidTr="00AC6628">
        <w:trPr>
          <w:tblCellSpacing w:w="0" w:type="dxa"/>
        </w:trPr>
        <w:tc>
          <w:tcPr>
            <w:tcW w:w="72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1.15.</w:t>
            </w:r>
          </w:p>
        </w:tc>
        <w:tc>
          <w:tcPr>
            <w:tcW w:w="313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Отклонение расходов бюджета в IV квартале от среднего объема расходов за I-III кварталы без учета расходов, 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произведенных за счет целевых средств, поступивших из бюджета Верхнекамского муниципального района</w:t>
            </w:r>
          </w:p>
        </w:tc>
        <w:tc>
          <w:tcPr>
            <w:tcW w:w="33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14i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= А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 xml:space="preserve">4i 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/((А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 xml:space="preserve">1i 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+А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 xml:space="preserve">2i 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 А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 xml:space="preserve">3i 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)/3), где:</w:t>
            </w:r>
          </w:p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 xml:space="preserve">4i 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– исполнение по расходам i-го поселению в IV квартале текущего финансового года без учета расходов, произведенных за счет целевых средств, поступивших из бюджета Октябрьского района; </w:t>
            </w:r>
          </w:p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 xml:space="preserve">1i 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– исполнение по расходам i-го поселению в I квартале текущего финансового года без учета расходов, произведенных за счет целевых средств, поступивших из бюджета 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Октябрьского района; </w:t>
            </w:r>
          </w:p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 xml:space="preserve">2i 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– исполнение по расходам i-го поселения во II квартале текущего финансового года без учета расходов, произведенных за счет целевых средств, поступивших из бюджета </w:t>
            </w:r>
            <w:r w:rsidR="00F819B6"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Октябрьского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района; </w:t>
            </w:r>
          </w:p>
          <w:p w:rsidR="00AC6628" w:rsidRPr="001607C6" w:rsidRDefault="00AC6628" w:rsidP="00F819B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 xml:space="preserve">3i 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– исполнение по расходам i-го поселения в III квартале текущего финансового года без учета расходов, произведенных за счет целевых средств, поступивших из бюджета </w:t>
            </w:r>
            <w:r w:rsidR="00F819B6"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Октябрьского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района</w:t>
            </w:r>
          </w:p>
        </w:tc>
        <w:tc>
          <w:tcPr>
            <w:tcW w:w="23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14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=1, если </w:t>
            </w:r>
          </w:p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0,7&lt;= Р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14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&lt;=1,3</w:t>
            </w:r>
          </w:p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14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=0,5, если </w:t>
            </w:r>
          </w:p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0,5&lt;=Р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14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&lt;0,7; </w:t>
            </w:r>
          </w:p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1,3&lt; Р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14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&lt;=1,5</w:t>
            </w:r>
          </w:p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14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=0, если </w:t>
            </w:r>
          </w:p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14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&lt;0,5; Р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14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&gt;1,5</w:t>
            </w:r>
          </w:p>
        </w:tc>
      </w:tr>
      <w:tr w:rsidR="00AC6628" w:rsidRPr="001607C6" w:rsidTr="00AC6628">
        <w:trPr>
          <w:tblCellSpacing w:w="0" w:type="dxa"/>
        </w:trPr>
        <w:tc>
          <w:tcPr>
            <w:tcW w:w="72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1.16.</w:t>
            </w:r>
          </w:p>
        </w:tc>
        <w:tc>
          <w:tcPr>
            <w:tcW w:w="313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Наличие просроченной кредиторской задолженности</w:t>
            </w:r>
          </w:p>
        </w:tc>
        <w:tc>
          <w:tcPr>
            <w:tcW w:w="33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15i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=А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где:</w:t>
            </w:r>
          </w:p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объем просроченной кредиторской задолженности в i-м поселении на конец отчетного периода</w:t>
            </w:r>
          </w:p>
        </w:tc>
        <w:tc>
          <w:tcPr>
            <w:tcW w:w="23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15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=-1, если Р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15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&gt;0</w:t>
            </w:r>
          </w:p>
        </w:tc>
      </w:tr>
      <w:tr w:rsidR="00AC6628" w:rsidRPr="001607C6" w:rsidTr="00AC6628">
        <w:trPr>
          <w:tblCellSpacing w:w="0" w:type="dxa"/>
        </w:trPr>
        <w:tc>
          <w:tcPr>
            <w:tcW w:w="72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1.17.</w:t>
            </w:r>
          </w:p>
        </w:tc>
        <w:tc>
          <w:tcPr>
            <w:tcW w:w="313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Динамика удельного веса дебиторской задолженности к объему расходов бюджета </w:t>
            </w:r>
          </w:p>
        </w:tc>
        <w:tc>
          <w:tcPr>
            <w:tcW w:w="33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16i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= (А1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 xml:space="preserve">i 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 В1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)/ (А2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 xml:space="preserve">i 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 В2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 xml:space="preserve">, 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где: </w:t>
            </w:r>
          </w:p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А1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 xml:space="preserve">i 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 объем дебиторской задолженности на конец отчетного года в i-м поселении;</w:t>
            </w:r>
          </w:p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В1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фактический объем расходов бюджета за отчетный год в i-м 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поселении;</w:t>
            </w:r>
          </w:p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А2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объем дебиторской задолженности на конец года, предшествующего отчетному, в i-м поселении;</w:t>
            </w:r>
          </w:p>
          <w:p w:rsidR="00AC6628" w:rsidRPr="001607C6" w:rsidRDefault="00AC6628" w:rsidP="00F819B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В2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фактический объем расходов бюджета за год, предшествующий отчетному,</w:t>
            </w:r>
            <w:r w:rsidR="00F819B6"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i-м поселении </w:t>
            </w:r>
          </w:p>
        </w:tc>
        <w:tc>
          <w:tcPr>
            <w:tcW w:w="23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16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=1, если Р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16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&lt;= 1,00</w:t>
            </w:r>
          </w:p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16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=0, если Р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16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&gt; 1,00 </w:t>
            </w:r>
          </w:p>
        </w:tc>
      </w:tr>
      <w:tr w:rsidR="00AC6628" w:rsidRPr="001607C6" w:rsidTr="00AC6628">
        <w:trPr>
          <w:tblCellSpacing w:w="0" w:type="dxa"/>
        </w:trPr>
        <w:tc>
          <w:tcPr>
            <w:tcW w:w="72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1.18.</w:t>
            </w:r>
          </w:p>
        </w:tc>
        <w:tc>
          <w:tcPr>
            <w:tcW w:w="313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Динамика долговой нагрузки бюджета</w:t>
            </w:r>
          </w:p>
        </w:tc>
        <w:tc>
          <w:tcPr>
            <w:tcW w:w="33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17i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= (А1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 xml:space="preserve">i 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 В1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)/ (А2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 xml:space="preserve">i 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 В2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), где: </w:t>
            </w:r>
          </w:p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А1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 xml:space="preserve">i 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 объем муниципального долга на конец отчетного периода текущего финансового года в i-м поселении;</w:t>
            </w:r>
          </w:p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В1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фактический объем доходов бюджета за отчетный период текущего финансового года в i-м поселении без учета безвозмездных поступлений;</w:t>
            </w:r>
          </w:p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А2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объем муниципального долга на конец года, предшествующего </w:t>
            </w:r>
            <w:r w:rsidR="00F819B6"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тчетному, в i-м поселении;</w:t>
            </w:r>
          </w:p>
          <w:p w:rsidR="00AC6628" w:rsidRPr="001607C6" w:rsidRDefault="00AC6628" w:rsidP="00F819B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В2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фактический объем доходов бюджета за соответствующий отчетный период 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прошедшего финансового года в i-м поселении без учета безвозмездных поступлений </w:t>
            </w:r>
          </w:p>
        </w:tc>
        <w:tc>
          <w:tcPr>
            <w:tcW w:w="23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17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=1, если Р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17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&lt; 1,00</w:t>
            </w:r>
          </w:p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17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=0, если Р 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17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&gt;=1,00</w:t>
            </w:r>
          </w:p>
        </w:tc>
      </w:tr>
      <w:tr w:rsidR="00AC6628" w:rsidRPr="001607C6" w:rsidTr="00AC6628">
        <w:trPr>
          <w:tblCellSpacing w:w="0" w:type="dxa"/>
        </w:trPr>
        <w:tc>
          <w:tcPr>
            <w:tcW w:w="72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1.19.</w:t>
            </w:r>
          </w:p>
        </w:tc>
        <w:tc>
          <w:tcPr>
            <w:tcW w:w="313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Наличие фактов использования средств не по целевому назначению </w:t>
            </w:r>
          </w:p>
        </w:tc>
        <w:tc>
          <w:tcPr>
            <w:tcW w:w="33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P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18i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= А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где: </w:t>
            </w:r>
          </w:p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наличие фактов использования средств не по целевому назначению</w:t>
            </w:r>
          </w:p>
        </w:tc>
        <w:tc>
          <w:tcPr>
            <w:tcW w:w="23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18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=-1, если установлен факт использования средств не по целевому назначению </w:t>
            </w:r>
          </w:p>
        </w:tc>
      </w:tr>
      <w:tr w:rsidR="00AC6628" w:rsidRPr="001607C6" w:rsidTr="00AC6628">
        <w:trPr>
          <w:tblCellSpacing w:w="0" w:type="dxa"/>
        </w:trPr>
        <w:tc>
          <w:tcPr>
            <w:tcW w:w="72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1.20.</w:t>
            </w:r>
          </w:p>
        </w:tc>
        <w:tc>
          <w:tcPr>
            <w:tcW w:w="313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Размещение в средствах массовой информации проекта местного бюджета, решения об утверждении местного бюджета, годового отчета о его исполнении, ежеквартальных сведений о ходе исполнения местного бюджета </w:t>
            </w:r>
          </w:p>
        </w:tc>
        <w:tc>
          <w:tcPr>
            <w:tcW w:w="33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19i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= П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+ Б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+ О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 С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где:</w:t>
            </w:r>
          </w:p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размещение в средствах массовой информации проекта местного бюджета (+1);</w:t>
            </w:r>
          </w:p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размещение в средствах массовой информации решения об утверждении местного бюджета на отчетный финансовый год (+1);</w:t>
            </w:r>
          </w:p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 xml:space="preserve">i 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 размещение в средствах массовой информации годового отчета об исполнении местного бюджета;</w:t>
            </w:r>
          </w:p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 xml:space="preserve">i 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 размещение в средствах массовой информации ежеквартальных сведений о ходе исполнения местного бюджета (+1);</w:t>
            </w:r>
          </w:p>
        </w:tc>
        <w:tc>
          <w:tcPr>
            <w:tcW w:w="23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19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=1, если Р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19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=3</w:t>
            </w:r>
          </w:p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19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=0, если Р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19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&lt;3</w:t>
            </w:r>
          </w:p>
        </w:tc>
      </w:tr>
      <w:tr w:rsidR="00AC6628" w:rsidRPr="001607C6" w:rsidTr="00AC6628">
        <w:trPr>
          <w:tblCellSpacing w:w="0" w:type="dxa"/>
        </w:trPr>
        <w:tc>
          <w:tcPr>
            <w:tcW w:w="72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2. </w:t>
            </w:r>
          </w:p>
        </w:tc>
        <w:tc>
          <w:tcPr>
            <w:tcW w:w="313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Показатели формирования нормативной базы по организации и </w:t>
            </w:r>
            <w:r w:rsidRPr="001607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 xml:space="preserve">осуществлению бюджетного процесса </w:t>
            </w:r>
          </w:p>
        </w:tc>
        <w:tc>
          <w:tcPr>
            <w:tcW w:w="33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C6628" w:rsidRPr="001607C6" w:rsidTr="00AC6628">
        <w:trPr>
          <w:tblCellSpacing w:w="0" w:type="dxa"/>
        </w:trPr>
        <w:tc>
          <w:tcPr>
            <w:tcW w:w="72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2.1.</w:t>
            </w:r>
          </w:p>
        </w:tc>
        <w:tc>
          <w:tcPr>
            <w:tcW w:w="313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Муниципальный правовой акт, устанавливающий порядок и сроки составления проекта местного бюджета. </w:t>
            </w:r>
          </w:p>
        </w:tc>
        <w:tc>
          <w:tcPr>
            <w:tcW w:w="33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20i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= А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где: </w:t>
            </w:r>
          </w:p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наличие муниципального правового акта, устанавливающего порядок и сроки составления проекта местного бюджета. </w:t>
            </w:r>
          </w:p>
        </w:tc>
        <w:tc>
          <w:tcPr>
            <w:tcW w:w="23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20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=0,2, если </w:t>
            </w:r>
          </w:p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муниципальный правовой акт принят </w:t>
            </w:r>
          </w:p>
        </w:tc>
      </w:tr>
      <w:tr w:rsidR="00AC6628" w:rsidRPr="001607C6" w:rsidTr="00AC6628">
        <w:trPr>
          <w:tblCellSpacing w:w="0" w:type="dxa"/>
        </w:trPr>
        <w:tc>
          <w:tcPr>
            <w:tcW w:w="72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2.2</w:t>
            </w:r>
          </w:p>
        </w:tc>
        <w:tc>
          <w:tcPr>
            <w:tcW w:w="313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Муниципальный правовой акт, устанавливающий порядок рассмотрения проекта решения о бюджете и его утверждении. </w:t>
            </w:r>
          </w:p>
        </w:tc>
        <w:tc>
          <w:tcPr>
            <w:tcW w:w="33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21i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= А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где: </w:t>
            </w:r>
          </w:p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наличие муниципального правового акта, устанавливающего порядок рассмотрения проекта решения о бюджете и его утверждении. </w:t>
            </w:r>
          </w:p>
        </w:tc>
        <w:tc>
          <w:tcPr>
            <w:tcW w:w="23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21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=0,2, если </w:t>
            </w:r>
          </w:p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муниципальный правовой акт принят </w:t>
            </w:r>
          </w:p>
        </w:tc>
      </w:tr>
      <w:tr w:rsidR="00AC6628" w:rsidRPr="001607C6" w:rsidTr="00AC6628">
        <w:trPr>
          <w:tblCellSpacing w:w="0" w:type="dxa"/>
        </w:trPr>
        <w:tc>
          <w:tcPr>
            <w:tcW w:w="72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2.3.</w:t>
            </w:r>
          </w:p>
        </w:tc>
        <w:tc>
          <w:tcPr>
            <w:tcW w:w="313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Муниципальный правовой акт, содержащий порядок проведения публичных слушаний по проекту бюджета. </w:t>
            </w:r>
          </w:p>
        </w:tc>
        <w:tc>
          <w:tcPr>
            <w:tcW w:w="33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22i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= А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где: </w:t>
            </w:r>
          </w:p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наличие муниципального правового акта, содержащий порядок проведения публичных слушаний по проекту бюджета. </w:t>
            </w:r>
          </w:p>
        </w:tc>
        <w:tc>
          <w:tcPr>
            <w:tcW w:w="23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22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=0,2, если </w:t>
            </w:r>
          </w:p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муниципальный правовой акт принят </w:t>
            </w:r>
          </w:p>
        </w:tc>
      </w:tr>
      <w:tr w:rsidR="00AC6628" w:rsidRPr="001607C6" w:rsidTr="00AC6628">
        <w:trPr>
          <w:tblCellSpacing w:w="0" w:type="dxa"/>
        </w:trPr>
        <w:tc>
          <w:tcPr>
            <w:tcW w:w="72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2.4.</w:t>
            </w:r>
          </w:p>
        </w:tc>
        <w:tc>
          <w:tcPr>
            <w:tcW w:w="313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Муниципальный правовой акт, устанавливающий порядок определения размера части прибыли муниципальных унитарных предприятий, остающейся после 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уплаты налогов и иных обязательных платежей и подлежащих перечислению в местный бюджет. </w:t>
            </w:r>
          </w:p>
        </w:tc>
        <w:tc>
          <w:tcPr>
            <w:tcW w:w="33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23i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= А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где: </w:t>
            </w:r>
          </w:p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наличие муниципального правового акта, устанавливающего порядок определения размера части прибыли муниципальных 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унитарных предприятий, остающейся после уплаты налогов и иных обязательных платежей и подлежащих перечислению в местный бюджет. </w:t>
            </w:r>
          </w:p>
        </w:tc>
        <w:tc>
          <w:tcPr>
            <w:tcW w:w="23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23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=0,2, если </w:t>
            </w:r>
          </w:p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муниципальный правовой акт принят </w:t>
            </w:r>
          </w:p>
        </w:tc>
      </w:tr>
      <w:tr w:rsidR="00AC6628" w:rsidRPr="001607C6" w:rsidTr="00AC6628">
        <w:trPr>
          <w:tblCellSpacing w:w="0" w:type="dxa"/>
        </w:trPr>
        <w:tc>
          <w:tcPr>
            <w:tcW w:w="72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2.5.</w:t>
            </w:r>
          </w:p>
        </w:tc>
        <w:tc>
          <w:tcPr>
            <w:tcW w:w="313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Муниципальный правовой акт, содержащий случаи и порядок предоставления из местного бюджета субсидий юридическим лицам (за исключением субсидий муниципальным учреждениям), индивидуальным предпринимателям, физическим лицам – производителям товаров, работ, услуг. </w:t>
            </w:r>
          </w:p>
        </w:tc>
        <w:tc>
          <w:tcPr>
            <w:tcW w:w="33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24i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= А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где: </w:t>
            </w:r>
          </w:p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наличие муниципального правового акта, содержащего случаи и порядок предоставления из местного бюджета субсидий юридическим лицам (за исключением субсидий муниципальным учреждениям), индивидуальным предпринимателям, физическим лицам – производителям товаров, работ, услуг. </w:t>
            </w:r>
          </w:p>
        </w:tc>
        <w:tc>
          <w:tcPr>
            <w:tcW w:w="23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24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=0,2, если </w:t>
            </w:r>
          </w:p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 правовой акт принят</w:t>
            </w:r>
          </w:p>
        </w:tc>
      </w:tr>
      <w:tr w:rsidR="00AC6628" w:rsidRPr="001607C6" w:rsidTr="00AC6628">
        <w:trPr>
          <w:tblCellSpacing w:w="0" w:type="dxa"/>
        </w:trPr>
        <w:tc>
          <w:tcPr>
            <w:tcW w:w="72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2.6.</w:t>
            </w:r>
          </w:p>
        </w:tc>
        <w:tc>
          <w:tcPr>
            <w:tcW w:w="313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 правовой акт, устанавливающий порядок определения объема и предоставления субсидий из местного бюджета некоммерческим организациям, не являющимися автономными и бюджетными учреждениями.</w:t>
            </w:r>
          </w:p>
        </w:tc>
        <w:tc>
          <w:tcPr>
            <w:tcW w:w="33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25i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= А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где: </w:t>
            </w:r>
          </w:p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наличие муниципального правового акта, устанавливающего порядок определения объема и предоставления субсидий из местного бюджета некоммерческим организациям, не являющимися автономными и бюджетными учреждениями.</w:t>
            </w:r>
          </w:p>
        </w:tc>
        <w:tc>
          <w:tcPr>
            <w:tcW w:w="23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25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=0,2, если </w:t>
            </w:r>
          </w:p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 правовой акт принят</w:t>
            </w:r>
          </w:p>
        </w:tc>
      </w:tr>
      <w:tr w:rsidR="00AC6628" w:rsidRPr="001607C6" w:rsidTr="00AC6628">
        <w:trPr>
          <w:tblCellSpacing w:w="0" w:type="dxa"/>
        </w:trPr>
        <w:tc>
          <w:tcPr>
            <w:tcW w:w="72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2.7.</w:t>
            </w:r>
          </w:p>
        </w:tc>
        <w:tc>
          <w:tcPr>
            <w:tcW w:w="313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 правовой акт, предусматривающий порядок использования бюджетных ассигнований резервного фонда местной администрации, предусмотренных в составе местного бюджета.</w:t>
            </w:r>
          </w:p>
        </w:tc>
        <w:tc>
          <w:tcPr>
            <w:tcW w:w="33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26i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= А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где: </w:t>
            </w:r>
          </w:p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наличие муниципального правового акта, предусматривающего порядок использования бюджетных ассигнований резервного фонда местной администрации, предусмотренных в составе местного бюджета.</w:t>
            </w:r>
          </w:p>
        </w:tc>
        <w:tc>
          <w:tcPr>
            <w:tcW w:w="23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26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=0,2, если </w:t>
            </w:r>
          </w:p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 правовой акт принят</w:t>
            </w:r>
          </w:p>
        </w:tc>
      </w:tr>
      <w:tr w:rsidR="00AC6628" w:rsidRPr="001607C6" w:rsidTr="00AC6628">
        <w:trPr>
          <w:tblCellSpacing w:w="0" w:type="dxa"/>
        </w:trPr>
        <w:tc>
          <w:tcPr>
            <w:tcW w:w="72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2.8.</w:t>
            </w:r>
          </w:p>
        </w:tc>
        <w:tc>
          <w:tcPr>
            <w:tcW w:w="313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 правовой акт, определяющий порядок ведения расходных обязательств поселения</w:t>
            </w:r>
          </w:p>
        </w:tc>
        <w:tc>
          <w:tcPr>
            <w:tcW w:w="33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27i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= А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где: </w:t>
            </w:r>
          </w:p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наличие муниципального правового акта, определяющего порядок ведения расходных обязательств поселения</w:t>
            </w:r>
          </w:p>
        </w:tc>
        <w:tc>
          <w:tcPr>
            <w:tcW w:w="23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27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=0,2, если </w:t>
            </w:r>
          </w:p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 правовой акт принят</w:t>
            </w:r>
          </w:p>
        </w:tc>
      </w:tr>
      <w:tr w:rsidR="00AC6628" w:rsidRPr="001607C6" w:rsidTr="00AC6628">
        <w:trPr>
          <w:tblCellSpacing w:w="0" w:type="dxa"/>
        </w:trPr>
        <w:tc>
          <w:tcPr>
            <w:tcW w:w="72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2.9.</w:t>
            </w:r>
          </w:p>
        </w:tc>
        <w:tc>
          <w:tcPr>
            <w:tcW w:w="313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 правовой акт, устанавливающий порядок осуществления анализа финансового состояния принципала в целях предоставления муниципальной гарантии.</w:t>
            </w:r>
          </w:p>
        </w:tc>
        <w:tc>
          <w:tcPr>
            <w:tcW w:w="33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28i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= А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где: </w:t>
            </w:r>
          </w:p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наличие муниципального правового акта, устанавливающего порядок осуществления анализа финансового состояния принципала в целях предоставления муниципальной гарантии.</w:t>
            </w:r>
          </w:p>
        </w:tc>
        <w:tc>
          <w:tcPr>
            <w:tcW w:w="23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28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=0,2, если </w:t>
            </w:r>
          </w:p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 правовой акт принят</w:t>
            </w:r>
          </w:p>
        </w:tc>
      </w:tr>
      <w:tr w:rsidR="00AC6628" w:rsidRPr="001607C6" w:rsidTr="00AC6628">
        <w:trPr>
          <w:tblCellSpacing w:w="0" w:type="dxa"/>
        </w:trPr>
        <w:tc>
          <w:tcPr>
            <w:tcW w:w="72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2.10.</w:t>
            </w:r>
          </w:p>
        </w:tc>
        <w:tc>
          <w:tcPr>
            <w:tcW w:w="313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 правовой акт, устанавливающий порядок предоставления муниципальной гарантии</w:t>
            </w:r>
          </w:p>
        </w:tc>
        <w:tc>
          <w:tcPr>
            <w:tcW w:w="33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29i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= А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где: </w:t>
            </w:r>
          </w:p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наличие муниципального правового акта, устанавливающего порядок предоставления муниципальной гарантии.</w:t>
            </w:r>
          </w:p>
        </w:tc>
        <w:tc>
          <w:tcPr>
            <w:tcW w:w="23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29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=0,2, если </w:t>
            </w:r>
          </w:p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 правовой акт принят</w:t>
            </w:r>
          </w:p>
        </w:tc>
      </w:tr>
      <w:tr w:rsidR="00AC6628" w:rsidRPr="001607C6" w:rsidTr="00AC6628">
        <w:trPr>
          <w:tblCellSpacing w:w="0" w:type="dxa"/>
        </w:trPr>
        <w:tc>
          <w:tcPr>
            <w:tcW w:w="72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2.11.</w:t>
            </w:r>
          </w:p>
        </w:tc>
        <w:tc>
          <w:tcPr>
            <w:tcW w:w="313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 правовой акт, устанавливающий состав, порядок и срок внесения информации в муниципальную долговую книгу.</w:t>
            </w:r>
          </w:p>
        </w:tc>
        <w:tc>
          <w:tcPr>
            <w:tcW w:w="33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30i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= А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где: </w:t>
            </w:r>
          </w:p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наличие муниципального правового акта, устанавливающего состав, порядок и срок внесения информации в муниципальную долговую книгу.</w:t>
            </w:r>
          </w:p>
        </w:tc>
        <w:tc>
          <w:tcPr>
            <w:tcW w:w="23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30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=0,2, если </w:t>
            </w:r>
          </w:p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 правовой акт принят</w:t>
            </w:r>
          </w:p>
        </w:tc>
      </w:tr>
      <w:tr w:rsidR="00AC6628" w:rsidRPr="001607C6" w:rsidTr="00AC6628">
        <w:trPr>
          <w:tblCellSpacing w:w="0" w:type="dxa"/>
        </w:trPr>
        <w:tc>
          <w:tcPr>
            <w:tcW w:w="72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2.12.</w:t>
            </w:r>
          </w:p>
        </w:tc>
        <w:tc>
          <w:tcPr>
            <w:tcW w:w="313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 правовой акт, устанавливающий порядок составления бюджетной отчетности.</w:t>
            </w:r>
          </w:p>
        </w:tc>
        <w:tc>
          <w:tcPr>
            <w:tcW w:w="33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31i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= А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где: </w:t>
            </w:r>
          </w:p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наличие муниципального правового акта, устанавливающего порядок составления бюджетной отчетности.</w:t>
            </w:r>
          </w:p>
        </w:tc>
        <w:tc>
          <w:tcPr>
            <w:tcW w:w="23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31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=0,2, если </w:t>
            </w:r>
          </w:p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 правовой акт принят</w:t>
            </w:r>
          </w:p>
        </w:tc>
      </w:tr>
      <w:tr w:rsidR="00AC6628" w:rsidRPr="001607C6" w:rsidTr="00AC6628">
        <w:trPr>
          <w:tblCellSpacing w:w="0" w:type="dxa"/>
        </w:trPr>
        <w:tc>
          <w:tcPr>
            <w:tcW w:w="72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2.13.</w:t>
            </w:r>
          </w:p>
        </w:tc>
        <w:tc>
          <w:tcPr>
            <w:tcW w:w="313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 правовой акт, устанавливающий порядок составления, утверждения и ведения бюджетных смет подведомственных бюджетных учреждений.</w:t>
            </w:r>
          </w:p>
        </w:tc>
        <w:tc>
          <w:tcPr>
            <w:tcW w:w="33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32i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= А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где: </w:t>
            </w:r>
          </w:p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наличие муниципального правового акта, устанавливающего порядок составления, утверждения и ведения бюджетных смет подведомственных бюджетных учреждений.</w:t>
            </w:r>
          </w:p>
        </w:tc>
        <w:tc>
          <w:tcPr>
            <w:tcW w:w="23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32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=0,2, если </w:t>
            </w:r>
          </w:p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 правовой акт принят</w:t>
            </w:r>
          </w:p>
        </w:tc>
      </w:tr>
      <w:tr w:rsidR="00AC6628" w:rsidRPr="001607C6" w:rsidTr="00AC6628">
        <w:trPr>
          <w:tblCellSpacing w:w="0" w:type="dxa"/>
        </w:trPr>
        <w:tc>
          <w:tcPr>
            <w:tcW w:w="72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2.14.</w:t>
            </w:r>
          </w:p>
        </w:tc>
        <w:tc>
          <w:tcPr>
            <w:tcW w:w="313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Муниципальный правовой акт, устанавливающий порядок осуществления бюджетных полномочий главным администратором доходов бюджета и находящимися в его ведении бюджетными 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учреждениями.</w:t>
            </w:r>
          </w:p>
        </w:tc>
        <w:tc>
          <w:tcPr>
            <w:tcW w:w="33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33i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= А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где: </w:t>
            </w:r>
          </w:p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наличие муниципального правового акта, устанавливающего порядок осуществления бюджетных полномочий главным администратором доходов бюджета и 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находящимися в его ведении бюджетными учреждениями.</w:t>
            </w:r>
          </w:p>
        </w:tc>
        <w:tc>
          <w:tcPr>
            <w:tcW w:w="23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33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=0,2, если </w:t>
            </w:r>
          </w:p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 правовой акт принят</w:t>
            </w:r>
          </w:p>
        </w:tc>
      </w:tr>
      <w:tr w:rsidR="00AC6628" w:rsidRPr="001607C6" w:rsidTr="00AC6628">
        <w:trPr>
          <w:tblCellSpacing w:w="0" w:type="dxa"/>
        </w:trPr>
        <w:tc>
          <w:tcPr>
            <w:tcW w:w="72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2.15.</w:t>
            </w:r>
          </w:p>
        </w:tc>
        <w:tc>
          <w:tcPr>
            <w:tcW w:w="313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 правовой акт, устанавливающий порядок учета бюджетных обязательств.</w:t>
            </w:r>
          </w:p>
        </w:tc>
        <w:tc>
          <w:tcPr>
            <w:tcW w:w="33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34i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= А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где: </w:t>
            </w:r>
          </w:p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наличие муниципального правового акта, устанавливающего порядок учета бюджетных обязательств.</w:t>
            </w:r>
          </w:p>
        </w:tc>
        <w:tc>
          <w:tcPr>
            <w:tcW w:w="23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34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=0,2, если </w:t>
            </w:r>
          </w:p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 правовой акт принят</w:t>
            </w:r>
          </w:p>
        </w:tc>
      </w:tr>
      <w:tr w:rsidR="00AC6628" w:rsidRPr="001607C6" w:rsidTr="00AC6628">
        <w:trPr>
          <w:tblCellSpacing w:w="0" w:type="dxa"/>
        </w:trPr>
        <w:tc>
          <w:tcPr>
            <w:tcW w:w="72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2.16.</w:t>
            </w:r>
          </w:p>
        </w:tc>
        <w:tc>
          <w:tcPr>
            <w:tcW w:w="313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 правовой акт, устанавливающий порядок приостановления санкционирования оплаты денежных обязательств бюджетного учреждения при нарушении им установленного порядка учета бюджетных обязательств.</w:t>
            </w:r>
          </w:p>
        </w:tc>
        <w:tc>
          <w:tcPr>
            <w:tcW w:w="33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35i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= А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где: </w:t>
            </w:r>
          </w:p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наличие муниципального правового акта, устанавливающего порядок приостановления санкционирования оплаты денежных обязательств бюджетного учреждения при нарушении им установленного порядка учета бюджетных обязательств.</w:t>
            </w:r>
          </w:p>
        </w:tc>
        <w:tc>
          <w:tcPr>
            <w:tcW w:w="23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35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=0,2, если </w:t>
            </w:r>
          </w:p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 правовой акт принят</w:t>
            </w:r>
          </w:p>
        </w:tc>
      </w:tr>
      <w:tr w:rsidR="00AC6628" w:rsidRPr="001607C6" w:rsidTr="00AC6628">
        <w:trPr>
          <w:tblCellSpacing w:w="0" w:type="dxa"/>
        </w:trPr>
        <w:tc>
          <w:tcPr>
            <w:tcW w:w="72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2.17.</w:t>
            </w:r>
          </w:p>
        </w:tc>
        <w:tc>
          <w:tcPr>
            <w:tcW w:w="313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Муниципальный правовой акт, предусматривающий порядок отражения бюджетных ассигнований на осуществление бюджетных инвестиций в объекты капитального строительства муниципальной собственности в решении о бюджете и 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(или) в сводной бюджетной росписи.</w:t>
            </w:r>
          </w:p>
        </w:tc>
        <w:tc>
          <w:tcPr>
            <w:tcW w:w="33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36i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= А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где: </w:t>
            </w:r>
          </w:p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наличие муниципального правового акта, предусматривающего порядок отражения бюджетных ассигнований на осуществление бюджетных инвестиций в объекты капитального строительства муниципальной 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собственности в решении о бюджете и (или) в сводной бюджетной росписи.</w:t>
            </w:r>
          </w:p>
        </w:tc>
        <w:tc>
          <w:tcPr>
            <w:tcW w:w="23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36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=0,2, если </w:t>
            </w:r>
          </w:p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 правовой акт принят</w:t>
            </w:r>
          </w:p>
        </w:tc>
      </w:tr>
      <w:tr w:rsidR="00AC6628" w:rsidRPr="001607C6" w:rsidTr="00AC6628">
        <w:trPr>
          <w:tblCellSpacing w:w="0" w:type="dxa"/>
        </w:trPr>
        <w:tc>
          <w:tcPr>
            <w:tcW w:w="72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2.18.</w:t>
            </w:r>
          </w:p>
        </w:tc>
        <w:tc>
          <w:tcPr>
            <w:tcW w:w="313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 правовой акт, устанавливающий порядок разработки прогноза социально-экономического развития поселения.</w:t>
            </w:r>
          </w:p>
        </w:tc>
        <w:tc>
          <w:tcPr>
            <w:tcW w:w="33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37i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= А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где: </w:t>
            </w:r>
          </w:p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наличие муниципального правового акта, устанавливающего порядок разработки прогноза социально-экономического развития поселения.</w:t>
            </w:r>
          </w:p>
        </w:tc>
        <w:tc>
          <w:tcPr>
            <w:tcW w:w="23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37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=0,2, если </w:t>
            </w:r>
          </w:p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 правовой акт принят</w:t>
            </w:r>
          </w:p>
        </w:tc>
      </w:tr>
      <w:tr w:rsidR="00AC6628" w:rsidRPr="001607C6" w:rsidTr="00AC6628">
        <w:trPr>
          <w:tblCellSpacing w:w="0" w:type="dxa"/>
        </w:trPr>
        <w:tc>
          <w:tcPr>
            <w:tcW w:w="72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2.19.</w:t>
            </w:r>
          </w:p>
        </w:tc>
        <w:tc>
          <w:tcPr>
            <w:tcW w:w="313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 правовой акт, устанавливающий форму и порядок разработки среднесрочного финансового плана поселения.</w:t>
            </w:r>
          </w:p>
        </w:tc>
        <w:tc>
          <w:tcPr>
            <w:tcW w:w="33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38i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= А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где: </w:t>
            </w:r>
          </w:p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наличие муниципального правового акта, устанавливающего форму и порядок разработки среднесрочного финансового плана поселения.</w:t>
            </w:r>
          </w:p>
        </w:tc>
        <w:tc>
          <w:tcPr>
            <w:tcW w:w="23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38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=0,2, если </w:t>
            </w:r>
          </w:p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 правовой акт принят</w:t>
            </w:r>
          </w:p>
        </w:tc>
      </w:tr>
      <w:tr w:rsidR="00AC6628" w:rsidRPr="001607C6" w:rsidTr="00AC6628">
        <w:trPr>
          <w:tblCellSpacing w:w="0" w:type="dxa"/>
        </w:trPr>
        <w:tc>
          <w:tcPr>
            <w:tcW w:w="72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2.20.</w:t>
            </w:r>
          </w:p>
        </w:tc>
        <w:tc>
          <w:tcPr>
            <w:tcW w:w="313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 правовой акт, устанавливающий методику планирования бюджетных ассигнований.</w:t>
            </w:r>
          </w:p>
        </w:tc>
        <w:tc>
          <w:tcPr>
            <w:tcW w:w="33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39i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= А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где: </w:t>
            </w:r>
          </w:p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наличие муниципального правового акта, устанавливающего методику планирования бюджетных ассигнований.</w:t>
            </w:r>
          </w:p>
        </w:tc>
        <w:tc>
          <w:tcPr>
            <w:tcW w:w="23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39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=0,2, если </w:t>
            </w:r>
          </w:p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 правовой акт принят</w:t>
            </w:r>
          </w:p>
        </w:tc>
      </w:tr>
      <w:tr w:rsidR="00AC6628" w:rsidRPr="001607C6" w:rsidTr="00AC6628">
        <w:trPr>
          <w:tblCellSpacing w:w="0" w:type="dxa"/>
        </w:trPr>
        <w:tc>
          <w:tcPr>
            <w:tcW w:w="72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2.21.</w:t>
            </w:r>
          </w:p>
        </w:tc>
        <w:tc>
          <w:tcPr>
            <w:tcW w:w="313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Муниципальный правовой акт, устанавливающий порядок составления и ведения сводной бюджетной росписи, 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включая внесение изменений в нее.</w:t>
            </w:r>
          </w:p>
        </w:tc>
        <w:tc>
          <w:tcPr>
            <w:tcW w:w="33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40i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= А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где: </w:t>
            </w:r>
          </w:p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наличие муниципального правового акта, устанавливающего 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порядок составления и ведения сводной бюджетной росписи, включая внесение изменений в нее.</w:t>
            </w:r>
          </w:p>
        </w:tc>
        <w:tc>
          <w:tcPr>
            <w:tcW w:w="23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40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=0,2, если </w:t>
            </w:r>
          </w:p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 правовой акт принят</w:t>
            </w:r>
          </w:p>
        </w:tc>
      </w:tr>
      <w:tr w:rsidR="00AC6628" w:rsidRPr="001607C6" w:rsidTr="00AC6628">
        <w:trPr>
          <w:tblCellSpacing w:w="0" w:type="dxa"/>
        </w:trPr>
        <w:tc>
          <w:tcPr>
            <w:tcW w:w="72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2.22.</w:t>
            </w:r>
          </w:p>
        </w:tc>
        <w:tc>
          <w:tcPr>
            <w:tcW w:w="313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 правовой акт, устанавливающий порядок исполнения бюджета по источникам финансирования дефицита бюджета.</w:t>
            </w:r>
          </w:p>
        </w:tc>
        <w:tc>
          <w:tcPr>
            <w:tcW w:w="33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41i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= А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где: </w:t>
            </w:r>
          </w:p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наличие муниципального правового акта, устанавливающего порядок исполнения бюджета по источникам финансирования дефицита бюджета.</w:t>
            </w:r>
          </w:p>
        </w:tc>
        <w:tc>
          <w:tcPr>
            <w:tcW w:w="23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41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=0,2, если </w:t>
            </w:r>
          </w:p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 правовой акт принят</w:t>
            </w:r>
          </w:p>
        </w:tc>
      </w:tr>
      <w:tr w:rsidR="00AC6628" w:rsidRPr="001607C6" w:rsidTr="00AC6628">
        <w:trPr>
          <w:tblCellSpacing w:w="0" w:type="dxa"/>
        </w:trPr>
        <w:tc>
          <w:tcPr>
            <w:tcW w:w="72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2.23.</w:t>
            </w:r>
          </w:p>
        </w:tc>
        <w:tc>
          <w:tcPr>
            <w:tcW w:w="313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 правовой акт, устанавливающий случаи и порядок утверждения и доведения до главного распорядителя и получателя бюджетных средств предельного объема оплаты денежных обязательств в соответствующем периоде текущего финансового года (предельные объемы финансирования).</w:t>
            </w:r>
          </w:p>
        </w:tc>
        <w:tc>
          <w:tcPr>
            <w:tcW w:w="33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42i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= А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где: </w:t>
            </w:r>
          </w:p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наличие муниципального правового акта, устанавливающего случаи и порядок утверждения и доведения до главного распорядителя и получателя бюджетных средств предельного объема оплаты денежных обязательств в соответствующем периоде текущего финансового года (предельные объемы финансирования).</w:t>
            </w:r>
          </w:p>
        </w:tc>
        <w:tc>
          <w:tcPr>
            <w:tcW w:w="23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42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=0,2, если </w:t>
            </w:r>
          </w:p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 правовой акт принят</w:t>
            </w:r>
          </w:p>
        </w:tc>
      </w:tr>
      <w:tr w:rsidR="00AC6628" w:rsidRPr="001607C6" w:rsidTr="00AC6628">
        <w:trPr>
          <w:tblCellSpacing w:w="0" w:type="dxa"/>
        </w:trPr>
        <w:tc>
          <w:tcPr>
            <w:tcW w:w="72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2.24.</w:t>
            </w:r>
          </w:p>
        </w:tc>
        <w:tc>
          <w:tcPr>
            <w:tcW w:w="313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Муниципальный правовой акт, устанавливающий порядок завершения операций по исполнению бюджета в 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текущем финансовом году.</w:t>
            </w:r>
          </w:p>
        </w:tc>
        <w:tc>
          <w:tcPr>
            <w:tcW w:w="33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43i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= А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где: </w:t>
            </w:r>
          </w:p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наличие муниципального правового акта, устанавливающего 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порядок завершения операций по исполнению бюджета в текущем финансовом году.</w:t>
            </w:r>
          </w:p>
        </w:tc>
        <w:tc>
          <w:tcPr>
            <w:tcW w:w="23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43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=0,2, если </w:t>
            </w:r>
          </w:p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 правовой акт принят</w:t>
            </w:r>
          </w:p>
        </w:tc>
      </w:tr>
      <w:tr w:rsidR="00AC6628" w:rsidRPr="001607C6" w:rsidTr="00AC6628">
        <w:trPr>
          <w:tblCellSpacing w:w="0" w:type="dxa"/>
        </w:trPr>
        <w:tc>
          <w:tcPr>
            <w:tcW w:w="72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2.25.</w:t>
            </w:r>
          </w:p>
        </w:tc>
        <w:tc>
          <w:tcPr>
            <w:tcW w:w="313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 правовой акт, устанавливающий порядок составления и ведения кассового плана.</w:t>
            </w:r>
          </w:p>
        </w:tc>
        <w:tc>
          <w:tcPr>
            <w:tcW w:w="33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44i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= А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где: </w:t>
            </w:r>
          </w:p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наличие муниципального правового акта, устанавливающего порядок составления и ведения кассового плана.</w:t>
            </w:r>
          </w:p>
        </w:tc>
        <w:tc>
          <w:tcPr>
            <w:tcW w:w="23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44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=0,2, если </w:t>
            </w:r>
          </w:p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 правовой акт принят</w:t>
            </w:r>
          </w:p>
        </w:tc>
      </w:tr>
      <w:tr w:rsidR="00AC6628" w:rsidRPr="001607C6" w:rsidTr="00AC6628">
        <w:trPr>
          <w:tblCellSpacing w:w="0" w:type="dxa"/>
        </w:trPr>
        <w:tc>
          <w:tcPr>
            <w:tcW w:w="72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2.26.</w:t>
            </w:r>
          </w:p>
        </w:tc>
        <w:tc>
          <w:tcPr>
            <w:tcW w:w="313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 правовой акт, устанавливающий порядок исполнения бюджета по расходам.</w:t>
            </w:r>
          </w:p>
        </w:tc>
        <w:tc>
          <w:tcPr>
            <w:tcW w:w="33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45i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= А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где: </w:t>
            </w:r>
          </w:p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наличие муниципального правового акта, устанавливающего порядок исполнения бюджета по расходам.</w:t>
            </w:r>
          </w:p>
        </w:tc>
        <w:tc>
          <w:tcPr>
            <w:tcW w:w="23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45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=0,2, если </w:t>
            </w:r>
          </w:p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 правовой акт принят</w:t>
            </w:r>
          </w:p>
        </w:tc>
      </w:tr>
      <w:tr w:rsidR="00AC6628" w:rsidRPr="001607C6" w:rsidTr="00AC6628">
        <w:trPr>
          <w:tblCellSpacing w:w="0" w:type="dxa"/>
        </w:trPr>
        <w:tc>
          <w:tcPr>
            <w:tcW w:w="72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2.27.</w:t>
            </w:r>
          </w:p>
        </w:tc>
        <w:tc>
          <w:tcPr>
            <w:tcW w:w="313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 правовой акт, устанавливающий порядок санкционирования оплаты денежных обязательств, подлежащих исполнению за счет бюджетных ассигнований по расходам и источникам финансирования дефицита местного бюджета.</w:t>
            </w:r>
          </w:p>
        </w:tc>
        <w:tc>
          <w:tcPr>
            <w:tcW w:w="33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46i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= А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где: </w:t>
            </w:r>
          </w:p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наличие муниципального правового акта, устанавливающего порядок санкционирования оплаты денежных обязательств, подлежащих исполнению за счет бюджетных ассигнований по расходам и источникам финансирования дефицита местного бюджета.</w:t>
            </w:r>
          </w:p>
        </w:tc>
        <w:tc>
          <w:tcPr>
            <w:tcW w:w="23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46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=0,2, если </w:t>
            </w:r>
          </w:p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 правовой акт принят</w:t>
            </w:r>
          </w:p>
        </w:tc>
      </w:tr>
      <w:tr w:rsidR="00AC6628" w:rsidRPr="001607C6" w:rsidTr="00AC6628">
        <w:trPr>
          <w:tblCellSpacing w:w="0" w:type="dxa"/>
        </w:trPr>
        <w:tc>
          <w:tcPr>
            <w:tcW w:w="72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2.28.</w:t>
            </w:r>
          </w:p>
        </w:tc>
        <w:tc>
          <w:tcPr>
            <w:tcW w:w="313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Муниципальный правовой акт, 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устанавливающий порядок осуществления внешней проверки годового отчета об исполнении местного бюджета.</w:t>
            </w:r>
          </w:p>
        </w:tc>
        <w:tc>
          <w:tcPr>
            <w:tcW w:w="33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47i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= А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где: </w:t>
            </w:r>
          </w:p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А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наличие муниципального правового акта, устанавливающего порядок осуществления внешней проверки годового отчета об исполнении местного бюджета.</w:t>
            </w:r>
          </w:p>
        </w:tc>
        <w:tc>
          <w:tcPr>
            <w:tcW w:w="23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47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=0,2, если </w:t>
            </w:r>
          </w:p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муниципальный правовой акт принят</w:t>
            </w:r>
          </w:p>
        </w:tc>
      </w:tr>
      <w:tr w:rsidR="00AC6628" w:rsidRPr="001607C6" w:rsidTr="00AC6628">
        <w:trPr>
          <w:tblCellSpacing w:w="0" w:type="dxa"/>
        </w:trPr>
        <w:tc>
          <w:tcPr>
            <w:tcW w:w="72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2.29.</w:t>
            </w:r>
          </w:p>
        </w:tc>
        <w:tc>
          <w:tcPr>
            <w:tcW w:w="313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 правовой акт, устанавливающий порядок представления, рассмотрения и утверждения годового отчета об исполнении бюджета.</w:t>
            </w:r>
          </w:p>
        </w:tc>
        <w:tc>
          <w:tcPr>
            <w:tcW w:w="33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47i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= А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где: </w:t>
            </w:r>
          </w:p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наличие муниципального правового акта, устанавливающего порядок представления, рассмотрения и утверждения годового отчета об исполнении бюджета.</w:t>
            </w:r>
          </w:p>
        </w:tc>
        <w:tc>
          <w:tcPr>
            <w:tcW w:w="23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48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=0,2, если </w:t>
            </w:r>
          </w:p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 правовой акт принят</w:t>
            </w:r>
          </w:p>
        </w:tc>
      </w:tr>
      <w:tr w:rsidR="00AC6628" w:rsidRPr="001607C6" w:rsidTr="00AC6628">
        <w:trPr>
          <w:tblCellSpacing w:w="0" w:type="dxa"/>
        </w:trPr>
        <w:tc>
          <w:tcPr>
            <w:tcW w:w="72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2.30.</w:t>
            </w:r>
          </w:p>
        </w:tc>
        <w:tc>
          <w:tcPr>
            <w:tcW w:w="313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 правовой акт, устанавливающий формы и порядок осуществления финансового контроля органами (должностными лицами) администрации поселения.</w:t>
            </w:r>
          </w:p>
        </w:tc>
        <w:tc>
          <w:tcPr>
            <w:tcW w:w="33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48i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= А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где: </w:t>
            </w:r>
          </w:p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i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наличие муниципального правового акта, устанавливающего формы и порядок осуществления финансового контроля органами (должностными лицами) администрации поселения.</w:t>
            </w:r>
          </w:p>
        </w:tc>
        <w:tc>
          <w:tcPr>
            <w:tcW w:w="2330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68" w:type="dxa"/>
              <w:left w:w="68" w:type="dxa"/>
              <w:bottom w:w="68" w:type="dxa"/>
              <w:right w:w="68" w:type="dxa"/>
            </w:tcMar>
            <w:hideMark/>
          </w:tcPr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49</w:t>
            </w: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=0,2, если </w:t>
            </w:r>
          </w:p>
          <w:p w:rsidR="00AC6628" w:rsidRPr="001607C6" w:rsidRDefault="00AC6628" w:rsidP="00BC6C8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7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 правовой акт принят</w:t>
            </w:r>
          </w:p>
        </w:tc>
      </w:tr>
    </w:tbl>
    <w:p w:rsidR="00BE10C0" w:rsidRPr="001607C6" w:rsidRDefault="004E4BD0" w:rsidP="00BE10C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07C6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1</w:t>
      </w:r>
      <w:r w:rsidR="00BC6C85" w:rsidRPr="001607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муниципальных образований, в отношении которых осуществляются меры, предусмотренные пунктом 4 статьи 136 Бюджетного кодекса Российской Федерации. </w:t>
      </w:r>
    </w:p>
    <w:p w:rsidR="00BE10C0" w:rsidRPr="001607C6" w:rsidRDefault="00BE10C0" w:rsidP="00BE10C0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07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И.О. управляющего делами                                              Н.Н. Савченко   Администрации района</w:t>
      </w:r>
    </w:p>
    <w:p w:rsidR="009D7521" w:rsidRPr="001607C6" w:rsidRDefault="009D7521" w:rsidP="00BC6C85">
      <w:pPr>
        <w:rPr>
          <w:rFonts w:ascii="Times New Roman" w:hAnsi="Times New Roman" w:cs="Times New Roman"/>
          <w:sz w:val="28"/>
          <w:szCs w:val="28"/>
        </w:rPr>
      </w:pPr>
    </w:p>
    <w:p w:rsidR="00BC6C85" w:rsidRPr="00BC6C85" w:rsidRDefault="00BC6C85">
      <w:pPr>
        <w:rPr>
          <w:rFonts w:ascii="Times New Roman" w:hAnsi="Times New Roman" w:cs="Times New Roman"/>
          <w:sz w:val="28"/>
          <w:szCs w:val="28"/>
        </w:rPr>
      </w:pPr>
    </w:p>
    <w:sectPr w:rsidR="00BC6C85" w:rsidRPr="00BC6C85" w:rsidSect="009D75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748BE" w:rsidRDefault="000748BE" w:rsidP="00BE10C0">
      <w:r>
        <w:separator/>
      </w:r>
    </w:p>
  </w:endnote>
  <w:endnote w:type="continuationSeparator" w:id="1">
    <w:p w:rsidR="000748BE" w:rsidRDefault="000748BE" w:rsidP="00BE10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748BE" w:rsidRDefault="000748BE" w:rsidP="00BE10C0">
      <w:r>
        <w:separator/>
      </w:r>
    </w:p>
  </w:footnote>
  <w:footnote w:type="continuationSeparator" w:id="1">
    <w:p w:rsidR="000748BE" w:rsidRDefault="000748BE" w:rsidP="00BE10C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C6C85"/>
    <w:rsid w:val="00033788"/>
    <w:rsid w:val="000748BE"/>
    <w:rsid w:val="00103909"/>
    <w:rsid w:val="00111A33"/>
    <w:rsid w:val="001607C6"/>
    <w:rsid w:val="00170100"/>
    <w:rsid w:val="00226B3B"/>
    <w:rsid w:val="00302E92"/>
    <w:rsid w:val="0044362C"/>
    <w:rsid w:val="004E4BD0"/>
    <w:rsid w:val="004F4B7B"/>
    <w:rsid w:val="00600CA0"/>
    <w:rsid w:val="007316D5"/>
    <w:rsid w:val="0089593D"/>
    <w:rsid w:val="008B5434"/>
    <w:rsid w:val="00920351"/>
    <w:rsid w:val="009D7521"/>
    <w:rsid w:val="00AC6628"/>
    <w:rsid w:val="00BC6C85"/>
    <w:rsid w:val="00BE10C0"/>
    <w:rsid w:val="00C46A9D"/>
    <w:rsid w:val="00CA03A4"/>
    <w:rsid w:val="00CF6951"/>
    <w:rsid w:val="00D17D27"/>
    <w:rsid w:val="00D45D20"/>
    <w:rsid w:val="00E02402"/>
    <w:rsid w:val="00F21CCC"/>
    <w:rsid w:val="00F43014"/>
    <w:rsid w:val="00F819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7521"/>
  </w:style>
  <w:style w:type="paragraph" w:styleId="1">
    <w:name w:val="heading 1"/>
    <w:basedOn w:val="a"/>
    <w:link w:val="10"/>
    <w:uiPriority w:val="9"/>
    <w:qFormat/>
    <w:rsid w:val="00BC6C85"/>
    <w:pPr>
      <w:jc w:val="left"/>
      <w:outlineLvl w:val="0"/>
    </w:pPr>
    <w:rPr>
      <w:rFonts w:ascii="Times New Roman" w:eastAsia="Times New Roman" w:hAnsi="Times New Roman" w:cs="Times New Roman"/>
      <w:color w:val="000000"/>
      <w:kern w:val="36"/>
      <w:sz w:val="46"/>
      <w:szCs w:val="46"/>
      <w:lang w:eastAsia="ru-RU"/>
    </w:rPr>
  </w:style>
  <w:style w:type="paragraph" w:styleId="2">
    <w:name w:val="heading 2"/>
    <w:basedOn w:val="a"/>
    <w:link w:val="20"/>
    <w:uiPriority w:val="9"/>
    <w:qFormat/>
    <w:rsid w:val="00BC6C85"/>
    <w:pPr>
      <w:jc w:val="left"/>
      <w:outlineLvl w:val="1"/>
    </w:pPr>
    <w:rPr>
      <w:rFonts w:ascii="Times New Roman" w:eastAsia="Times New Roman" w:hAnsi="Times New Roman" w:cs="Times New Roman"/>
      <w:b/>
      <w:bCs/>
      <w:color w:val="000000"/>
      <w:sz w:val="29"/>
      <w:szCs w:val="29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C6C85"/>
    <w:rPr>
      <w:rFonts w:ascii="Times New Roman" w:eastAsia="Times New Roman" w:hAnsi="Times New Roman" w:cs="Times New Roman"/>
      <w:color w:val="000000"/>
      <w:kern w:val="36"/>
      <w:sz w:val="46"/>
      <w:szCs w:val="4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C6C85"/>
    <w:rPr>
      <w:rFonts w:ascii="Times New Roman" w:eastAsia="Times New Roman" w:hAnsi="Times New Roman" w:cs="Times New Roman"/>
      <w:b/>
      <w:bCs/>
      <w:color w:val="000000"/>
      <w:sz w:val="29"/>
      <w:szCs w:val="29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C6C8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6C8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BE10C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BE10C0"/>
  </w:style>
  <w:style w:type="paragraph" w:styleId="a7">
    <w:name w:val="footer"/>
    <w:basedOn w:val="a"/>
    <w:link w:val="a8"/>
    <w:uiPriority w:val="99"/>
    <w:semiHidden/>
    <w:unhideWhenUsed/>
    <w:rsid w:val="00BE10C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E10C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675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19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30</Pages>
  <Words>5536</Words>
  <Characters>31556</Characters>
  <Application>Microsoft Office Word</Application>
  <DocSecurity>0</DocSecurity>
  <Lines>262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2011-04-21T03:48:00Z</cp:lastPrinted>
  <dcterms:created xsi:type="dcterms:W3CDTF">2011-05-03T12:26:00Z</dcterms:created>
  <dcterms:modified xsi:type="dcterms:W3CDTF">2011-05-03T12:26:00Z</dcterms:modified>
</cp:coreProperties>
</file>