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вопросов для проведения публичных обсуждений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uppressAutoHyphens w:val="true"/>
        <w:spacing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Название нормативного правового акта </w:t>
      </w:r>
      <w:r>
        <w:rPr>
          <w:rFonts w:cs="Times New Roman" w:ascii="Times New Roman" w:hAnsi="Times New Roman"/>
          <w:sz w:val="28"/>
          <w:szCs w:val="28"/>
        </w:rPr>
        <w:t>Постановление «</w:t>
      </w:r>
      <w:r>
        <w:rPr>
          <w:rFonts w:cs="Times New Roman"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«Получение права на организацию ярмарки на территории муниципального образования «Октябрьский район».</w:t>
      </w:r>
    </w:p>
    <w:p>
      <w:pPr>
        <w:pStyle w:val="Normal"/>
        <w:widowControl w:val="false"/>
        <w:spacing w:lineRule="auto" w:line="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lineRule="auto" w:line="276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Пожалуйста, заполните и направьте данную форму на адрес электронной почты </w:t>
      </w:r>
      <w:r>
        <w:rPr>
          <w:rFonts w:cs="Arial" w:ascii="Arial" w:hAnsi="Arial"/>
          <w:color w:val="333333"/>
          <w:shd w:fill="FFFFFF" w:val="clear"/>
        </w:rPr>
        <w:t> </w:t>
      </w:r>
      <w:hyperlink r:id="rId2">
        <w:r>
          <w:rPr>
            <w:rStyle w:val="Hyperlink"/>
            <w:iCs/>
            <w:sz w:val="28"/>
          </w:rPr>
          <w:t>mb_octob@mail.ru</w:t>
        </w:r>
      </w:hyperlink>
      <w:r>
        <w:rPr>
          <w:rStyle w:val="Hyperlink"/>
          <w:iCs/>
          <w:sz w:val="28"/>
        </w:rPr>
        <w:t xml:space="preserve"> </w:t>
      </w:r>
      <w:r>
        <w:rPr>
          <w:sz w:val="28"/>
          <w:szCs w:val="28"/>
        </w:rPr>
        <w:t xml:space="preserve">не позднее 3 февраля 2026 года.  </w:t>
      </w:r>
    </w:p>
    <w:p>
      <w:pPr>
        <w:pStyle w:val="Normal"/>
        <w:widowControl w:val="fals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 акта не будет иметь возможности проанализировать информацию, направленную </w:t>
      </w:r>
      <w:bookmarkStart w:id="0" w:name="_GoBack"/>
      <w:bookmarkEnd w:id="0"/>
      <w:r>
        <w:rPr>
          <w:sz w:val="28"/>
          <w:szCs w:val="28"/>
        </w:rPr>
        <w:t>ему после указанного срока.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информация: 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разработчик проекта: Главный специалист по потребительскому рынку Администрации Октябрьского района Ростовской области;                         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    контактное лицо: Ительсон Анастасия Сергеевна;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    номер контактного телефона: 8 (86360) 2-00-19;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адрес электронной почты: </w:t>
      </w:r>
      <w:r>
        <w:rPr/>
        <w:t> </w:t>
      </w:r>
      <w:hyperlink r:id="rId3">
        <w:r>
          <w:rPr>
            <w:rStyle w:val="Hyperlink"/>
            <w:iCs/>
            <w:sz w:val="28"/>
          </w:rPr>
          <w:t>mb_octob@mail.ru</w:t>
        </w:r>
      </w:hyperlink>
      <w:r>
        <w:rPr>
          <w:sz w:val="28"/>
          <w:szCs w:val="28"/>
        </w:rPr>
        <w:t>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0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206"/>
      </w:tblGrid>
      <w:tr>
        <w:trPr>
          <w:trHeight w:val="332" w:hRule="atLeast"/>
        </w:trPr>
        <w:tc>
          <w:tcPr>
            <w:tcW w:w="102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Вопросы:</w:t>
            </w:r>
          </w:p>
        </w:tc>
      </w:tr>
      <w:tr>
        <w:trPr>
          <w:trHeight w:val="397" w:hRule="atLeast"/>
        </w:trPr>
        <w:tc>
          <w:tcPr>
            <w:tcW w:w="102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решение какой проблемы, на Ваш взгляд, направлено предлагаемое регулирование? Актуальна ли данная проблема?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затратные и/или более эффективны?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Существуют ли в предлагаемых проектах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 ли  технические ошибки;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необходимо прояснить.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5ca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7a41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1c2f5a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37a41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b_octob@mail.ru" TargetMode="External"/><Relationship Id="rId3" Type="http://schemas.openxmlformats.org/officeDocument/2006/relationships/hyperlink" Target="mailto:mb_octob@mail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LibreOffice/25.8.5.2$Windows_X86_64 LibreOffice_project/9c8b85f387cc00a89945a79c9e6239f32e450ac2</Application>
  <AppVersion>15.0000</AppVersion>
  <Pages>2</Pages>
  <Words>636</Words>
  <Characters>3628</Characters>
  <CharactersWithSpaces>4256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2021-12-29T08:59:00Z</dcterms:created>
  <dc:creator>user</dc:creator>
  <dc:description/>
  <dc:language>ru-RU</dc:language>
  <cp:lastModifiedBy/>
  <dcterms:modified xsi:type="dcterms:W3CDTF">2026-04-07T11:09:10Z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