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c"/>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3099"/>
        <w:gridCol w:w="1719"/>
        <w:gridCol w:w="1550"/>
        <w:gridCol w:w="3270"/>
      </w:tblGrid>
      <w:tr>
        <w:trPr>
          <w:trHeight w:val="428" w:hRule="atLeast"/>
        </w:trPr>
        <w:tc>
          <w:tcPr>
            <w:tcW w:w="9638" w:type="dxa"/>
            <w:gridSpan w:val="4"/>
            <w:tcBorders>
              <w:top w:val="nil"/>
              <w:start w:val="nil"/>
              <w:bottom w:val="nil"/>
              <w:end w:val="nil"/>
            </w:tcBorders>
          </w:tcPr>
          <w:p>
            <w:pPr>
              <w:pStyle w:val="Normal"/>
              <w:widowControl/>
              <w:suppressAutoHyphens w:val="true"/>
              <w:spacing w:before="0" w:after="0"/>
              <w:jc w:val="center"/>
              <w:rPr>
                <w:b/>
                <w:szCs w:val="24"/>
              </w:rPr>
            </w:pPr>
            <w:r>
              <w:rPr/>
              <w:drawing>
                <wp:inline distT="0" distB="0" distL="0" distR="0">
                  <wp:extent cx="5715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
                          <a:stretch>
                            <a:fillRect/>
                          </a:stretch>
                        </pic:blipFill>
                        <pic:spPr bwMode="auto">
                          <a:xfrm>
                            <a:off x="0" y="0"/>
                            <a:ext cx="571500" cy="906780"/>
                          </a:xfrm>
                          <a:prstGeom prst="rect">
                            <a:avLst/>
                          </a:prstGeom>
                          <a:noFill/>
                        </pic:spPr>
                      </pic:pic>
                    </a:graphicData>
                  </a:graphic>
                </wp:inline>
              </w:drawing>
            </w:r>
          </w:p>
        </w:tc>
      </w:tr>
      <w:tr>
        <w:trPr>
          <w:trHeight w:val="428" w:hRule="atLeast"/>
        </w:trPr>
        <w:tc>
          <w:tcPr>
            <w:tcW w:w="9638" w:type="dxa"/>
            <w:gridSpan w:val="4"/>
            <w:tcBorders>
              <w:top w:val="nil"/>
              <w:start w:val="nil"/>
              <w:bottom w:val="nil"/>
              <w:end w:val="nil"/>
            </w:tcBorders>
          </w:tcPr>
          <w:p>
            <w:pPr>
              <w:pStyle w:val="Normal"/>
              <w:widowControl/>
              <w:suppressAutoHyphens w:val="true"/>
              <w:spacing w:before="0" w:after="0"/>
              <w:jc w:val="both"/>
              <w:rPr>
                <w:b/>
                <w:color w:val="auto"/>
                <w:sz w:val="20"/>
              </w:rPr>
            </w:pPr>
            <w:r>
              <w:rPr>
                <w:b/>
                <w:color w:val="auto"/>
                <w:sz w:val="20"/>
              </w:rPr>
            </w:r>
          </w:p>
          <w:p>
            <w:pPr>
              <w:pStyle w:val="Normal"/>
              <w:widowControl/>
              <w:suppressAutoHyphens w:val="true"/>
              <w:spacing w:before="0" w:after="0"/>
              <w:jc w:val="center"/>
              <w:rPr>
                <w:b/>
                <w:caps/>
                <w:sz w:val="32"/>
                <w:szCs w:val="32"/>
              </w:rPr>
            </w:pPr>
            <w:r>
              <w:rPr>
                <w:rFonts w:eastAsia="Times New Roman" w:cs="Times New Roman"/>
                <w:b/>
                <w:caps/>
                <w:color w:val="000000"/>
                <w:kern w:val="0"/>
                <w:sz w:val="32"/>
                <w:szCs w:val="32"/>
                <w:lang w:val="ru-RU" w:eastAsia="ru-RU" w:bidi="ar-SA"/>
              </w:rPr>
              <w:t>Российская Федерация</w:t>
            </w:r>
          </w:p>
          <w:p>
            <w:pPr>
              <w:pStyle w:val="Normal"/>
              <w:widowControl/>
              <w:suppressAutoHyphens w:val="true"/>
              <w:spacing w:before="0" w:after="0"/>
              <w:jc w:val="center"/>
              <w:rPr>
                <w:b/>
                <w:caps/>
                <w:sz w:val="32"/>
                <w:szCs w:val="32"/>
              </w:rPr>
            </w:pPr>
            <w:r>
              <w:rPr>
                <w:rFonts w:eastAsia="Times New Roman" w:cs="Times New Roman"/>
                <w:b/>
                <w:caps/>
                <w:color w:val="000000"/>
                <w:kern w:val="0"/>
                <w:sz w:val="32"/>
                <w:szCs w:val="32"/>
                <w:lang w:val="ru-RU" w:eastAsia="ru-RU" w:bidi="ar-SA"/>
              </w:rPr>
              <w:t>Ростовская область</w:t>
            </w:r>
          </w:p>
          <w:p>
            <w:pPr>
              <w:pStyle w:val="Normal"/>
              <w:widowControl/>
              <w:suppressAutoHyphens w:val="true"/>
              <w:spacing w:before="0" w:after="0"/>
              <w:jc w:val="center"/>
              <w:rPr>
                <w:b/>
                <w:caps/>
                <w:sz w:val="32"/>
                <w:szCs w:val="32"/>
              </w:rPr>
            </w:pPr>
            <w:r>
              <w:rPr>
                <w:b/>
                <w:caps/>
                <w:sz w:val="32"/>
                <w:szCs w:val="32"/>
              </w:rPr>
            </w:r>
          </w:p>
          <w:p>
            <w:pPr>
              <w:pStyle w:val="Normal"/>
              <w:widowControl/>
              <w:suppressAutoHyphens w:val="true"/>
              <w:spacing w:before="0" w:after="0"/>
              <w:jc w:val="center"/>
              <w:rPr>
                <w:b/>
                <w:sz w:val="28"/>
                <w:szCs w:val="28"/>
              </w:rPr>
            </w:pPr>
            <w:r>
              <w:rPr>
                <w:rFonts w:eastAsia="Times New Roman" w:cs="Times New Roman"/>
                <w:b/>
                <w:color w:val="000000"/>
                <w:kern w:val="0"/>
                <w:sz w:val="28"/>
                <w:szCs w:val="28"/>
                <w:lang w:val="ru-RU" w:eastAsia="ru-RU" w:bidi="ar-SA"/>
              </w:rPr>
              <w:t>Муниципальное образование «Октябрьский район»</w:t>
            </w:r>
          </w:p>
          <w:p>
            <w:pPr>
              <w:pStyle w:val="Normal"/>
              <w:widowControl/>
              <w:suppressAutoHyphens w:val="true"/>
              <w:spacing w:before="0" w:after="0"/>
              <w:jc w:val="center"/>
              <w:rPr>
                <w:b/>
                <w:sz w:val="28"/>
                <w:szCs w:val="28"/>
              </w:rPr>
            </w:pPr>
            <w:r>
              <w:rPr>
                <w:rFonts w:eastAsia="Times New Roman" w:cs="Times New Roman"/>
                <w:b/>
                <w:color w:val="000000"/>
                <w:kern w:val="0"/>
                <w:sz w:val="28"/>
                <w:szCs w:val="28"/>
                <w:lang w:val="ru-RU" w:eastAsia="ru-RU" w:bidi="ar-SA"/>
              </w:rPr>
              <w:t>Администрация Октябрьского района</w:t>
            </w:r>
          </w:p>
          <w:p>
            <w:pPr>
              <w:pStyle w:val="Normal"/>
              <w:widowControl/>
              <w:suppressAutoHyphens w:val="true"/>
              <w:spacing w:before="0" w:after="0"/>
              <w:jc w:val="both"/>
              <w:rPr>
                <w:b/>
                <w:sz w:val="28"/>
                <w:szCs w:val="28"/>
              </w:rPr>
            </w:pPr>
            <w:r>
              <w:rPr>
                <w:b/>
                <w:sz w:val="28"/>
                <w:szCs w:val="28"/>
              </w:rPr>
            </w:r>
          </w:p>
          <w:p>
            <w:pPr>
              <w:pStyle w:val="Normal"/>
              <w:widowControl/>
              <w:shd w:val="clear" w:color="auto" w:fill="FFFFFF"/>
              <w:suppressAutoHyphens w:val="true"/>
              <w:spacing w:before="0" w:after="0"/>
              <w:ind w:start="72"/>
              <w:jc w:val="center"/>
              <w:rPr>
                <w:b/>
                <w:sz w:val="44"/>
                <w:szCs w:val="44"/>
              </w:rPr>
            </w:pPr>
            <w:r>
              <w:rPr>
                <w:rFonts w:eastAsia="Times New Roman" w:cs="Times New Roman"/>
                <w:b/>
                <w:color w:val="000000"/>
                <w:kern w:val="0"/>
                <w:sz w:val="44"/>
                <w:szCs w:val="44"/>
                <w:lang w:val="ru-RU" w:eastAsia="ru-RU" w:bidi="ar-SA"/>
              </w:rPr>
              <w:t>ПОСТАНОВЛЕНИЕ</w:t>
            </w:r>
          </w:p>
          <w:p>
            <w:pPr>
              <w:pStyle w:val="Normal"/>
              <w:widowControl/>
              <w:suppressAutoHyphens w:val="true"/>
              <w:spacing w:before="0" w:after="0"/>
              <w:jc w:val="both"/>
              <w:rPr>
                <w:b/>
                <w:color w:val="auto"/>
                <w:sz w:val="20"/>
              </w:rPr>
            </w:pPr>
            <w:r>
              <w:rPr>
                <w:b/>
                <w:color w:val="auto"/>
                <w:sz w:val="20"/>
              </w:rPr>
            </w:r>
          </w:p>
        </w:tc>
      </w:tr>
      <w:tr>
        <w:trPr>
          <w:trHeight w:val="428" w:hRule="atLeast"/>
        </w:trPr>
        <w:tc>
          <w:tcPr>
            <w:tcW w:w="3099" w:type="dxa"/>
            <w:tcBorders>
              <w:top w:val="nil"/>
              <w:start w:val="nil"/>
              <w:bottom w:val="nil"/>
              <w:end w:val="nil"/>
            </w:tcBorders>
          </w:tcPr>
          <w:p>
            <w:pPr>
              <w:pStyle w:val="Normal"/>
              <w:widowControl/>
              <w:suppressAutoHyphens w:val="true"/>
              <w:spacing w:before="0" w:after="0"/>
              <w:jc w:val="start"/>
              <w:rPr>
                <w:b/>
                <w:sz w:val="28"/>
              </w:rPr>
            </w:pPr>
            <w:r>
              <w:rPr>
                <w:b/>
                <w:sz w:val="28"/>
              </w:rPr>
            </w:r>
          </w:p>
        </w:tc>
        <w:tc>
          <w:tcPr>
            <w:tcW w:w="3269" w:type="dxa"/>
            <w:gridSpan w:val="2"/>
            <w:tcBorders>
              <w:top w:val="nil"/>
              <w:start w:val="nil"/>
              <w:bottom w:val="nil"/>
              <w:end w:val="nil"/>
            </w:tcBorders>
          </w:tcPr>
          <w:p>
            <w:pPr>
              <w:pStyle w:val="Normal"/>
              <w:widowControl/>
              <w:suppressAutoHyphens w:val="true"/>
              <w:spacing w:before="0" w:after="0"/>
              <w:jc w:val="center"/>
              <w:rPr>
                <w:b/>
                <w:sz w:val="28"/>
                <w:szCs w:val="36"/>
              </w:rPr>
            </w:pPr>
            <w:bookmarkStart w:id="0" w:name="REGNUMSTAMP"/>
            <w:bookmarkEnd w:id="0"/>
            <w:r>
              <w:rPr>
                <w:rFonts w:eastAsia="Times New Roman" w:cs="Times New Roman"/>
                <w:b/>
                <w:color w:val="000000"/>
                <w:kern w:val="0"/>
                <w:sz w:val="28"/>
                <w:szCs w:val="36"/>
                <w:lang w:val="ru-RU" w:eastAsia="ru-RU" w:bidi="ar-SA"/>
              </w:rPr>
              <w:t>№</w:t>
            </w:r>
          </w:p>
        </w:tc>
        <w:tc>
          <w:tcPr>
            <w:tcW w:w="3270" w:type="dxa"/>
            <w:tcBorders>
              <w:top w:val="nil"/>
              <w:start w:val="nil"/>
              <w:bottom w:val="nil"/>
              <w:end w:val="nil"/>
            </w:tcBorders>
          </w:tcPr>
          <w:p>
            <w:pPr>
              <w:pStyle w:val="Normal"/>
              <w:widowControl/>
              <w:suppressAutoHyphens w:val="true"/>
              <w:spacing w:before="0" w:after="0"/>
              <w:jc w:val="end"/>
              <w:rPr>
                <w:szCs w:val="36"/>
                <w:lang w:val="en-US"/>
              </w:rPr>
            </w:pPr>
            <w:r>
              <w:rPr>
                <w:rFonts w:eastAsia="Times New Roman" w:cs="Times New Roman"/>
                <w:b/>
                <w:bCs/>
                <w:color w:val="000000"/>
                <w:kern w:val="0"/>
                <w:sz w:val="28"/>
                <w:szCs w:val="28"/>
                <w:lang w:val="ru-RU" w:eastAsia="ru-RU" w:bidi="ar-SA"/>
              </w:rPr>
              <w:t>р.п. Каменоломни</w:t>
            </w:r>
          </w:p>
        </w:tc>
      </w:tr>
      <w:tr>
        <w:trPr>
          <w:trHeight w:val="428" w:hRule="atLeast"/>
        </w:trPr>
        <w:tc>
          <w:tcPr>
            <w:tcW w:w="9638" w:type="dxa"/>
            <w:gridSpan w:val="4"/>
            <w:tcBorders>
              <w:top w:val="nil"/>
              <w:start w:val="nil"/>
              <w:bottom w:val="nil"/>
              <w:end w:val="nil"/>
            </w:tcBorders>
          </w:tcPr>
          <w:p>
            <w:pPr>
              <w:pStyle w:val="Normal"/>
              <w:widowControl/>
              <w:suppressAutoHyphens w:val="true"/>
              <w:spacing w:before="0" w:after="0"/>
              <w:jc w:val="end"/>
              <w:rPr>
                <w:b/>
                <w:bCs/>
                <w:sz w:val="28"/>
                <w:szCs w:val="28"/>
              </w:rPr>
            </w:pPr>
            <w:r>
              <w:rPr>
                <w:b/>
                <w:bCs/>
                <w:sz w:val="28"/>
                <w:szCs w:val="28"/>
              </w:rPr>
            </w:r>
          </w:p>
        </w:tc>
      </w:tr>
      <w:tr>
        <w:trPr>
          <w:trHeight w:val="428" w:hRule="atLeast"/>
        </w:trPr>
        <w:tc>
          <w:tcPr>
            <w:tcW w:w="4818" w:type="dxa"/>
            <w:gridSpan w:val="2"/>
            <w:tcBorders>
              <w:top w:val="nil"/>
              <w:start w:val="nil"/>
              <w:bottom w:val="nil"/>
              <w:end w:val="nil"/>
            </w:tcBorders>
          </w:tcPr>
          <w:p>
            <w:pPr>
              <w:pStyle w:val="Normal"/>
              <w:widowControl/>
              <w:suppressAutoHyphens w:val="true"/>
              <w:spacing w:before="0" w:after="0"/>
              <w:jc w:val="start"/>
              <w:rPr>
                <w:b/>
                <w:bCs/>
                <w:sz w:val="28"/>
                <w:szCs w:val="28"/>
              </w:rPr>
            </w:pPr>
            <w:r>
              <w:rPr>
                <w:rFonts w:eastAsia="Times New Roman" w:cs="Times New Roman"/>
                <w:b/>
                <w:color w:val="000000"/>
                <w:kern w:val="0"/>
                <w:sz w:val="28"/>
                <w:szCs w:val="28"/>
                <w:lang w:val="ru-RU" w:eastAsia="ru-RU" w:bidi="ar-SA"/>
              </w:rPr>
              <w:t xml:space="preserve">Об    </w:t>
            </w:r>
            <w:r>
              <w:rPr>
                <w:rFonts w:eastAsia="Times New Roman" w:cs="Times New Roman"/>
                <w:b/>
                <w:bCs/>
                <w:color w:val="000000"/>
                <w:kern w:val="0"/>
                <w:sz w:val="28"/>
                <w:szCs w:val="28"/>
                <w:lang w:val="ru-RU" w:eastAsia="ru-RU" w:bidi="ar-SA"/>
              </w:rPr>
              <w:t>утверждении    администра -</w:t>
            </w:r>
          </w:p>
          <w:p>
            <w:pPr>
              <w:pStyle w:val="Normal"/>
              <w:widowControl/>
              <w:suppressAutoHyphens w:val="true"/>
              <w:spacing w:before="0" w:after="0"/>
              <w:jc w:val="start"/>
              <w:rPr>
                <w:b/>
                <w:bCs/>
                <w:sz w:val="28"/>
                <w:szCs w:val="28"/>
              </w:rPr>
            </w:pPr>
            <w:r>
              <w:rPr>
                <w:rFonts w:eastAsia="Times New Roman" w:cs="Times New Roman"/>
                <w:b/>
                <w:bCs/>
                <w:color w:val="000000"/>
                <w:kern w:val="0"/>
                <w:sz w:val="28"/>
                <w:szCs w:val="28"/>
                <w:lang w:val="ru-RU" w:eastAsia="ru-RU" w:bidi="ar-SA"/>
              </w:rPr>
              <w:t>тивного  регламента  предостав -</w:t>
            </w:r>
          </w:p>
          <w:p>
            <w:pPr>
              <w:pStyle w:val="Normal"/>
              <w:widowControl/>
              <w:suppressAutoHyphens w:val="true"/>
              <w:spacing w:before="0" w:after="0"/>
              <w:jc w:val="start"/>
              <w:rPr>
                <w:b/>
                <w:bCs/>
                <w:sz w:val="28"/>
                <w:szCs w:val="28"/>
              </w:rPr>
            </w:pPr>
            <w:r>
              <w:rPr>
                <w:rFonts w:eastAsia="Times New Roman" w:cs="Times New Roman"/>
                <w:b/>
                <w:bCs/>
                <w:color w:val="000000"/>
                <w:kern w:val="0"/>
                <w:sz w:val="28"/>
                <w:szCs w:val="28"/>
                <w:lang w:val="ru-RU" w:eastAsia="ru-RU" w:bidi="ar-SA"/>
              </w:rPr>
              <w:t>ления   муниципальной    услуги</w:t>
            </w:r>
          </w:p>
        </w:tc>
        <w:tc>
          <w:tcPr>
            <w:tcW w:w="4820" w:type="dxa"/>
            <w:gridSpan w:val="2"/>
            <w:tcBorders>
              <w:top w:val="nil"/>
              <w:start w:val="nil"/>
              <w:bottom w:val="nil"/>
              <w:end w:val="nil"/>
            </w:tcBorders>
          </w:tcPr>
          <w:p>
            <w:pPr>
              <w:pStyle w:val="Normal"/>
              <w:widowControl/>
              <w:suppressAutoHyphens w:val="true"/>
              <w:spacing w:before="0" w:after="0"/>
              <w:jc w:val="end"/>
              <w:rPr>
                <w:b/>
                <w:bCs/>
                <w:sz w:val="28"/>
                <w:szCs w:val="28"/>
              </w:rPr>
            </w:pPr>
            <w:r>
              <w:rPr>
                <w:b/>
                <w:bCs/>
                <w:sz w:val="28"/>
                <w:szCs w:val="28"/>
              </w:rPr>
            </w:r>
          </w:p>
        </w:tc>
      </w:tr>
    </w:tbl>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ind w:firstLine="708"/>
        <w:jc w:val="both"/>
        <w:rPr>
          <w:sz w:val="28"/>
          <w:szCs w:val="28"/>
        </w:rPr>
      </w:pPr>
      <w:r>
        <w:rPr>
          <w:sz w:val="28"/>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частью 9 статьи 52 Устава муниципального образования «Октябрьский район»,</w:t>
      </w:r>
    </w:p>
    <w:p>
      <w:pPr>
        <w:pStyle w:val="Normal"/>
        <w:ind w:firstLine="709"/>
        <w:jc w:val="both"/>
        <w:rPr>
          <w:sz w:val="28"/>
          <w:szCs w:val="28"/>
        </w:rPr>
      </w:pPr>
      <w:r>
        <w:rPr>
          <w:sz w:val="28"/>
          <w:szCs w:val="28"/>
        </w:rPr>
      </w:r>
    </w:p>
    <w:p>
      <w:pPr>
        <w:pStyle w:val="213"/>
        <w:jc w:val="center"/>
        <w:rPr>
          <w:szCs w:val="28"/>
        </w:rPr>
      </w:pPr>
      <w:r>
        <w:rPr>
          <w:szCs w:val="28"/>
        </w:rPr>
        <w:t>ПОСТАНОВЛЯЮ:</w:t>
      </w:r>
    </w:p>
    <w:p>
      <w:pPr>
        <w:pStyle w:val="Normal"/>
        <w:jc w:val="center"/>
        <w:rPr>
          <w:sz w:val="28"/>
          <w:lang w:val="en-US"/>
        </w:rPr>
      </w:pPr>
      <w:r>
        <w:rPr>
          <w:sz w:val="28"/>
          <w:lang w:val="en-US"/>
        </w:rPr>
      </w:r>
    </w:p>
    <w:p>
      <w:pPr>
        <w:pStyle w:val="Normal"/>
        <w:numPr>
          <w:ilvl w:val="0"/>
          <w:numId w:val="7"/>
        </w:numPr>
        <w:spacing w:before="0" w:after="0"/>
        <w:ind w:firstLine="709" w:start="0"/>
        <w:contextualSpacing/>
        <w:jc w:val="both"/>
        <w:rPr>
          <w:sz w:val="28"/>
          <w:szCs w:val="28"/>
        </w:rPr>
      </w:pPr>
      <w:r>
        <w:rPr>
          <w:sz w:val="28"/>
          <w:szCs w:val="28"/>
        </w:rPr>
        <w:t xml:space="preserve">Утвердить административный регламент предоставления             муниципальной услуги </w:t>
      </w: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r>
        <w:rPr>
          <w:sz w:val="28"/>
          <w:szCs w:val="28"/>
        </w:rPr>
        <w:t xml:space="preserve"> согласно приложению к настоящему постановлению.</w:t>
      </w:r>
    </w:p>
    <w:p>
      <w:pPr>
        <w:pStyle w:val="Normal"/>
        <w:widowControl w:val="false"/>
        <w:tabs>
          <w:tab w:val="clear" w:pos="708"/>
          <w:tab w:val="left" w:pos="1134" w:leader="none"/>
        </w:tabs>
        <w:ind w:firstLine="709"/>
        <w:jc w:val="both"/>
        <w:rPr>
          <w:sz w:val="28"/>
          <w:szCs w:val="28"/>
        </w:rPr>
      </w:pPr>
      <w:r>
        <w:rPr>
          <w:sz w:val="28"/>
          <w:szCs w:val="28"/>
        </w:rPr>
        <w:t xml:space="preserve">2. Признать утратившим силу постановление Администрации Октябрьского района от 01.09.2022  № 1170  «Об </w:t>
      </w:r>
      <w:r>
        <w:rPr>
          <w:bCs/>
          <w:sz w:val="28"/>
          <w:szCs w:val="28"/>
        </w:rPr>
        <w:t>утверждении административного  регламента  предоставления муниципальной услуги</w:t>
      </w:r>
      <w:r>
        <w:rPr>
          <w:b/>
          <w:bCs/>
          <w:sz w:val="28"/>
          <w:szCs w:val="28"/>
        </w:rPr>
        <w:t xml:space="preserve"> </w:t>
      </w:r>
      <w:r>
        <w:rPr>
          <w:sz w:val="28"/>
          <w:szCs w:val="28"/>
        </w:rPr>
        <w:t>«Выдача разрешения на ввод объекта в эксплуатацию,  внесение изменений в разрешение на ввод объекта в эксплуатацию».</w:t>
      </w:r>
    </w:p>
    <w:p>
      <w:pPr>
        <w:pStyle w:val="Normal"/>
        <w:ind w:firstLine="709"/>
        <w:jc w:val="both"/>
        <w:rPr>
          <w:kern w:val="2"/>
          <w:sz w:val="28"/>
          <w:szCs w:val="28"/>
          <w:lang w:eastAsia="en-US"/>
        </w:rPr>
      </w:pPr>
      <w:r>
        <w:rPr>
          <w:sz w:val="28"/>
          <w:szCs w:val="28"/>
        </w:rPr>
        <w:t xml:space="preserve">3. Настоящее постановление вступает </w:t>
      </w:r>
      <w:r>
        <w:rPr>
          <w:kern w:val="2"/>
          <w:sz w:val="28"/>
          <w:szCs w:val="28"/>
          <w:lang w:eastAsia="en-US"/>
        </w:rPr>
        <w:t xml:space="preserve">в силу со дня его официального опубликования и подлежит размещению на официальном сайте Администрации Октябрьского района. </w:t>
      </w:r>
    </w:p>
    <w:p>
      <w:pPr>
        <w:pStyle w:val="Normal"/>
        <w:widowControl w:val="false"/>
        <w:ind w:firstLine="709"/>
        <w:jc w:val="both"/>
        <w:rPr>
          <w:color w:val="auto"/>
          <w:sz w:val="28"/>
          <w:szCs w:val="28"/>
        </w:rPr>
      </w:pPr>
      <w:r>
        <w:rPr>
          <w:bCs/>
          <w:sz w:val="28"/>
          <w:szCs w:val="28"/>
        </w:rPr>
        <w:t>4.</w:t>
      </w:r>
      <w:r>
        <w:rPr>
          <w:sz w:val="28"/>
          <w:szCs w:val="28"/>
        </w:rPr>
        <w:t xml:space="preserve">  Контроль  за  исполнением  настоящего постановления возложить на              И. О. главного архитектора – начальника отдела архитектуры и сопровождения проектов Администрации Октябрьского района Чичекину Е.Н.    </w:t>
      </w:r>
    </w:p>
    <w:p>
      <w:pPr>
        <w:pStyle w:val="Normal"/>
        <w:ind w:firstLine="700"/>
        <w:jc w:val="both"/>
        <w:rPr>
          <w:sz w:val="28"/>
          <w:szCs w:val="28"/>
        </w:rPr>
      </w:pPr>
      <w:r>
        <w:rPr>
          <w:sz w:val="28"/>
          <w:szCs w:val="28"/>
        </w:rPr>
      </w:r>
    </w:p>
    <w:p>
      <w:pPr>
        <w:pStyle w:val="Normal"/>
        <w:jc w:val="both"/>
        <w:rPr>
          <w:sz w:val="20"/>
        </w:rPr>
      </w:pPr>
      <w:r>
        <w:rPr>
          <w:sz w:val="20"/>
        </w:rPr>
      </w:r>
    </w:p>
    <w:tbl>
      <w:tblPr>
        <w:tblW w:w="9752"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3513"/>
        <w:gridCol w:w="3404"/>
        <w:gridCol w:w="2835"/>
      </w:tblGrid>
      <w:tr>
        <w:trPr>
          <w:trHeight w:val="1485" w:hRule="atLeast"/>
        </w:trPr>
        <w:tc>
          <w:tcPr>
            <w:tcW w:w="3513" w:type="dxa"/>
            <w:tcBorders/>
            <w:shd w:color="auto" w:fill="auto" w:val="clear"/>
            <w:vAlign w:val="bottom"/>
          </w:tcPr>
          <w:p>
            <w:pPr>
              <w:pStyle w:val="Normal"/>
              <w:rPr>
                <w:color w:themeColor="text1" w:val="000000"/>
                <w:sz w:val="28"/>
                <w:szCs w:val="28"/>
                <w:shd w:fill="FFFFFF" w:val="clear"/>
              </w:rPr>
            </w:pPr>
            <w:r>
              <w:rPr>
                <w:color w:themeColor="text1" w:val="000000"/>
                <w:sz w:val="28"/>
                <w:szCs w:val="28"/>
                <w:shd w:fill="FFFFFF" w:val="clear"/>
              </w:rPr>
              <w:t xml:space="preserve">Временно исполняющий обязанности главы </w:t>
            </w:r>
            <w:r>
              <w:rPr>
                <w:color w:themeColor="text1" w:val="000000"/>
                <w:sz w:val="28"/>
                <w:szCs w:val="28"/>
              </w:rPr>
              <w:t>Администрации Октябрьского района</w:t>
            </w:r>
          </w:p>
        </w:tc>
        <w:tc>
          <w:tcPr>
            <w:tcW w:w="3404" w:type="dxa"/>
            <w:tcBorders/>
          </w:tcPr>
          <w:p>
            <w:pPr>
              <w:pStyle w:val="Normal"/>
              <w:rPr>
                <w:sz w:val="28"/>
                <w:szCs w:val="28"/>
              </w:rPr>
            </w:pPr>
            <w:r>
              <w:rPr>
                <w:sz w:val="28"/>
                <w:szCs w:val="28"/>
              </w:rPr>
            </w:r>
            <w:bookmarkStart w:id="1" w:name="SIGNERSTAMP1"/>
            <w:bookmarkStart w:id="2" w:name="SIGNERSTAMP1"/>
            <w:bookmarkEnd w:id="2"/>
          </w:p>
        </w:tc>
        <w:tc>
          <w:tcPr>
            <w:tcW w:w="2835" w:type="dxa"/>
            <w:tcBorders/>
            <w:shd w:color="auto" w:fill="auto" w:val="clear"/>
            <w:vAlign w:val="bottom"/>
          </w:tcPr>
          <w:p>
            <w:pPr>
              <w:pStyle w:val="Normal"/>
              <w:jc w:val="end"/>
              <w:rPr>
                <w:sz w:val="28"/>
                <w:szCs w:val="28"/>
              </w:rPr>
            </w:pPr>
            <w:bookmarkStart w:id="3" w:name="SIGNERNAME1"/>
            <w:bookmarkEnd w:id="3"/>
            <w:r>
              <w:rPr>
                <w:sz w:val="28"/>
                <w:szCs w:val="28"/>
              </w:rPr>
              <w:t>Т.В. Юшковская</w:t>
            </w:r>
          </w:p>
        </w:tc>
      </w:tr>
    </w:tbl>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tbl>
      <w:tblPr>
        <w:tblStyle w:val="ac"/>
        <w:tblW w:w="985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95"/>
        <w:gridCol w:w="4861"/>
      </w:tblGrid>
      <w:tr>
        <w:trPr/>
        <w:tc>
          <w:tcPr>
            <w:tcW w:w="4995" w:type="dxa"/>
            <w:tcBorders>
              <w:top w:val="nil"/>
              <w:start w:val="nil"/>
              <w:bottom w:val="nil"/>
              <w:end w:val="nil"/>
            </w:tcBorders>
          </w:tcPr>
          <w:p>
            <w:pPr>
              <w:pStyle w:val="Normal"/>
              <w:widowControl/>
              <w:suppressAutoHyphens w:val="true"/>
              <w:spacing w:before="0" w:after="0"/>
              <w:ind w:end="34"/>
              <w:jc w:val="both"/>
              <w:rPr>
                <w:sz w:val="28"/>
              </w:rPr>
            </w:pPr>
            <w:r>
              <w:rPr>
                <w:rFonts w:eastAsia="Times New Roman" w:cs="Times New Roman"/>
                <w:color w:val="000000"/>
                <w:kern w:val="0"/>
                <w:sz w:val="28"/>
                <w:szCs w:val="20"/>
                <w:lang w:val="ru-RU" w:eastAsia="ru-RU" w:bidi="ar-SA"/>
              </w:rPr>
              <w:t>Постановление вносит</w:t>
            </w:r>
          </w:p>
        </w:tc>
        <w:tc>
          <w:tcPr>
            <w:tcW w:w="4861" w:type="dxa"/>
            <w:tcBorders>
              <w:top w:val="nil"/>
              <w:start w:val="nil"/>
              <w:bottom w:val="nil"/>
              <w:end w:val="nil"/>
            </w:tcBorders>
          </w:tcPr>
          <w:p>
            <w:pPr>
              <w:pStyle w:val="Normal"/>
              <w:widowControl/>
              <w:tabs>
                <w:tab w:val="clear" w:pos="708"/>
                <w:tab w:val="left" w:pos="4320" w:leader="none"/>
                <w:tab w:val="center" w:pos="4875" w:leader="none"/>
              </w:tabs>
              <w:suppressAutoHyphens w:val="true"/>
              <w:spacing w:before="0" w:after="0"/>
              <w:jc w:val="both"/>
              <w:rPr>
                <w:sz w:val="22"/>
                <w:szCs w:val="22"/>
                <w:lang w:val="en-US"/>
              </w:rPr>
            </w:pPr>
            <w:r>
              <w:rPr>
                <w:sz w:val="22"/>
                <w:szCs w:val="22"/>
                <w:lang w:val="en-US"/>
              </w:rPr>
            </w:r>
          </w:p>
        </w:tc>
      </w:tr>
      <w:tr>
        <w:trPr/>
        <w:tc>
          <w:tcPr>
            <w:tcW w:w="4995" w:type="dxa"/>
            <w:tcBorders>
              <w:top w:val="nil"/>
              <w:start w:val="nil"/>
              <w:bottom w:val="nil"/>
              <w:end w:val="nil"/>
            </w:tcBorders>
          </w:tcPr>
          <w:p>
            <w:pPr>
              <w:pStyle w:val="Normal"/>
              <w:widowControl/>
              <w:suppressAutoHyphens w:val="true"/>
              <w:spacing w:before="0" w:after="0"/>
              <w:jc w:val="start"/>
              <w:rPr>
                <w:sz w:val="28"/>
                <w:szCs w:val="28"/>
              </w:rPr>
            </w:pPr>
            <w:r>
              <w:rPr>
                <w:rFonts w:eastAsia="Times New Roman" w:cs="Times New Roman"/>
                <w:color w:val="000000"/>
                <w:kern w:val="0"/>
                <w:sz w:val="28"/>
                <w:szCs w:val="28"/>
                <w:lang w:val="ru-RU" w:eastAsia="ru-RU" w:bidi="ar-SA"/>
              </w:rPr>
              <w:t>отдел архитектуры и сопровождения проектов Администрации</w:t>
            </w:r>
          </w:p>
          <w:p>
            <w:pPr>
              <w:pStyle w:val="Normal"/>
              <w:widowControl/>
              <w:suppressAutoHyphens w:val="true"/>
              <w:spacing w:before="0" w:after="0"/>
              <w:jc w:val="start"/>
              <w:rPr>
                <w:sz w:val="28"/>
                <w:szCs w:val="28"/>
              </w:rPr>
            </w:pPr>
            <w:r>
              <w:rPr>
                <w:rFonts w:eastAsia="Times New Roman" w:cs="Times New Roman"/>
                <w:color w:val="000000"/>
                <w:kern w:val="0"/>
                <w:sz w:val="28"/>
                <w:szCs w:val="28"/>
                <w:lang w:val="ru-RU" w:eastAsia="ru-RU" w:bidi="ar-SA"/>
              </w:rPr>
              <w:t>Октябрьского района</w:t>
            </w:r>
          </w:p>
        </w:tc>
        <w:tc>
          <w:tcPr>
            <w:tcW w:w="4861" w:type="dxa"/>
            <w:tcBorders>
              <w:top w:val="nil"/>
              <w:start w:val="nil"/>
              <w:bottom w:val="nil"/>
              <w:end w:val="nil"/>
            </w:tcBorders>
          </w:tcPr>
          <w:p>
            <w:pPr>
              <w:pStyle w:val="Normal"/>
              <w:widowControl/>
              <w:tabs>
                <w:tab w:val="clear" w:pos="708"/>
                <w:tab w:val="left" w:pos="4320" w:leader="none"/>
                <w:tab w:val="center" w:pos="4875" w:leader="none"/>
              </w:tabs>
              <w:suppressAutoHyphens w:val="true"/>
              <w:spacing w:before="0" w:after="0"/>
              <w:jc w:val="both"/>
              <w:rPr>
                <w:sz w:val="22"/>
                <w:szCs w:val="22"/>
              </w:rPr>
            </w:pPr>
            <w:r>
              <w:rPr>
                <w:sz w:val="22"/>
                <w:szCs w:val="22"/>
              </w:rPr>
            </w:r>
          </w:p>
        </w:tc>
      </w:tr>
    </w:tbl>
    <w:p>
      <w:pPr>
        <w:pStyle w:val="Normal"/>
        <w:tabs>
          <w:tab w:val="clear" w:pos="708"/>
          <w:tab w:val="left" w:pos="4320" w:leader="none"/>
          <w:tab w:val="center" w:pos="4875" w:leader="none"/>
        </w:tabs>
        <w:jc w:val="both"/>
        <w:rPr>
          <w:sz w:val="22"/>
          <w:szCs w:val="22"/>
        </w:rPr>
      </w:pPr>
      <w:r>
        <w:rPr>
          <w:sz w:val="22"/>
          <w:szCs w:val="22"/>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tbl>
      <w:tblPr>
        <w:tblpPr w:vertAnchor="text" w:horzAnchor="page" w:leftFromText="180" w:rightFromText="180" w:tblpX="7032" w:tblpY="-107"/>
        <w:tblW w:w="4376"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376"/>
      </w:tblGrid>
      <w:tr>
        <w:trPr>
          <w:trHeight w:val="1159" w:hRule="atLeast"/>
        </w:trPr>
        <w:tc>
          <w:tcPr>
            <w:tcW w:w="4376" w:type="dxa"/>
            <w:tcBorders/>
          </w:tcPr>
          <w:p>
            <w:pPr>
              <w:pStyle w:val="Normal"/>
              <w:numPr>
                <w:ilvl w:val="0"/>
                <w:numId w:val="0"/>
              </w:numPr>
              <w:ind w:hanging="0" w:start="-142" w:end="-80"/>
              <w:jc w:val="center"/>
              <w:outlineLvl w:val="1"/>
              <w:rPr>
                <w:sz w:val="28"/>
                <w:szCs w:val="28"/>
              </w:rPr>
            </w:pPr>
            <w:r>
              <w:rPr>
                <w:sz w:val="28"/>
                <w:szCs w:val="28"/>
              </w:rPr>
              <w:t>Приложение</w:t>
            </w:r>
          </w:p>
          <w:p>
            <w:pPr>
              <w:pStyle w:val="Normal"/>
              <w:numPr>
                <w:ilvl w:val="0"/>
                <w:numId w:val="0"/>
              </w:numPr>
              <w:ind w:hanging="0" w:start="-142" w:end="-80"/>
              <w:jc w:val="center"/>
              <w:outlineLvl w:val="1"/>
              <w:rPr>
                <w:sz w:val="28"/>
                <w:szCs w:val="28"/>
              </w:rPr>
            </w:pPr>
            <w:r>
              <w:rPr>
                <w:sz w:val="28"/>
                <w:szCs w:val="28"/>
              </w:rPr>
              <w:t>к постановлению</w:t>
            </w:r>
          </w:p>
          <w:p>
            <w:pPr>
              <w:pStyle w:val="Normal"/>
              <w:numPr>
                <w:ilvl w:val="0"/>
                <w:numId w:val="0"/>
              </w:numPr>
              <w:ind w:hanging="0" w:start="-142" w:end="-80"/>
              <w:jc w:val="center"/>
              <w:outlineLvl w:val="1"/>
              <w:rPr>
                <w:sz w:val="28"/>
                <w:szCs w:val="28"/>
              </w:rPr>
            </w:pPr>
            <w:r>
              <w:rPr>
                <w:sz w:val="28"/>
                <w:szCs w:val="28"/>
              </w:rPr>
              <w:t>Администрации</w:t>
            </w:r>
          </w:p>
          <w:p>
            <w:pPr>
              <w:pStyle w:val="Normal"/>
              <w:numPr>
                <w:ilvl w:val="0"/>
                <w:numId w:val="0"/>
              </w:numPr>
              <w:ind w:hanging="0" w:start="-142" w:end="-80"/>
              <w:jc w:val="center"/>
              <w:outlineLvl w:val="1"/>
              <w:rPr>
                <w:sz w:val="28"/>
                <w:szCs w:val="28"/>
              </w:rPr>
            </w:pPr>
            <w:r>
              <w:rPr>
                <w:sz w:val="28"/>
                <w:szCs w:val="28"/>
              </w:rPr>
              <w:t>Октябрьского района</w:t>
            </w:r>
          </w:p>
          <w:p>
            <w:pPr>
              <w:pStyle w:val="Normal"/>
              <w:ind w:start="-142" w:end="-80"/>
              <w:rPr>
                <w:szCs w:val="28"/>
              </w:rPr>
            </w:pPr>
            <w:r>
              <w:rPr>
                <w:sz w:val="28"/>
                <w:szCs w:val="28"/>
              </w:rPr>
              <w:t xml:space="preserve">                  </w:t>
            </w:r>
            <w:r>
              <w:rPr>
                <w:sz w:val="28"/>
                <w:szCs w:val="28"/>
              </w:rPr>
              <w:t xml:space="preserve">от               № </w:t>
            </w:r>
            <w:bookmarkStart w:id="4" w:name="_GoBack"/>
            <w:bookmarkEnd w:id="4"/>
          </w:p>
        </w:tc>
      </w:tr>
    </w:tbl>
    <w:p>
      <w:pPr>
        <w:pStyle w:val="Normal"/>
        <w:numPr>
          <w:ilvl w:val="0"/>
          <w:numId w:val="0"/>
        </w:numPr>
        <w:ind w:hanging="0" w:start="0"/>
        <w:jc w:val="center"/>
        <w:outlineLvl w:val="0"/>
        <w:rPr>
          <w:bCs/>
          <w:sz w:val="28"/>
          <w:szCs w:val="28"/>
        </w:rPr>
      </w:pPr>
      <w:r>
        <w:rPr>
          <w:bCs/>
          <w:sz w:val="28"/>
          <w:szCs w:val="28"/>
        </w:rPr>
      </w:r>
    </w:p>
    <w:p>
      <w:pPr>
        <w:pStyle w:val="Normal"/>
        <w:numPr>
          <w:ilvl w:val="0"/>
          <w:numId w:val="0"/>
        </w:numPr>
        <w:ind w:hanging="0" w:start="0"/>
        <w:jc w:val="center"/>
        <w:outlineLvl w:val="0"/>
        <w:rPr>
          <w:bCs/>
          <w:sz w:val="28"/>
          <w:szCs w:val="28"/>
        </w:rPr>
      </w:pPr>
      <w:r>
        <w:rPr>
          <w:bCs/>
          <w:sz w:val="28"/>
          <w:szCs w:val="28"/>
        </w:rPr>
      </w:r>
    </w:p>
    <w:p>
      <w:pPr>
        <w:pStyle w:val="Normal"/>
        <w:numPr>
          <w:ilvl w:val="0"/>
          <w:numId w:val="0"/>
        </w:numPr>
        <w:ind w:hanging="0" w:start="0"/>
        <w:jc w:val="center"/>
        <w:outlineLvl w:val="0"/>
        <w:rPr>
          <w:bCs/>
          <w:sz w:val="28"/>
          <w:szCs w:val="28"/>
        </w:rPr>
      </w:pPr>
      <w:r>
        <w:rPr>
          <w:bCs/>
          <w:sz w:val="28"/>
          <w:szCs w:val="28"/>
        </w:rPr>
      </w:r>
    </w:p>
    <w:p>
      <w:pPr>
        <w:pStyle w:val="Normal"/>
        <w:numPr>
          <w:ilvl w:val="0"/>
          <w:numId w:val="0"/>
        </w:numPr>
        <w:ind w:hanging="0" w:start="0"/>
        <w:jc w:val="center"/>
        <w:outlineLvl w:val="0"/>
        <w:rPr>
          <w:bCs/>
          <w:sz w:val="28"/>
          <w:szCs w:val="28"/>
        </w:rPr>
      </w:pPr>
      <w:r>
        <w:rPr>
          <w:bCs/>
          <w:sz w:val="28"/>
          <w:szCs w:val="28"/>
        </w:rPr>
      </w:r>
    </w:p>
    <w:p>
      <w:pPr>
        <w:pStyle w:val="Normal"/>
        <w:numPr>
          <w:ilvl w:val="0"/>
          <w:numId w:val="0"/>
        </w:numPr>
        <w:ind w:hanging="0" w:start="0"/>
        <w:jc w:val="center"/>
        <w:outlineLvl w:val="0"/>
        <w:rPr>
          <w:bCs/>
          <w:sz w:val="28"/>
          <w:szCs w:val="28"/>
        </w:rPr>
      </w:pPr>
      <w:r>
        <w:rPr>
          <w:bCs/>
          <w:sz w:val="28"/>
          <w:szCs w:val="28"/>
        </w:rPr>
      </w:r>
    </w:p>
    <w:p>
      <w:pPr>
        <w:pStyle w:val="Normal"/>
        <w:numPr>
          <w:ilvl w:val="0"/>
          <w:numId w:val="0"/>
        </w:numPr>
        <w:ind w:hanging="0" w:start="0"/>
        <w:jc w:val="center"/>
        <w:outlineLvl w:val="0"/>
        <w:rPr>
          <w:bCs/>
          <w:sz w:val="28"/>
          <w:szCs w:val="28"/>
        </w:rPr>
      </w:pPr>
      <w:r>
        <w:rPr>
          <w:bCs/>
          <w:sz w:val="28"/>
          <w:szCs w:val="28"/>
        </w:rPr>
      </w:r>
    </w:p>
    <w:p>
      <w:pPr>
        <w:pStyle w:val="Normal"/>
        <w:numPr>
          <w:ilvl w:val="0"/>
          <w:numId w:val="0"/>
        </w:numPr>
        <w:ind w:hanging="0" w:start="0"/>
        <w:jc w:val="center"/>
        <w:outlineLvl w:val="0"/>
        <w:rPr>
          <w:bCs/>
          <w:sz w:val="28"/>
          <w:szCs w:val="28"/>
        </w:rPr>
      </w:pPr>
      <w:r>
        <w:rPr>
          <w:bCs/>
          <w:sz w:val="28"/>
          <w:szCs w:val="28"/>
        </w:rPr>
      </w:r>
    </w:p>
    <w:p>
      <w:pPr>
        <w:pStyle w:val="Normal"/>
        <w:numPr>
          <w:ilvl w:val="0"/>
          <w:numId w:val="0"/>
        </w:numPr>
        <w:ind w:hanging="0" w:start="0"/>
        <w:jc w:val="center"/>
        <w:outlineLvl w:val="0"/>
        <w:rPr>
          <w:bCs/>
          <w:sz w:val="28"/>
          <w:szCs w:val="28"/>
        </w:rPr>
      </w:pPr>
      <w:r>
        <w:rPr>
          <w:bCs/>
          <w:sz w:val="28"/>
          <w:szCs w:val="28"/>
        </w:rPr>
      </w:r>
    </w:p>
    <w:p>
      <w:pPr>
        <w:pStyle w:val="Normal"/>
        <w:numPr>
          <w:ilvl w:val="0"/>
          <w:numId w:val="0"/>
        </w:numPr>
        <w:ind w:hanging="0" w:start="0"/>
        <w:jc w:val="center"/>
        <w:outlineLvl w:val="0"/>
        <w:rPr>
          <w:sz w:val="28"/>
          <w:szCs w:val="28"/>
        </w:rPr>
      </w:pPr>
      <w:r>
        <w:rPr>
          <w:bCs/>
          <w:sz w:val="28"/>
          <w:szCs w:val="28"/>
        </w:rPr>
        <w:t xml:space="preserve">АДМИНИСТРАТИВНЫЙ РЕГЛАМЕНТ </w:t>
      </w:r>
      <w:r>
        <w:rPr>
          <w:sz w:val="28"/>
          <w:szCs w:val="28"/>
        </w:rPr>
        <w:br/>
        <w:t xml:space="preserve">предоставления муниципальной услуги </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tbl>
      <w:tblPr>
        <w:tblW w:w="978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772"/>
        <w:gridCol w:w="1008"/>
      </w:tblGrid>
      <w:tr>
        <w:trPr/>
        <w:tc>
          <w:tcPr>
            <w:tcW w:w="8772" w:type="dxa"/>
            <w:tcBorders/>
          </w:tcPr>
          <w:p>
            <w:pPr>
              <w:pStyle w:val="Normal"/>
              <w:widowControl w:val="false"/>
              <w:ind w:firstLine="709"/>
              <w:jc w:val="both"/>
              <w:rPr>
                <w:rFonts w:eastAsia="Calibri"/>
                <w:iCs/>
                <w:sz w:val="28"/>
                <w:szCs w:val="28"/>
              </w:rPr>
            </w:pPr>
            <w:r>
              <w:rPr>
                <w:rFonts w:eastAsia="Calibri"/>
                <w:iCs/>
                <w:sz w:val="28"/>
                <w:szCs w:val="28"/>
              </w:rPr>
              <w:t>Оглавление</w:t>
            </w:r>
          </w:p>
        </w:tc>
        <w:tc>
          <w:tcPr>
            <w:tcW w:w="1008" w:type="dxa"/>
            <w:tcBorders/>
          </w:tcPr>
          <w:p>
            <w:pPr>
              <w:pStyle w:val="Normal"/>
              <w:widowControl w:val="false"/>
              <w:jc w:val="center"/>
              <w:rPr>
                <w:rFonts w:eastAsia="Calibri"/>
                <w:iCs/>
                <w:sz w:val="28"/>
                <w:szCs w:val="28"/>
              </w:rPr>
            </w:pPr>
            <w:r>
              <w:rPr>
                <w:rFonts w:eastAsia="Calibri"/>
                <w:iCs/>
                <w:sz w:val="28"/>
                <w:szCs w:val="28"/>
              </w:rPr>
              <w:t xml:space="preserve">      </w:t>
            </w:r>
            <w:r>
              <w:rPr>
                <w:rFonts w:eastAsia="Calibri"/>
                <w:iCs/>
                <w:sz w:val="28"/>
                <w:szCs w:val="28"/>
              </w:rPr>
              <w:t>3</w:t>
            </w:r>
          </w:p>
        </w:tc>
      </w:tr>
      <w:tr>
        <w:trPr/>
        <w:tc>
          <w:tcPr>
            <w:tcW w:w="8772" w:type="dxa"/>
            <w:tcBorders/>
          </w:tcPr>
          <w:p>
            <w:pPr>
              <w:pStyle w:val="Normal"/>
              <w:widowControl w:val="false"/>
              <w:ind w:firstLine="709"/>
              <w:jc w:val="both"/>
              <w:rPr>
                <w:rFonts w:eastAsia="Calibri"/>
                <w:iCs/>
                <w:sz w:val="28"/>
                <w:szCs w:val="28"/>
              </w:rPr>
            </w:pPr>
            <w:r>
              <w:rPr>
                <w:rFonts w:eastAsia="Calibri"/>
                <w:iCs/>
                <w:sz w:val="28"/>
                <w:szCs w:val="28"/>
              </w:rPr>
              <w:t xml:space="preserve">Раздел </w:t>
            </w:r>
            <w:r>
              <w:rPr>
                <w:rFonts w:eastAsia="Calibri"/>
                <w:iCs/>
                <w:sz w:val="28"/>
                <w:szCs w:val="28"/>
                <w:lang w:val="en-US"/>
              </w:rPr>
              <w:t>I</w:t>
            </w:r>
            <w:r>
              <w:rPr>
                <w:rFonts w:eastAsia="Calibri"/>
                <w:iCs/>
                <w:sz w:val="28"/>
                <w:szCs w:val="28"/>
              </w:rPr>
              <w:t>. Общие положения</w:t>
            </w:r>
          </w:p>
        </w:tc>
        <w:tc>
          <w:tcPr>
            <w:tcW w:w="1008" w:type="dxa"/>
            <w:tcBorders/>
          </w:tcPr>
          <w:p>
            <w:pPr>
              <w:pStyle w:val="Normal"/>
              <w:widowControl w:val="false"/>
              <w:jc w:val="center"/>
              <w:rPr>
                <w:rFonts w:eastAsia="Calibri"/>
                <w:iCs/>
                <w:sz w:val="28"/>
                <w:szCs w:val="28"/>
              </w:rPr>
            </w:pPr>
            <w:r>
              <w:rPr>
                <w:rFonts w:eastAsia="Calibri"/>
                <w:iCs/>
                <w:sz w:val="28"/>
                <w:szCs w:val="28"/>
              </w:rPr>
              <w:t xml:space="preserve">      </w:t>
            </w:r>
            <w:r>
              <w:rPr>
                <w:rFonts w:eastAsia="Calibri"/>
                <w:iCs/>
                <w:sz w:val="28"/>
                <w:szCs w:val="28"/>
              </w:rPr>
              <w:t>5</w:t>
            </w:r>
          </w:p>
        </w:tc>
      </w:tr>
      <w:tr>
        <w:trPr>
          <w:trHeight w:val="80" w:hRule="atLeast"/>
        </w:trPr>
        <w:tc>
          <w:tcPr>
            <w:tcW w:w="8772" w:type="dxa"/>
            <w:tcBorders/>
          </w:tcPr>
          <w:p>
            <w:pPr>
              <w:pStyle w:val="Normal"/>
              <w:widowControl w:val="false"/>
              <w:ind w:firstLine="709"/>
              <w:jc w:val="both"/>
              <w:rPr>
                <w:rFonts w:eastAsia="Calibri"/>
                <w:iCs/>
                <w:sz w:val="28"/>
                <w:szCs w:val="28"/>
              </w:rPr>
            </w:pPr>
            <w:r>
              <w:rPr>
                <w:rFonts w:eastAsia="Calibri"/>
                <w:iCs/>
                <w:sz w:val="28"/>
                <w:szCs w:val="28"/>
              </w:rPr>
              <w:t>Раздел </w:t>
            </w:r>
            <w:r>
              <w:rPr>
                <w:rFonts w:eastAsia="Calibri"/>
                <w:iCs/>
                <w:sz w:val="28"/>
                <w:szCs w:val="28"/>
                <w:lang w:val="en-US"/>
              </w:rPr>
              <w:t>II</w:t>
            </w:r>
            <w:r>
              <w:rPr>
                <w:rFonts w:eastAsia="Calibri"/>
                <w:iCs/>
                <w:sz w:val="28"/>
                <w:szCs w:val="28"/>
              </w:rPr>
              <w:t xml:space="preserve">. Стандарт предоставления </w:t>
            </w:r>
            <w:r>
              <w:rPr>
                <w:bCs/>
                <w:sz w:val="28"/>
                <w:szCs w:val="28"/>
              </w:rPr>
              <w:t xml:space="preserve">муниципальной </w:t>
            </w:r>
            <w:r>
              <w:rPr>
                <w:rFonts w:eastAsia="Calibri"/>
                <w:iCs/>
                <w:sz w:val="28"/>
                <w:szCs w:val="28"/>
              </w:rPr>
              <w:t>услуги</w:t>
            </w:r>
          </w:p>
        </w:tc>
        <w:tc>
          <w:tcPr>
            <w:tcW w:w="1008" w:type="dxa"/>
            <w:tcBorders/>
          </w:tcPr>
          <w:p>
            <w:pPr>
              <w:pStyle w:val="Normal"/>
              <w:widowControl w:val="false"/>
              <w:rPr>
                <w:rFonts w:eastAsia="Calibri"/>
                <w:iCs/>
                <w:sz w:val="28"/>
                <w:szCs w:val="28"/>
              </w:rPr>
            </w:pPr>
            <w:r>
              <w:rPr>
                <w:rFonts w:eastAsia="Calibri"/>
                <w:iCs/>
                <w:sz w:val="28"/>
                <w:szCs w:val="28"/>
              </w:rPr>
              <w:t xml:space="preserve">        </w:t>
            </w:r>
            <w:r>
              <w:rPr>
                <w:rFonts w:eastAsia="Calibri"/>
                <w:iCs/>
                <w:sz w:val="28"/>
                <w:szCs w:val="28"/>
              </w:rPr>
              <w:t>6</w:t>
            </w:r>
          </w:p>
        </w:tc>
      </w:tr>
      <w:tr>
        <w:trPr/>
        <w:tc>
          <w:tcPr>
            <w:tcW w:w="8772" w:type="dxa"/>
            <w:tcBorders/>
          </w:tcPr>
          <w:p>
            <w:pPr>
              <w:pStyle w:val="NormalWeb"/>
              <w:ind w:firstLine="709"/>
              <w:jc w:val="both"/>
              <w:rPr>
                <w:rFonts w:ascii="Times New Roman" w:hAnsi="Times New Roman"/>
                <w:color w:val="000000"/>
                <w:sz w:val="28"/>
                <w:szCs w:val="28"/>
              </w:rPr>
            </w:pPr>
            <w:r>
              <w:rPr>
                <w:rFonts w:eastAsia="Calibri" w:ascii="Times New Roman" w:hAnsi="Times New Roman"/>
                <w:iCs/>
                <w:color w:val="000000"/>
                <w:sz w:val="28"/>
                <w:szCs w:val="28"/>
              </w:rPr>
              <w:t>Раздел </w:t>
            </w:r>
            <w:r>
              <w:rPr>
                <w:rFonts w:eastAsia="Calibri" w:ascii="Times New Roman" w:hAnsi="Times New Roman"/>
                <w:iCs/>
                <w:color w:val="000000"/>
                <w:sz w:val="28"/>
                <w:szCs w:val="28"/>
                <w:lang w:val="en-US"/>
              </w:rPr>
              <w:t>III</w:t>
            </w:r>
            <w:r>
              <w:rPr>
                <w:rFonts w:eastAsia="Calibri" w:ascii="Times New Roman" w:hAnsi="Times New Roman"/>
                <w:iCs/>
                <w:color w:val="000000"/>
                <w:sz w:val="28"/>
                <w:szCs w:val="28"/>
              </w:rPr>
              <w:t>. С</w:t>
            </w:r>
            <w:r>
              <w:rPr>
                <w:rFonts w:ascii="Times New Roman" w:hAnsi="Times New Roman"/>
                <w:color w:val="000000"/>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008" w:type="dxa"/>
            <w:tcBorders/>
          </w:tcPr>
          <w:p>
            <w:pPr>
              <w:pStyle w:val="Normal"/>
              <w:widowControl w:val="false"/>
              <w:jc w:val="end"/>
              <w:rPr>
                <w:rFonts w:eastAsia="Calibri"/>
                <w:iCs/>
                <w:sz w:val="28"/>
                <w:szCs w:val="28"/>
              </w:rPr>
            </w:pPr>
            <w:r>
              <w:rPr>
                <w:rFonts w:eastAsia="Calibri"/>
                <w:iCs/>
                <w:sz w:val="28"/>
                <w:szCs w:val="28"/>
              </w:rPr>
              <w:t>30</w:t>
            </w:r>
          </w:p>
        </w:tc>
      </w:tr>
      <w:tr>
        <w:trPr/>
        <w:tc>
          <w:tcPr>
            <w:tcW w:w="8772" w:type="dxa"/>
            <w:tcBorders/>
          </w:tcPr>
          <w:p>
            <w:pPr>
              <w:pStyle w:val="Normal"/>
              <w:widowControl w:val="false"/>
              <w:tabs>
                <w:tab w:val="clear" w:pos="708"/>
                <w:tab w:val="left" w:pos="567" w:leader="none"/>
              </w:tabs>
              <w:ind w:firstLine="604"/>
              <w:jc w:val="both"/>
              <w:rPr>
                <w:iCs/>
                <w:sz w:val="28"/>
                <w:szCs w:val="28"/>
              </w:rPr>
            </w:pPr>
            <w:r>
              <w:rPr>
                <w:iCs/>
                <w:sz w:val="28"/>
                <w:szCs w:val="28"/>
              </w:rPr>
              <w:t>Приложение № 1. Перечень признаков заявителей, а также комбинации значений признаков, каждая из которых соответствует одному варианту предоставления услуги</w:t>
            </w:r>
          </w:p>
          <w:p>
            <w:pPr>
              <w:pStyle w:val="Normal"/>
              <w:widowControl w:val="false"/>
              <w:tabs>
                <w:tab w:val="clear" w:pos="708"/>
                <w:tab w:val="left" w:pos="567" w:leader="none"/>
              </w:tabs>
              <w:ind w:firstLine="604"/>
              <w:jc w:val="both"/>
              <w:rPr>
                <w:iCs/>
                <w:sz w:val="28"/>
                <w:szCs w:val="28"/>
              </w:rPr>
            </w:pPr>
            <w:r>
              <w:rPr>
                <w:iCs/>
                <w:sz w:val="28"/>
                <w:szCs w:val="28"/>
              </w:rPr>
              <w:t>Приложение № 2. Форма заявления</w:t>
            </w:r>
            <w:r>
              <w:rPr>
                <w:sz w:val="28"/>
                <w:szCs w:val="28"/>
              </w:rPr>
              <w:t xml:space="preserve"> </w:t>
            </w:r>
            <w:r>
              <w:rPr>
                <w:iCs/>
                <w:sz w:val="28"/>
                <w:szCs w:val="28"/>
              </w:rPr>
              <w:t>о выдаче разрешения на ввод объекта в эксплуатацию</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51</w:t>
            </w:r>
          </w:p>
          <w:p>
            <w:pPr>
              <w:pStyle w:val="Normal"/>
              <w:widowControl w:val="false"/>
              <w:tabs>
                <w:tab w:val="clear" w:pos="708"/>
                <w:tab w:val="left" w:pos="567" w:leader="none"/>
              </w:tabs>
              <w:jc w:val="end"/>
              <w:rPr>
                <w:iCs/>
                <w:sz w:val="28"/>
                <w:szCs w:val="28"/>
              </w:rPr>
            </w:pPr>
            <w:r>
              <w:rPr>
                <w:iCs/>
                <w:sz w:val="28"/>
                <w:szCs w:val="28"/>
              </w:rPr>
            </w:r>
          </w:p>
          <w:p>
            <w:pPr>
              <w:pStyle w:val="Normal"/>
              <w:widowControl w:val="false"/>
              <w:tabs>
                <w:tab w:val="clear" w:pos="708"/>
                <w:tab w:val="left" w:pos="567" w:leader="none"/>
              </w:tabs>
              <w:jc w:val="end"/>
              <w:rPr>
                <w:iCs/>
                <w:sz w:val="28"/>
                <w:szCs w:val="28"/>
              </w:rPr>
            </w:pPr>
            <w:r>
              <w:rPr>
                <w:iCs/>
                <w:sz w:val="28"/>
                <w:szCs w:val="28"/>
              </w:rPr>
            </w:r>
          </w:p>
          <w:p>
            <w:pPr>
              <w:pStyle w:val="Normal"/>
              <w:widowControl w:val="false"/>
              <w:tabs>
                <w:tab w:val="clear" w:pos="708"/>
                <w:tab w:val="left" w:pos="567" w:leader="none"/>
              </w:tabs>
              <w:rPr>
                <w:iCs/>
                <w:sz w:val="28"/>
                <w:szCs w:val="28"/>
              </w:rPr>
            </w:pPr>
            <w:r>
              <w:rPr>
                <w:iCs/>
                <w:sz w:val="28"/>
                <w:szCs w:val="28"/>
              </w:rPr>
              <w:t xml:space="preserve">       </w:t>
            </w:r>
            <w:r>
              <w:rPr>
                <w:iCs/>
                <w:sz w:val="28"/>
                <w:szCs w:val="28"/>
              </w:rPr>
              <w:t>52</w:t>
            </w:r>
          </w:p>
        </w:tc>
      </w:tr>
      <w:tr>
        <w:trPr/>
        <w:tc>
          <w:tcPr>
            <w:tcW w:w="8772" w:type="dxa"/>
            <w:tcBorders/>
          </w:tcPr>
          <w:p>
            <w:pPr>
              <w:pStyle w:val="Normal"/>
              <w:widowControl w:val="false"/>
              <w:tabs>
                <w:tab w:val="clear" w:pos="708"/>
                <w:tab w:val="left" w:pos="567" w:leader="none"/>
              </w:tabs>
              <w:ind w:firstLine="604"/>
              <w:jc w:val="both"/>
              <w:rPr>
                <w:iCs/>
                <w:sz w:val="28"/>
                <w:szCs w:val="28"/>
              </w:rPr>
            </w:pPr>
            <w:r>
              <w:rPr>
                <w:iCs/>
                <w:sz w:val="28"/>
                <w:szCs w:val="28"/>
              </w:rPr>
              <w:t>Приложение №</w:t>
            </w:r>
            <w:r>
              <w:rPr/>
              <w:t> </w:t>
            </w:r>
            <w:r>
              <w:rPr>
                <w:iCs/>
                <w:sz w:val="28"/>
                <w:szCs w:val="28"/>
              </w:rPr>
              <w:t>3. Форма заявления</w:t>
            </w:r>
            <w:r>
              <w:rPr>
                <w:sz w:val="28"/>
                <w:szCs w:val="28"/>
              </w:rPr>
              <w:t xml:space="preserve"> </w:t>
            </w:r>
            <w:r>
              <w:rPr>
                <w:iCs/>
                <w:sz w:val="28"/>
                <w:szCs w:val="28"/>
              </w:rPr>
              <w:t>о внесении изменений в разрешение на ввод объекта в эксплуатацию</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56</w:t>
            </w:r>
          </w:p>
        </w:tc>
      </w:tr>
      <w:tr>
        <w:trPr/>
        <w:tc>
          <w:tcPr>
            <w:tcW w:w="8772" w:type="dxa"/>
            <w:tcBorders/>
          </w:tcPr>
          <w:p>
            <w:pPr>
              <w:pStyle w:val="Normal"/>
              <w:widowControl w:val="false"/>
              <w:tabs>
                <w:tab w:val="clear" w:pos="708"/>
                <w:tab w:val="left" w:pos="567" w:leader="none"/>
              </w:tabs>
              <w:ind w:firstLine="604"/>
              <w:jc w:val="both"/>
              <w:rPr>
                <w:iCs/>
                <w:sz w:val="28"/>
                <w:szCs w:val="28"/>
              </w:rPr>
            </w:pPr>
            <w:r>
              <w:rPr>
                <w:iCs/>
                <w:sz w:val="28"/>
                <w:szCs w:val="28"/>
              </w:rPr>
              <w:t xml:space="preserve">Приложение № 4. Форма решения </w:t>
            </w:r>
            <w:r>
              <w:rPr>
                <w:sz w:val="28"/>
                <w:szCs w:val="28"/>
              </w:rPr>
              <w:t>об отказе в приеме документов</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60</w:t>
            </w:r>
          </w:p>
        </w:tc>
      </w:tr>
      <w:tr>
        <w:trPr/>
        <w:tc>
          <w:tcPr>
            <w:tcW w:w="8772" w:type="dxa"/>
            <w:tcBorders/>
          </w:tcPr>
          <w:p>
            <w:pPr>
              <w:pStyle w:val="Normal"/>
              <w:widowControl w:val="false"/>
              <w:tabs>
                <w:tab w:val="clear" w:pos="708"/>
                <w:tab w:val="left" w:pos="567" w:leader="none"/>
              </w:tabs>
              <w:ind w:firstLine="604"/>
              <w:jc w:val="both"/>
              <w:rPr>
                <w:iCs/>
                <w:sz w:val="28"/>
                <w:szCs w:val="28"/>
              </w:rPr>
            </w:pPr>
            <w:r>
              <w:rPr>
                <w:iCs/>
                <w:sz w:val="28"/>
                <w:szCs w:val="28"/>
              </w:rPr>
              <w:t xml:space="preserve">Приложение № 5. Форма решения </w:t>
            </w:r>
            <w:r>
              <w:rPr>
                <w:sz w:val="28"/>
                <w:szCs w:val="28"/>
              </w:rPr>
              <w:t>об отказе в выдаче разрешения на ввод объекта в эксплуатацию</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61</w:t>
            </w:r>
          </w:p>
        </w:tc>
      </w:tr>
      <w:tr>
        <w:trPr/>
        <w:tc>
          <w:tcPr>
            <w:tcW w:w="8772" w:type="dxa"/>
            <w:tcBorders/>
          </w:tcPr>
          <w:p>
            <w:pPr>
              <w:pStyle w:val="Normal"/>
              <w:widowControl w:val="false"/>
              <w:tabs>
                <w:tab w:val="clear" w:pos="708"/>
                <w:tab w:val="left" w:pos="567" w:leader="none"/>
              </w:tabs>
              <w:ind w:firstLine="604"/>
              <w:jc w:val="both"/>
              <w:rPr>
                <w:iCs/>
                <w:sz w:val="28"/>
                <w:szCs w:val="28"/>
              </w:rPr>
            </w:pPr>
            <w:r>
              <w:rPr>
                <w:iCs/>
                <w:sz w:val="28"/>
                <w:szCs w:val="28"/>
              </w:rPr>
              <w:t xml:space="preserve">Приложение № 6. Форма решения </w:t>
            </w:r>
            <w:r>
              <w:rPr>
                <w:sz w:val="28"/>
                <w:szCs w:val="28"/>
              </w:rPr>
              <w:t>об отказе во внесении изменений в разрешение на ввод объекта в эксплуатацию</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62</w:t>
            </w:r>
          </w:p>
        </w:tc>
      </w:tr>
      <w:tr>
        <w:trPr/>
        <w:tc>
          <w:tcPr>
            <w:tcW w:w="8772" w:type="dxa"/>
            <w:tcBorders/>
          </w:tcPr>
          <w:p>
            <w:pPr>
              <w:pStyle w:val="Normal"/>
              <w:widowControl w:val="false"/>
              <w:tabs>
                <w:tab w:val="clear" w:pos="708"/>
                <w:tab w:val="left" w:pos="567" w:leader="none"/>
              </w:tabs>
              <w:ind w:firstLine="604"/>
              <w:jc w:val="both"/>
              <w:rPr>
                <w:iCs/>
                <w:sz w:val="28"/>
                <w:szCs w:val="28"/>
              </w:rPr>
            </w:pPr>
            <w:r>
              <w:rPr>
                <w:iCs/>
                <w:sz w:val="28"/>
                <w:szCs w:val="28"/>
              </w:rPr>
              <w:t>Приложение № 7. Форма заявления об исправлении допущенных опечаток и ошибок в разрешении на ввод объекта в эксплуатацию</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63</w:t>
            </w:r>
          </w:p>
        </w:tc>
      </w:tr>
      <w:tr>
        <w:trPr/>
        <w:tc>
          <w:tcPr>
            <w:tcW w:w="8772" w:type="dxa"/>
            <w:tcBorders/>
          </w:tcPr>
          <w:p>
            <w:pPr>
              <w:pStyle w:val="Normal"/>
              <w:widowControl w:val="false"/>
              <w:tabs>
                <w:tab w:val="clear" w:pos="708"/>
                <w:tab w:val="left" w:pos="567" w:leader="none"/>
              </w:tabs>
              <w:ind w:firstLine="604"/>
              <w:jc w:val="both"/>
              <w:rPr>
                <w:iCs/>
                <w:sz w:val="28"/>
                <w:szCs w:val="28"/>
              </w:rPr>
            </w:pPr>
            <w:r>
              <w:rPr>
                <w:iCs/>
                <w:sz w:val="28"/>
                <w:szCs w:val="28"/>
              </w:rPr>
              <w:t xml:space="preserve">Приложение № 8. Форма решения </w:t>
            </w:r>
            <w:r>
              <w:rPr>
                <w:sz w:val="28"/>
                <w:szCs w:val="28"/>
              </w:rPr>
              <w:t>об отказе во внесении исправлений в разрешение на ввод объекта в эксплуатацию</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65</w:t>
            </w:r>
          </w:p>
        </w:tc>
      </w:tr>
      <w:tr>
        <w:trPr/>
        <w:tc>
          <w:tcPr>
            <w:tcW w:w="8772" w:type="dxa"/>
            <w:tcBorders/>
          </w:tcPr>
          <w:p>
            <w:pPr>
              <w:pStyle w:val="Normal"/>
              <w:widowControl w:val="false"/>
              <w:tabs>
                <w:tab w:val="clear" w:pos="708"/>
                <w:tab w:val="left" w:pos="567" w:leader="none"/>
              </w:tabs>
              <w:ind w:firstLine="604"/>
              <w:jc w:val="both"/>
              <w:rPr>
                <w:iCs/>
                <w:sz w:val="28"/>
                <w:szCs w:val="28"/>
              </w:rPr>
            </w:pPr>
            <w:r>
              <w:rPr>
                <w:iCs/>
                <w:sz w:val="28"/>
                <w:szCs w:val="28"/>
              </w:rPr>
              <w:t>Приложение</w:t>
            </w:r>
            <w:r>
              <w:rPr/>
              <w:t> </w:t>
            </w:r>
            <w:r>
              <w:rPr>
                <w:iCs/>
                <w:sz w:val="28"/>
                <w:szCs w:val="28"/>
              </w:rPr>
              <w:t>№ 9. Форма заявления о выдаче дубликата разрешения на ввод объекта в эксплуатацию</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66</w:t>
            </w:r>
          </w:p>
        </w:tc>
      </w:tr>
      <w:tr>
        <w:trPr/>
        <w:tc>
          <w:tcPr>
            <w:tcW w:w="8772" w:type="dxa"/>
            <w:tcBorders/>
          </w:tcPr>
          <w:p>
            <w:pPr>
              <w:pStyle w:val="Normal"/>
              <w:widowControl w:val="false"/>
              <w:tabs>
                <w:tab w:val="clear" w:pos="708"/>
                <w:tab w:val="left" w:pos="567" w:leader="none"/>
              </w:tabs>
              <w:ind w:firstLine="604"/>
              <w:jc w:val="both"/>
              <w:rPr>
                <w:iCs/>
                <w:sz w:val="28"/>
                <w:szCs w:val="28"/>
              </w:rPr>
            </w:pPr>
            <w:r>
              <w:rPr>
                <w:iCs/>
                <w:sz w:val="28"/>
                <w:szCs w:val="28"/>
              </w:rPr>
              <w:t xml:space="preserve">Приложение № 10. Форма решения </w:t>
            </w:r>
            <w:r>
              <w:rPr>
                <w:bCs/>
                <w:sz w:val="28"/>
                <w:szCs w:val="28"/>
              </w:rPr>
              <w:t>об отказе в выдаче дубликата разрешения на ввод объекта в эксплуатацию</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68</w:t>
            </w:r>
          </w:p>
          <w:p>
            <w:pPr>
              <w:pStyle w:val="Normal"/>
              <w:widowControl w:val="false"/>
              <w:tabs>
                <w:tab w:val="clear" w:pos="708"/>
                <w:tab w:val="left" w:pos="567" w:leader="none"/>
              </w:tabs>
              <w:jc w:val="end"/>
              <w:rPr>
                <w:iCs/>
                <w:sz w:val="28"/>
                <w:szCs w:val="28"/>
              </w:rPr>
            </w:pPr>
            <w:r>
              <w:rPr>
                <w:iCs/>
                <w:sz w:val="28"/>
                <w:szCs w:val="28"/>
              </w:rPr>
            </w:r>
          </w:p>
        </w:tc>
      </w:tr>
      <w:tr>
        <w:trPr/>
        <w:tc>
          <w:tcPr>
            <w:tcW w:w="8772" w:type="dxa"/>
            <w:tcBorders/>
          </w:tcPr>
          <w:p>
            <w:pPr>
              <w:pStyle w:val="Normal"/>
              <w:ind w:firstLine="604"/>
              <w:jc w:val="both"/>
              <w:rPr>
                <w:bCs/>
                <w:sz w:val="28"/>
                <w:szCs w:val="28"/>
              </w:rPr>
            </w:pPr>
            <w:r>
              <w:rPr>
                <w:iCs/>
                <w:sz w:val="28"/>
                <w:szCs w:val="28"/>
              </w:rPr>
              <w:t xml:space="preserve">Приложение № 11. Форма заявления </w:t>
            </w:r>
            <w:r>
              <w:rPr>
                <w:bCs/>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69</w:t>
            </w:r>
          </w:p>
          <w:p>
            <w:pPr>
              <w:pStyle w:val="Normal"/>
              <w:widowControl w:val="false"/>
              <w:tabs>
                <w:tab w:val="clear" w:pos="708"/>
                <w:tab w:val="left" w:pos="567" w:leader="none"/>
              </w:tabs>
              <w:jc w:val="end"/>
              <w:rPr>
                <w:iCs/>
                <w:sz w:val="28"/>
                <w:szCs w:val="28"/>
              </w:rPr>
            </w:pPr>
            <w:r>
              <w:rPr>
                <w:iCs/>
                <w:sz w:val="28"/>
                <w:szCs w:val="28"/>
              </w:rPr>
            </w:r>
          </w:p>
        </w:tc>
      </w:tr>
      <w:tr>
        <w:trPr/>
        <w:tc>
          <w:tcPr>
            <w:tcW w:w="8772" w:type="dxa"/>
            <w:tcBorders/>
          </w:tcPr>
          <w:p>
            <w:pPr>
              <w:pStyle w:val="Normal"/>
              <w:ind w:firstLine="604"/>
              <w:jc w:val="both"/>
              <w:rPr>
                <w:bCs/>
                <w:sz w:val="28"/>
                <w:szCs w:val="28"/>
              </w:rPr>
            </w:pPr>
            <w:r>
              <w:rPr>
                <w:iCs/>
                <w:sz w:val="28"/>
                <w:szCs w:val="28"/>
              </w:rPr>
              <w:t xml:space="preserve">Приложение № 12. Форма решения </w:t>
            </w:r>
            <w:r>
              <w:rPr>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c>
          <w:tcPr>
            <w:tcW w:w="1008" w:type="dxa"/>
            <w:tcBorders/>
          </w:tcPr>
          <w:p>
            <w:pPr>
              <w:pStyle w:val="Normal"/>
              <w:widowControl w:val="false"/>
              <w:tabs>
                <w:tab w:val="clear" w:pos="708"/>
                <w:tab w:val="left" w:pos="567" w:leader="none"/>
              </w:tabs>
              <w:jc w:val="end"/>
              <w:rPr>
                <w:iCs/>
                <w:sz w:val="28"/>
                <w:szCs w:val="28"/>
              </w:rPr>
            </w:pPr>
            <w:r>
              <w:rPr>
                <w:iCs/>
                <w:sz w:val="28"/>
                <w:szCs w:val="28"/>
              </w:rPr>
              <w:t>71</w:t>
            </w:r>
          </w:p>
          <w:p>
            <w:pPr>
              <w:pStyle w:val="Normal"/>
              <w:widowControl w:val="false"/>
              <w:tabs>
                <w:tab w:val="clear" w:pos="708"/>
                <w:tab w:val="left" w:pos="567" w:leader="none"/>
              </w:tabs>
              <w:jc w:val="end"/>
              <w:rPr>
                <w:iCs/>
                <w:sz w:val="28"/>
                <w:szCs w:val="28"/>
              </w:rPr>
            </w:pPr>
            <w:r>
              <w:rPr>
                <w:iCs/>
                <w:sz w:val="28"/>
                <w:szCs w:val="28"/>
              </w:rPr>
            </w:r>
          </w:p>
        </w:tc>
      </w:tr>
    </w:tbl>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numPr>
          <w:ilvl w:val="0"/>
          <w:numId w:val="0"/>
        </w:numPr>
        <w:ind w:hanging="0" w:start="0"/>
        <w:jc w:val="center"/>
        <w:outlineLvl w:val="0"/>
        <w:rPr>
          <w:sz w:val="28"/>
          <w:szCs w:val="28"/>
        </w:rPr>
      </w:pPr>
      <w:r>
        <w:rPr>
          <w:sz w:val="28"/>
          <w:szCs w:val="28"/>
        </w:rPr>
      </w:r>
    </w:p>
    <w:p>
      <w:pPr>
        <w:pStyle w:val="Normal"/>
        <w:widowControl w:val="false"/>
        <w:numPr>
          <w:ilvl w:val="0"/>
          <w:numId w:val="8"/>
        </w:numPr>
        <w:spacing w:lineRule="auto" w:line="252"/>
        <w:ind w:hanging="0" w:start="0"/>
        <w:jc w:val="center"/>
        <w:outlineLvl w:val="0"/>
        <w:rPr>
          <w:bCs/>
          <w:sz w:val="28"/>
          <w:szCs w:val="28"/>
          <w:lang w:val="en-US"/>
        </w:rPr>
      </w:pPr>
      <w:r>
        <w:rPr>
          <w:bCs/>
          <w:sz w:val="28"/>
          <w:szCs w:val="28"/>
        </w:rPr>
        <w:t xml:space="preserve">Общие положения  </w:t>
      </w:r>
    </w:p>
    <w:p>
      <w:pPr>
        <w:pStyle w:val="Normal"/>
        <w:widowControl w:val="false"/>
        <w:numPr>
          <w:ilvl w:val="0"/>
          <w:numId w:val="0"/>
        </w:numPr>
        <w:tabs>
          <w:tab w:val="clear" w:pos="708"/>
          <w:tab w:val="left" w:pos="142" w:leader="none"/>
          <w:tab w:val="left" w:pos="284" w:leader="none"/>
        </w:tabs>
        <w:spacing w:lineRule="auto" w:line="252"/>
        <w:ind w:hanging="0" w:start="0"/>
        <w:outlineLvl w:val="0"/>
        <w:rPr>
          <w:bCs/>
          <w:sz w:val="28"/>
          <w:szCs w:val="28"/>
          <w:lang w:val="en-US"/>
        </w:rPr>
      </w:pPr>
      <w:r>
        <w:rPr>
          <w:bCs/>
          <w:sz w:val="28"/>
          <w:szCs w:val="28"/>
          <w:lang w:val="en-US"/>
        </w:rPr>
      </w:r>
    </w:p>
    <w:p>
      <w:pPr>
        <w:pStyle w:val="Normal"/>
        <w:widowControl w:val="false"/>
        <w:numPr>
          <w:ilvl w:val="0"/>
          <w:numId w:val="0"/>
        </w:numPr>
        <w:spacing w:lineRule="auto" w:line="252"/>
        <w:ind w:hanging="0" w:start="0"/>
        <w:jc w:val="center"/>
        <w:outlineLvl w:val="0"/>
        <w:rPr>
          <w:bCs/>
          <w:sz w:val="28"/>
          <w:szCs w:val="28"/>
        </w:rPr>
      </w:pPr>
      <w:bookmarkStart w:id="5" w:name="sub_1001"/>
      <w:r>
        <w:rPr>
          <w:bCs/>
          <w:sz w:val="28"/>
          <w:szCs w:val="28"/>
        </w:rPr>
        <w:t>Предмет регулирования административного регламента</w:t>
      </w:r>
      <w:bookmarkEnd w:id="5"/>
    </w:p>
    <w:p>
      <w:pPr>
        <w:pStyle w:val="Normal"/>
        <w:widowControl w:val="false"/>
        <w:numPr>
          <w:ilvl w:val="0"/>
          <w:numId w:val="0"/>
        </w:numPr>
        <w:spacing w:lineRule="auto" w:line="252"/>
        <w:ind w:hanging="0" w:start="0"/>
        <w:jc w:val="both"/>
        <w:outlineLvl w:val="0"/>
        <w:rPr>
          <w:bCs/>
          <w:sz w:val="28"/>
          <w:szCs w:val="28"/>
        </w:rPr>
      </w:pPr>
      <w:r>
        <w:rPr>
          <w:bCs/>
          <w:sz w:val="28"/>
          <w:szCs w:val="28"/>
        </w:rPr>
      </w:r>
    </w:p>
    <w:p>
      <w:pPr>
        <w:pStyle w:val="Normal"/>
        <w:shd w:val="clear" w:color="auto" w:fill="FFFFFF"/>
        <w:spacing w:lineRule="auto" w:line="252"/>
        <w:ind w:firstLine="708"/>
        <w:jc w:val="both"/>
        <w:rPr>
          <w:bCs/>
          <w:sz w:val="28"/>
          <w:szCs w:val="28"/>
        </w:rPr>
      </w:pPr>
      <w:r>
        <w:rPr>
          <w:sz w:val="28"/>
          <w:szCs w:val="28"/>
        </w:rPr>
        <w:t xml:space="preserve">1.1. Административный регламент предоставления муниципальной услуги  </w:t>
      </w: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r>
        <w:rPr>
          <w:sz w:val="28"/>
          <w:szCs w:val="28"/>
        </w:rPr>
        <w:t xml:space="preserve"> </w:t>
      </w:r>
      <w:r>
        <w:rPr>
          <w:sz w:val="28"/>
          <w:szCs w:val="28"/>
          <w:shd w:fill="FFFFFF" w:val="clear"/>
        </w:rPr>
        <w:t xml:space="preserve">(далее - административный регламент, </w:t>
      </w:r>
      <w:r>
        <w:rPr>
          <w:sz w:val="28"/>
          <w:szCs w:val="28"/>
        </w:rPr>
        <w:t>муниципальная услуга</w:t>
      </w:r>
      <w:r>
        <w:rPr>
          <w:sz w:val="28"/>
          <w:szCs w:val="28"/>
          <w:shd w:fill="FFFFFF" w:val="clear"/>
        </w:rPr>
        <w:t xml:space="preserve">)  </w:t>
      </w:r>
      <w:r>
        <w:rPr>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iCs/>
          <w:sz w:val="28"/>
          <w:szCs w:val="28"/>
        </w:rPr>
        <w:t>муниципальной услуги</w:t>
      </w:r>
      <w:r>
        <w:rPr>
          <w:sz w:val="28"/>
          <w:szCs w:val="28"/>
        </w:rPr>
        <w:t xml:space="preserve"> в соответствии со статьей 55 Градостроительного кодекса Российской Федерации.</w:t>
      </w:r>
    </w:p>
    <w:p>
      <w:pPr>
        <w:pStyle w:val="Normal"/>
        <w:spacing w:lineRule="auto" w:line="252"/>
        <w:jc w:val="both"/>
        <w:rPr>
          <w:sz w:val="28"/>
          <w:szCs w:val="28"/>
        </w:rPr>
      </w:pPr>
      <w:r>
        <w:rPr>
          <w:sz w:val="28"/>
          <w:szCs w:val="28"/>
        </w:rPr>
      </w:r>
    </w:p>
    <w:p>
      <w:pPr>
        <w:pStyle w:val="Normal"/>
        <w:spacing w:lineRule="auto" w:line="252"/>
        <w:jc w:val="center"/>
        <w:rPr>
          <w:sz w:val="28"/>
          <w:szCs w:val="28"/>
        </w:rPr>
      </w:pPr>
      <w:bookmarkStart w:id="6" w:name="sub_1011"/>
      <w:r>
        <w:rPr>
          <w:sz w:val="28"/>
          <w:szCs w:val="28"/>
        </w:rPr>
        <w:t>Круг заявителей</w:t>
      </w:r>
    </w:p>
    <w:p>
      <w:pPr>
        <w:pStyle w:val="Normal"/>
        <w:spacing w:lineRule="auto" w:line="252"/>
        <w:jc w:val="center"/>
        <w:rPr>
          <w:sz w:val="28"/>
          <w:szCs w:val="28"/>
        </w:rPr>
      </w:pPr>
      <w:r>
        <w:rPr>
          <w:sz w:val="28"/>
          <w:szCs w:val="28"/>
        </w:rPr>
      </w:r>
    </w:p>
    <w:p>
      <w:pPr>
        <w:pStyle w:val="Normal"/>
        <w:spacing w:lineRule="auto" w:line="252"/>
        <w:ind w:firstLine="708"/>
        <w:jc w:val="both"/>
        <w:rPr>
          <w:sz w:val="28"/>
          <w:szCs w:val="28"/>
        </w:rPr>
      </w:pPr>
      <w:r>
        <w:rPr>
          <w:sz w:val="28"/>
          <w:szCs w:val="28"/>
        </w:rPr>
        <w:t>1.2.  Заявителями на получение муниципальной услуги являются физические или юридические лица, выполняющие функции застройщика</w:t>
      </w:r>
      <w:r>
        <w:rPr>
          <w:i/>
          <w:iCs/>
          <w:sz w:val="28"/>
          <w:szCs w:val="28"/>
        </w:rPr>
        <w:t xml:space="preserve"> </w:t>
      </w:r>
      <w:r>
        <w:rPr>
          <w:sz w:val="28"/>
          <w:szCs w:val="28"/>
        </w:rPr>
        <w:t xml:space="preserve">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 </w:t>
      </w:r>
    </w:p>
    <w:p>
      <w:pPr>
        <w:pStyle w:val="Normal"/>
        <w:spacing w:lineRule="auto" w:line="252"/>
        <w:jc w:val="both"/>
        <w:rPr>
          <w:sz w:val="28"/>
          <w:szCs w:val="28"/>
        </w:rPr>
      </w:pPr>
      <w:r>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spacing w:lineRule="auto" w:line="252"/>
        <w:jc w:val="center"/>
        <w:rPr>
          <w:sz w:val="28"/>
          <w:szCs w:val="28"/>
        </w:rPr>
      </w:pPr>
      <w:r>
        <w:rPr>
          <w:sz w:val="28"/>
          <w:szCs w:val="28"/>
        </w:rPr>
      </w:r>
    </w:p>
    <w:p>
      <w:pPr>
        <w:pStyle w:val="ListParagraph"/>
        <w:spacing w:lineRule="auto" w:line="252" w:before="0" w:after="0"/>
        <w:ind w:start="0"/>
        <w:contextualSpacing/>
        <w:jc w:val="center"/>
        <w:rPr>
          <w:rFonts w:ascii="Times New Roman" w:hAnsi="Times New Roman" w:cs="Times New Roman"/>
          <w:iCs/>
          <w:sz w:val="28"/>
          <w:szCs w:val="28"/>
        </w:rPr>
      </w:pPr>
      <w:r>
        <w:rPr>
          <w:rFonts w:cs="Times New Roman" w:ascii="Times New Roman" w:hAnsi="Times New Roman"/>
          <w:i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ListParagraph"/>
        <w:spacing w:lineRule="auto" w:line="252" w:before="0" w:after="0"/>
        <w:ind w:start="0"/>
        <w:contextualSpacing/>
        <w:rPr>
          <w:rFonts w:ascii="Times New Roman" w:hAnsi="Times New Roman" w:cs="Times New Roman"/>
          <w:iCs/>
          <w:sz w:val="28"/>
          <w:szCs w:val="28"/>
        </w:rPr>
      </w:pPr>
      <w:r>
        <w:rPr>
          <w:rFonts w:cs="Times New Roman" w:ascii="Times New Roman" w:hAnsi="Times New Roman"/>
          <w:iCs/>
          <w:sz w:val="28"/>
          <w:szCs w:val="28"/>
        </w:rPr>
      </w:r>
    </w:p>
    <w:p>
      <w:pPr>
        <w:pStyle w:val="Normal"/>
        <w:spacing w:lineRule="auto" w:line="252"/>
        <w:ind w:firstLine="708"/>
        <w:jc w:val="both"/>
        <w:rPr>
          <w:sz w:val="28"/>
          <w:szCs w:val="28"/>
        </w:rPr>
      </w:pPr>
      <w:r>
        <w:rPr>
          <w:sz w:val="28"/>
          <w:szCs w:val="28"/>
        </w:rPr>
        <w:t xml:space="preserve">1.3. Муниципальная услуга предоставляется заявителю в соответствии с вариантом предоставления муниципальной услуги. </w:t>
      </w:r>
    </w:p>
    <w:p>
      <w:pPr>
        <w:pStyle w:val="Normal"/>
        <w:spacing w:lineRule="auto" w:line="252"/>
        <w:ind w:firstLine="708"/>
        <w:jc w:val="both"/>
        <w:rPr>
          <w:sz w:val="28"/>
          <w:szCs w:val="28"/>
        </w:rPr>
      </w:pPr>
      <w:r>
        <w:rPr>
          <w:sz w:val="28"/>
          <w:szCs w:val="28"/>
        </w:rPr>
        <w:t xml:space="preserve">1.4.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pPr>
        <w:pStyle w:val="Normal"/>
        <w:spacing w:lineRule="auto" w:line="252"/>
        <w:ind w:firstLine="708"/>
        <w:jc w:val="both"/>
        <w:rPr>
          <w:sz w:val="28"/>
          <w:szCs w:val="28"/>
        </w:rPr>
      </w:pPr>
      <w:r>
        <w:rPr>
          <w:sz w:val="28"/>
          <w:szCs w:val="28"/>
        </w:rPr>
        <w:t xml:space="preserve">1.5. Признаки заявителя определяются путем профилирования, осуществляемого в соответствии с настоящим административным регламентом. </w:t>
      </w:r>
    </w:p>
    <w:p>
      <w:pPr>
        <w:pStyle w:val="Normal"/>
        <w:spacing w:lineRule="auto" w:line="252"/>
        <w:jc w:val="center"/>
        <w:rPr>
          <w:sz w:val="28"/>
          <w:szCs w:val="28"/>
        </w:rPr>
      </w:pPr>
      <w:r>
        <w:rPr>
          <w:sz w:val="28"/>
          <w:szCs w:val="28"/>
        </w:rPr>
      </w:r>
    </w:p>
    <w:p>
      <w:pPr>
        <w:pStyle w:val="Normal"/>
        <w:spacing w:lineRule="auto" w:line="252"/>
        <w:jc w:val="center"/>
        <w:rPr>
          <w:sz w:val="28"/>
          <w:szCs w:val="28"/>
        </w:rPr>
      </w:pPr>
      <w:r>
        <w:rPr>
          <w:sz w:val="28"/>
          <w:szCs w:val="28"/>
        </w:rPr>
      </w:r>
    </w:p>
    <w:p>
      <w:pPr>
        <w:pStyle w:val="Normal"/>
        <w:numPr>
          <w:ilvl w:val="0"/>
          <w:numId w:val="9"/>
        </w:numPr>
        <w:ind w:hanging="0" w:start="0"/>
        <w:jc w:val="center"/>
        <w:rPr>
          <w:bCs/>
          <w:sz w:val="28"/>
          <w:szCs w:val="28"/>
        </w:rPr>
      </w:pPr>
      <w:r>
        <w:rPr>
          <w:bCs/>
          <w:sz w:val="28"/>
          <w:szCs w:val="28"/>
        </w:rPr>
        <w:t>Стандарт предоставления муниципальной</w:t>
      </w:r>
      <w:r>
        <w:rPr>
          <w:sz w:val="28"/>
          <w:szCs w:val="28"/>
        </w:rPr>
        <w:t xml:space="preserve"> </w:t>
      </w:r>
      <w:r>
        <w:rPr>
          <w:bCs/>
          <w:sz w:val="28"/>
          <w:szCs w:val="28"/>
        </w:rPr>
        <w:t>услуги</w:t>
      </w:r>
    </w:p>
    <w:p>
      <w:pPr>
        <w:pStyle w:val="Normal"/>
        <w:jc w:val="center"/>
        <w:rPr>
          <w:bCs/>
          <w:sz w:val="28"/>
          <w:szCs w:val="28"/>
        </w:rPr>
      </w:pPr>
      <w:r>
        <w:rPr>
          <w:bCs/>
          <w:sz w:val="28"/>
          <w:szCs w:val="28"/>
        </w:rPr>
      </w:r>
    </w:p>
    <w:p>
      <w:pPr>
        <w:pStyle w:val="Normal"/>
        <w:jc w:val="center"/>
        <w:rPr>
          <w:bCs/>
          <w:sz w:val="28"/>
          <w:szCs w:val="28"/>
        </w:rPr>
      </w:pPr>
      <w:r>
        <w:rPr>
          <w:bCs/>
          <w:sz w:val="28"/>
          <w:szCs w:val="28"/>
        </w:rPr>
        <w:t>Наименование муниципальной услуги</w:t>
      </w:r>
    </w:p>
    <w:p>
      <w:pPr>
        <w:pStyle w:val="Normal"/>
        <w:jc w:val="center"/>
        <w:rPr>
          <w:bCs/>
          <w:sz w:val="28"/>
          <w:szCs w:val="28"/>
        </w:rPr>
      </w:pPr>
      <w:r>
        <w:rPr>
          <w:bCs/>
          <w:sz w:val="28"/>
          <w:szCs w:val="28"/>
        </w:rPr>
      </w:r>
    </w:p>
    <w:p>
      <w:pPr>
        <w:pStyle w:val="Normal"/>
        <w:ind w:firstLine="708"/>
        <w:jc w:val="both"/>
        <w:rPr>
          <w:bCs/>
          <w:sz w:val="28"/>
          <w:szCs w:val="28"/>
        </w:rPr>
      </w:pPr>
      <w:r>
        <w:rPr>
          <w:bCs/>
          <w:sz w:val="28"/>
          <w:szCs w:val="28"/>
        </w:rPr>
        <w:t xml:space="preserve">2.1. Наименование муниципальной услуги - </w:t>
      </w: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r>
        <w:rPr>
          <w:bCs/>
          <w:sz w:val="28"/>
          <w:szCs w:val="28"/>
        </w:rPr>
        <w:t>.</w:t>
      </w:r>
    </w:p>
    <w:p>
      <w:pPr>
        <w:pStyle w:val="Normal"/>
        <w:jc w:val="center"/>
        <w:rPr>
          <w:sz w:val="28"/>
          <w:szCs w:val="28"/>
        </w:rPr>
      </w:pPr>
      <w:r>
        <w:rPr>
          <w:sz w:val="28"/>
          <w:szCs w:val="28"/>
        </w:rPr>
      </w:r>
    </w:p>
    <w:p>
      <w:pPr>
        <w:pStyle w:val="Normal"/>
        <w:jc w:val="center"/>
        <w:rPr>
          <w:bCs/>
          <w:sz w:val="28"/>
          <w:szCs w:val="28"/>
        </w:rPr>
      </w:pPr>
      <w:r>
        <w:rPr>
          <w:bCs/>
          <w:sz w:val="28"/>
          <w:szCs w:val="28"/>
        </w:rPr>
        <w:t>Наименование органа, предоставляющего муниципальную услугу</w:t>
      </w:r>
    </w:p>
    <w:p>
      <w:pPr>
        <w:pStyle w:val="Normal"/>
        <w:jc w:val="both"/>
        <w:rPr>
          <w:bCs/>
          <w:sz w:val="28"/>
          <w:szCs w:val="28"/>
        </w:rPr>
      </w:pPr>
      <w:r>
        <w:rPr>
          <w:bCs/>
          <w:sz w:val="28"/>
          <w:szCs w:val="28"/>
        </w:rPr>
      </w:r>
    </w:p>
    <w:p>
      <w:pPr>
        <w:pStyle w:val="Normal"/>
        <w:ind w:firstLine="708"/>
        <w:jc w:val="both"/>
        <w:rPr>
          <w:bCs/>
          <w:sz w:val="28"/>
          <w:szCs w:val="28"/>
        </w:rPr>
      </w:pPr>
      <w:r>
        <w:rPr>
          <w:bCs/>
          <w:sz w:val="28"/>
          <w:szCs w:val="28"/>
        </w:rPr>
        <w:t xml:space="preserve">2.2. Муниципальная услуга предоставляется </w:t>
      </w:r>
      <w:r>
        <w:rPr>
          <w:sz w:val="28"/>
          <w:szCs w:val="28"/>
        </w:rPr>
        <w:t xml:space="preserve">Администрацией Октябрьского района Ростовской области. Органом, уполномоченным на выполнение административных процедур при предоставлении муниципальной услуги, является Отдел архитектуры и сопровождения проектов Администрации Октябрьского района Ростовской области </w:t>
      </w:r>
      <w:r>
        <w:rPr>
          <w:bCs/>
          <w:sz w:val="28"/>
          <w:szCs w:val="28"/>
        </w:rPr>
        <w:t xml:space="preserve">(далее – </w:t>
      </w:r>
      <w:r>
        <w:rPr>
          <w:sz w:val="28"/>
          <w:szCs w:val="28"/>
        </w:rPr>
        <w:t xml:space="preserve">уполномоченный орган). </w:t>
      </w:r>
    </w:p>
    <w:p>
      <w:pPr>
        <w:pStyle w:val="Normal"/>
        <w:jc w:val="both"/>
        <w:rPr>
          <w:bCs/>
          <w:sz w:val="28"/>
          <w:szCs w:val="28"/>
        </w:rPr>
      </w:pPr>
      <w:r>
        <w:rPr>
          <w:bCs/>
          <w:sz w:val="28"/>
          <w:szCs w:val="28"/>
        </w:rPr>
        <w:t xml:space="preserve">Многофункциональный центр предоставления государственных и муниципальных услуг </w:t>
      </w:r>
      <w:r>
        <w:rPr>
          <w:sz w:val="28"/>
          <w:szCs w:val="28"/>
        </w:rPr>
        <w:t xml:space="preserve">(далее – </w:t>
      </w:r>
      <w:r>
        <w:rPr>
          <w:bCs/>
          <w:sz w:val="28"/>
          <w:szCs w:val="28"/>
        </w:rPr>
        <w:t>многофункциональный центр</w:t>
      </w:r>
      <w:r>
        <w:rPr>
          <w:sz w:val="28"/>
          <w:szCs w:val="28"/>
        </w:rPr>
        <w:t>)</w:t>
      </w:r>
      <w:r>
        <w:rPr>
          <w:bCs/>
          <w:sz w:val="28"/>
          <w:szCs w:val="28"/>
        </w:rPr>
        <w:t xml:space="preserve"> не вправе принимать решение об отказе в приеме заявления о выдаче разрешения на строительство</w:t>
      </w:r>
      <w:r>
        <w:rPr>
          <w:rFonts w:eastAsia="Calibri"/>
          <w:bCs/>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Pr>
          <w:bCs/>
          <w:sz w:val="28"/>
          <w:szCs w:val="28"/>
        </w:rPr>
        <w:t xml:space="preserve">, заявления о внесении изменений </w:t>
      </w:r>
      <w:r>
        <w:rPr>
          <w:rFonts w:eastAsia="Calibri"/>
          <w:bCs/>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Pr>
          <w:bCs/>
          <w:sz w:val="28"/>
          <w:szCs w:val="28"/>
        </w:rPr>
        <w:t xml:space="preserve">, уведомления </w:t>
      </w:r>
      <w:r>
        <w:rPr>
          <w:rFonts w:eastAsia="Calibri"/>
          <w:sz w:val="28"/>
          <w:szCs w:val="28"/>
        </w:rPr>
        <w:t>о переходе прав на земельный участок, об образовании земельного участка</w:t>
      </w:r>
      <w:r>
        <w:rPr>
          <w:rFonts w:eastAsia="Calibri"/>
          <w:bCs/>
          <w:sz w:val="28"/>
          <w:szCs w:val="28"/>
        </w:rPr>
        <w:t>, предусмотренного частью 21</w:t>
      </w:r>
      <w:r>
        <w:rPr>
          <w:rFonts w:eastAsia="Calibri"/>
          <w:bCs/>
          <w:sz w:val="28"/>
          <w:szCs w:val="28"/>
          <w:vertAlign w:val="superscript"/>
        </w:rPr>
        <w:t>10</w:t>
      </w:r>
      <w:r>
        <w:rPr>
          <w:rFonts w:eastAsia="Calibri"/>
          <w:bCs/>
          <w:sz w:val="28"/>
          <w:szCs w:val="28"/>
        </w:rPr>
        <w:t xml:space="preserve"> статьи 51 Градостроительного кодекса Российской Федерации (далее – уведомление) </w:t>
      </w:r>
      <w:r>
        <w:rPr>
          <w:bCs/>
          <w:sz w:val="28"/>
          <w:szCs w:val="28"/>
        </w:rPr>
        <w:t xml:space="preserve">и прилагаемых к ним документов в случае, если такое заявление, уведомление подано в многофункциональный центр. </w:t>
      </w:r>
    </w:p>
    <w:p>
      <w:pPr>
        <w:pStyle w:val="Normal"/>
        <w:jc w:val="center"/>
        <w:rPr>
          <w:bCs/>
          <w:sz w:val="28"/>
          <w:szCs w:val="28"/>
        </w:rPr>
      </w:pPr>
      <w:r>
        <w:rPr>
          <w:bCs/>
          <w:sz w:val="28"/>
          <w:szCs w:val="28"/>
        </w:rPr>
      </w:r>
    </w:p>
    <w:p>
      <w:pPr>
        <w:pStyle w:val="Normal"/>
        <w:jc w:val="center"/>
        <w:rPr>
          <w:bCs/>
          <w:sz w:val="28"/>
          <w:szCs w:val="28"/>
        </w:rPr>
      </w:pPr>
      <w:r>
        <w:rPr>
          <w:bCs/>
          <w:sz w:val="28"/>
          <w:szCs w:val="28"/>
        </w:rPr>
        <w:t>Результат предоставления муниципальной услуги</w:t>
      </w:r>
    </w:p>
    <w:p>
      <w:pPr>
        <w:pStyle w:val="Normal"/>
        <w:jc w:val="center"/>
        <w:rPr>
          <w:bCs/>
          <w:sz w:val="28"/>
          <w:szCs w:val="28"/>
        </w:rPr>
      </w:pPr>
      <w:r>
        <w:rPr>
          <w:bCs/>
          <w:sz w:val="28"/>
          <w:szCs w:val="28"/>
        </w:rPr>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2.3. Результатом предоставления услуги является:</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а) </w:t>
      </w:r>
      <w:r>
        <w:rPr>
          <w:rFonts w:eastAsia="Calibri" w:cs="Times New Roman" w:ascii="Times New Roman" w:hAnsi="Times New Roman"/>
          <w:bCs/>
          <w:sz w:val="28"/>
          <w:szCs w:val="28"/>
          <w:lang w:eastAsia="en-US"/>
        </w:rPr>
        <w:t>разрешение на ввод объекта в эксплуатацию (в том числе на отдельные этапы строительства, реконструкции объекта капитального строительства)</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б) решение об отказе в выдаче </w:t>
      </w:r>
      <w:r>
        <w:rPr>
          <w:rFonts w:eastAsia="Calibri" w:cs="Times New Roman" w:ascii="Times New Roman" w:hAnsi="Times New Roman"/>
          <w:bCs/>
          <w:sz w:val="28"/>
          <w:szCs w:val="28"/>
          <w:lang w:eastAsia="en-US"/>
        </w:rPr>
        <w:t>разрешения на ввод объекта в эксплуатацию</w:t>
      </w:r>
      <w:r>
        <w:rPr>
          <w:rFonts w:cs="Times New Roman" w:ascii="Times New Roman" w:hAnsi="Times New Roman"/>
          <w:bCs/>
          <w:sz w:val="28"/>
          <w:szCs w:val="28"/>
        </w:rPr>
        <w:t>;</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в) решение об отказе во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2.3.1. Форма разрешения на </w:t>
      </w:r>
      <w:r>
        <w:rPr>
          <w:rFonts w:eastAsia="Calibri" w:cs="Times New Roman" w:ascii="Times New Roman" w:hAnsi="Times New Roman"/>
          <w:bCs/>
          <w:sz w:val="28"/>
          <w:szCs w:val="28"/>
          <w:lang w:eastAsia="en-US"/>
        </w:rPr>
        <w:t>ввод объекта в эксплуатацию</w:t>
      </w:r>
      <w:r>
        <w:rPr>
          <w:rFonts w:cs="Times New Roman" w:ascii="Times New Roman" w:hAnsi="Times New Roman"/>
          <w:sz w:val="28"/>
          <w:szCs w:val="28"/>
        </w:rPr>
        <w:t xml:space="preserve">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ConsPlusNormal1"/>
        <w:ind w:firstLine="708"/>
        <w:jc w:val="both"/>
        <w:rPr>
          <w:rFonts w:ascii="Times New Roman" w:hAnsi="Times New Roman" w:cs="Times New Roman"/>
          <w:bCs/>
          <w:sz w:val="28"/>
          <w:szCs w:val="28"/>
        </w:rPr>
      </w:pPr>
      <w:r>
        <w:rPr>
          <w:rFonts w:cs="Times New Roman" w:ascii="Times New Roman" w:hAnsi="Times New Roman"/>
          <w:sz w:val="28"/>
          <w:szCs w:val="28"/>
        </w:rPr>
        <w:t xml:space="preserve">2.3.2. Решение об отказе </w:t>
      </w:r>
      <w:r>
        <w:rPr>
          <w:rFonts w:cs="Times New Roman" w:ascii="Times New Roman" w:hAnsi="Times New Roman"/>
          <w:bCs/>
          <w:sz w:val="28"/>
          <w:szCs w:val="28"/>
        </w:rPr>
        <w:t xml:space="preserve">в выдаче разрешения </w:t>
      </w:r>
      <w:r>
        <w:rPr>
          <w:rFonts w:eastAsia="Calibri" w:cs="Times New Roman" w:ascii="Times New Roman" w:hAnsi="Times New Roman"/>
          <w:bCs/>
          <w:sz w:val="28"/>
          <w:szCs w:val="28"/>
          <w:lang w:eastAsia="en-US"/>
        </w:rPr>
        <w:t xml:space="preserve">на ввод объекта в эксплуатацию </w:t>
      </w:r>
      <w:r>
        <w:rPr>
          <w:rFonts w:cs="Times New Roman" w:ascii="Times New Roman" w:hAnsi="Times New Roman"/>
          <w:bCs/>
          <w:sz w:val="28"/>
          <w:szCs w:val="28"/>
        </w:rPr>
        <w:t>оформляется в форме электронного документа либо документа на бумажном носителе по форме, приведенной в Приложении № 5 к административному регламенту.</w:t>
      </w:r>
    </w:p>
    <w:p>
      <w:pPr>
        <w:pStyle w:val="ConsPlusNormal1"/>
        <w:ind w:firstLine="708"/>
        <w:jc w:val="both"/>
        <w:rPr>
          <w:rFonts w:ascii="Times New Roman" w:hAnsi="Times New Roman" w:cs="Times New Roman"/>
          <w:bCs/>
          <w:sz w:val="28"/>
          <w:szCs w:val="28"/>
        </w:rPr>
      </w:pPr>
      <w:r>
        <w:rPr>
          <w:rFonts w:cs="Times New Roman" w:ascii="Times New Roman" w:hAnsi="Times New Roman"/>
          <w:sz w:val="28"/>
          <w:szCs w:val="28"/>
        </w:rPr>
        <w:t xml:space="preserve">2.3.3. Решение об отказе </w:t>
      </w:r>
      <w:r>
        <w:rPr>
          <w:rFonts w:cs="Times New Roman" w:ascii="Times New Roman" w:hAnsi="Times New Roman"/>
          <w:bCs/>
          <w:sz w:val="28"/>
          <w:szCs w:val="28"/>
        </w:rPr>
        <w:t xml:space="preserve">во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оформляется в форме электронного документа либо документа на бумажном носителе по форме, приведенной в Приложении № 6 к административному регламенту.</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2.3.4. При предоставлении заявителем </w:t>
      </w:r>
      <w:r>
        <w:rPr>
          <w:rFonts w:cs="Times New Roman" w:ascii="Times New Roman" w:hAnsi="Times New Roman"/>
          <w:bCs/>
          <w:sz w:val="28"/>
          <w:szCs w:val="28"/>
        </w:rPr>
        <w:t xml:space="preserve">заявления о внесении изменений </w:t>
      </w:r>
      <w:r>
        <w:rPr>
          <w:rFonts w:cs="Times New Roman" w:ascii="Times New Roman" w:hAnsi="Times New Roman"/>
          <w:sz w:val="28"/>
          <w:szCs w:val="28"/>
        </w:rPr>
        <w:t xml:space="preserve">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sz w:val="28"/>
          <w:szCs w:val="28"/>
        </w:rPr>
        <w:t xml:space="preserve"> внесение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sz w:val="28"/>
          <w:szCs w:val="28"/>
        </w:rPr>
        <w:t xml:space="preserve"> осуществляется путем выдачи заявителю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sz w:val="28"/>
          <w:szCs w:val="28"/>
        </w:rPr>
        <w:t xml:space="preserve"> с внесенными в него изменениями. Дата и номер выданного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sz w:val="28"/>
          <w:szCs w:val="28"/>
        </w:rPr>
        <w:t xml:space="preserve"> не изменяются.</w:t>
      </w:r>
    </w:p>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sz w:val="28"/>
          <w:szCs w:val="28"/>
        </w:rPr>
      </w:pPr>
      <w:r>
        <w:rPr>
          <w:sz w:val="28"/>
          <w:szCs w:val="28"/>
        </w:rPr>
        <w:t>Срок предоставления муниципальной услуги</w:t>
      </w:r>
    </w:p>
    <w:p>
      <w:pPr>
        <w:pStyle w:val="Normal"/>
        <w:jc w:val="center"/>
        <w:rPr>
          <w:sz w:val="28"/>
          <w:szCs w:val="28"/>
        </w:rPr>
      </w:pPr>
      <w:r>
        <w:rPr>
          <w:sz w:val="28"/>
          <w:szCs w:val="28"/>
        </w:rPr>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2.4. Срок предоставления услуги составляет не более пяти рабочих дней со дня получения заявления о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заявления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p>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 xml:space="preserve">Заявление 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заявление о внесении изменений в разрешение </w:t>
      </w:r>
      <w:r>
        <w:rPr>
          <w:rFonts w:eastAsia="Calibri" w:cs="Times New Roman" w:ascii="Times New Roman" w:hAnsi="Times New Roman"/>
          <w:bCs/>
          <w:sz w:val="28"/>
          <w:szCs w:val="28"/>
          <w:lang w:eastAsia="en-US"/>
        </w:rPr>
        <w:t xml:space="preserve">на ввод объекта в эксплуатацию </w:t>
      </w:r>
      <w:r>
        <w:rPr>
          <w:rFonts w:cs="Times New Roman" w:ascii="Times New Roman" w:hAnsi="Times New Roman"/>
          <w:sz w:val="28"/>
          <w:szCs w:val="28"/>
        </w:rPr>
        <w:t>считается полученным уполномоченным органом местного самоуправления со дня его регистрации.</w:t>
      </w:r>
    </w:p>
    <w:p>
      <w:pPr>
        <w:pStyle w:val="Normal"/>
        <w:widowControl w:val="false"/>
        <w:jc w:val="center"/>
        <w:rPr>
          <w:bCs/>
          <w:sz w:val="28"/>
          <w:szCs w:val="28"/>
        </w:rPr>
      </w:pPr>
      <w:r>
        <w:rPr>
          <w:bCs/>
          <w:sz w:val="28"/>
          <w:szCs w:val="28"/>
        </w:rPr>
      </w:r>
    </w:p>
    <w:p>
      <w:pPr>
        <w:pStyle w:val="Normal"/>
        <w:jc w:val="center"/>
        <w:rPr>
          <w:sz w:val="28"/>
          <w:szCs w:val="28"/>
        </w:rPr>
      </w:pPr>
      <w:r>
        <w:rPr>
          <w:sz w:val="28"/>
          <w:szCs w:val="28"/>
        </w:rPr>
        <w:t>Способы направления запроса</w:t>
      </w:r>
    </w:p>
    <w:p>
      <w:pPr>
        <w:pStyle w:val="Normal"/>
        <w:jc w:val="center"/>
        <w:rPr>
          <w:sz w:val="28"/>
          <w:szCs w:val="28"/>
        </w:rPr>
      </w:pPr>
      <w:r>
        <w:rPr>
          <w:sz w:val="28"/>
          <w:szCs w:val="28"/>
        </w:rPr>
        <w:t>о предоставлении муниципальной услуги</w:t>
      </w:r>
    </w:p>
    <w:p>
      <w:pPr>
        <w:pStyle w:val="Normal"/>
        <w:jc w:val="both"/>
        <w:rPr>
          <w:bCs/>
          <w:sz w:val="28"/>
          <w:szCs w:val="28"/>
        </w:rPr>
      </w:pPr>
      <w:r>
        <w:rPr>
          <w:bCs/>
          <w:sz w:val="28"/>
          <w:szCs w:val="28"/>
        </w:rPr>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2.5. Заявитель или его представитель представляет в уполномоченный орган заявление о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заявление о внесении изменений в разрешение </w:t>
      </w:r>
      <w:r>
        <w:rPr>
          <w:rFonts w:eastAsia="Calibri" w:cs="Times New Roman" w:ascii="Times New Roman" w:hAnsi="Times New Roman"/>
          <w:bCs/>
          <w:sz w:val="28"/>
          <w:szCs w:val="28"/>
          <w:lang w:eastAsia="en-US"/>
        </w:rPr>
        <w:t xml:space="preserve">на ввод объекта в эксплуатацию </w:t>
      </w:r>
      <w:r>
        <w:rPr>
          <w:rFonts w:cs="Times New Roman" w:ascii="Times New Roman" w:hAnsi="Times New Roman"/>
          <w:bCs/>
          <w:sz w:val="28"/>
          <w:szCs w:val="28"/>
        </w:rPr>
        <w:t>в случаях, предусмотренных Градостроительным кодексом Российской Федерации (далее – ГрК РФ), по формам согласно Приложениям 2 - 5 к настоящему административному регламенту, а также прилагаемые к ним документы, указанные в подпунктах "б"-"г" пункта 2.8  настоящего административного регламента, одним из следующих способов:</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а) в электронной форме с использованием Единого портала государственных и муниципальных услуг (далее – Единый портал), который интегрирован с государственной информационной системой обеспечения градостроительной деятельности Ростовской области</w:t>
      </w:r>
      <w:r>
        <w:rPr>
          <w:rFonts w:cs="Times New Roman" w:ascii="Times New Roman" w:hAnsi="Times New Roman"/>
          <w:sz w:val="28"/>
          <w:szCs w:val="28"/>
        </w:rPr>
        <w:t xml:space="preserve"> (далее – ГИСОГД РО)</w:t>
      </w:r>
      <w:r>
        <w:rPr>
          <w:rFonts w:cs="Times New Roman" w:ascii="Times New Roman" w:hAnsi="Times New Roman"/>
          <w:bCs/>
          <w:sz w:val="28"/>
          <w:szCs w:val="28"/>
        </w:rPr>
        <w:t>.</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В случае представления 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заявления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и прилагаемых к ним документов указанным способом заявитель или его представитель, прошедшие процедуры регистрации, </w:t>
      </w:r>
      <w:r>
        <w:rPr>
          <w:rFonts w:cs="Times New Roman" w:ascii="Times New Roman" w:hAnsi="Times New Roman"/>
          <w:sz w:val="28"/>
          <w:szCs w:val="28"/>
        </w:rPr>
        <w:t>идентификации и аутентификации</w:t>
      </w:r>
      <w:r>
        <w:rPr>
          <w:rFonts w:cs="Times New Roman" w:ascii="Times New Roman" w:hAnsi="Times New Roman"/>
          <w:bCs/>
          <w:sz w:val="28"/>
          <w:szCs w:val="28"/>
        </w:rPr>
        <w:t xml:space="preserve"> с использованием </w:t>
      </w:r>
      <w:r>
        <w:rPr>
          <w:rFonts w:cs="Times New Roman" w:ascii="Times New Roman" w:hAnsi="Times New Roman"/>
          <w:sz w:val="28"/>
          <w:szCs w:val="28"/>
        </w:rPr>
        <w:t xml:space="preserve">федеральной государственной информационной системы </w:t>
      </w:r>
      <w:r>
        <w:rPr>
          <w:rFonts w:cs="Times New Roman" w:ascii="Times New Roman" w:hAnsi="Times New Roman"/>
          <w:bCs/>
          <w:sz w:val="28"/>
          <w:szCs w:val="28"/>
        </w:rPr>
        <w:t xml:space="preserve">"Единая система идентификации и аутентификации </w:t>
      </w:r>
      <w:r>
        <w:rPr>
          <w:rFonts w:cs="Times New Roman" w:ascii="Times New Roman" w:hAnsi="Times New Roman"/>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cs="Times New Roman" w:ascii="Times New Roman" w:hAnsi="Times New Roman"/>
          <w:bCs/>
          <w:sz w:val="28"/>
          <w:szCs w:val="28"/>
        </w:rPr>
        <w:t xml:space="preserve">" (далее – </w:t>
      </w:r>
      <w:r>
        <w:rPr>
          <w:rFonts w:cs="Times New Roman" w:ascii="Times New Roman" w:hAnsi="Times New Roman"/>
          <w:sz w:val="28"/>
          <w:szCs w:val="28"/>
        </w:rPr>
        <w:t>ЕСИА</w:t>
      </w:r>
      <w:r>
        <w:rPr>
          <w:rFonts w:cs="Times New Roman" w:ascii="Times New Roman" w:hAnsi="Times New Roman"/>
          <w:bCs/>
          <w:sz w:val="28"/>
          <w:szCs w:val="28"/>
        </w:rPr>
        <w:t>)</w:t>
      </w:r>
      <w:r>
        <w:rPr>
          <w:rFonts w:cs="Times New Roman" w:ascii="Times New Roman" w:hAnsi="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Pr>
          <w:rFonts w:cs="Times New Roman" w:ascii="Times New Roman" w:hAnsi="Times New Roman"/>
          <w:bCs/>
          <w:sz w:val="28"/>
          <w:szCs w:val="28"/>
        </w:rPr>
        <w:t xml:space="preserve">, заполняют формы указанных заявлений, уведомления с использованием интерактивной формы в электронном виде. </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xml:space="preserve">Заявление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заявление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направляется заявителем или его представителем вместе с прикрепленными электронными документами, </w:t>
      </w:r>
      <w:r>
        <w:rPr>
          <w:rFonts w:cs="Times New Roman" w:ascii="Times New Roman" w:hAnsi="Times New Roman"/>
          <w:sz w:val="28"/>
          <w:szCs w:val="28"/>
        </w:rPr>
        <w:t xml:space="preserve">указанными в подпунктах </w:t>
      </w:r>
      <w:r>
        <w:rPr>
          <w:rFonts w:cs="Times New Roman" w:ascii="Times New Roman" w:hAnsi="Times New Roman"/>
          <w:bCs/>
          <w:sz w:val="28"/>
          <w:szCs w:val="28"/>
        </w:rPr>
        <w:t xml:space="preserve">"б"-"г" пункта 2.8 </w:t>
      </w:r>
      <w:r>
        <w:rPr>
          <w:rFonts w:cs="Times New Roman" w:ascii="Times New Roman" w:hAnsi="Times New Roman"/>
          <w:sz w:val="28"/>
          <w:szCs w:val="28"/>
        </w:rPr>
        <w:t>а</w:t>
      </w:r>
      <w:r>
        <w:rPr>
          <w:rFonts w:cs="Times New Roman" w:ascii="Times New Roman" w:hAnsi="Times New Roman"/>
          <w:bCs/>
          <w:sz w:val="28"/>
          <w:szCs w:val="28"/>
        </w:rPr>
        <w:t>дминистративного регламента</w:t>
      </w:r>
      <w:r>
        <w:rPr>
          <w:rFonts w:cs="Times New Roman" w:ascii="Times New Roman" w:hAnsi="Times New Roman"/>
          <w:sz w:val="28"/>
          <w:szCs w:val="28"/>
        </w:rPr>
        <w:t xml:space="preserve">. </w:t>
      </w:r>
      <w:r>
        <w:rPr>
          <w:rFonts w:cs="Times New Roman" w:ascii="Times New Roman" w:hAnsi="Times New Roman"/>
          <w:bCs/>
          <w:sz w:val="28"/>
          <w:szCs w:val="28"/>
        </w:rPr>
        <w:t xml:space="preserve">Заявление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заявление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подписываются </w:t>
      </w:r>
      <w:r>
        <w:rPr>
          <w:rFonts w:cs="Times New Roman" w:ascii="Times New Roman" w:hAnsi="Times New Roman"/>
          <w:bCs/>
          <w:sz w:val="28"/>
          <w:szCs w:val="28"/>
          <w:lang w:bidi="ru-RU"/>
        </w:rPr>
        <w:t xml:space="preserve">заявителем или его представителем, уполномоченным на подписание таких заявлений </w:t>
      </w:r>
      <w:r>
        <w:rPr>
          <w:rFonts w:cs="Times New Roman" w:ascii="Times New Roman" w:hAnsi="Times New Roman"/>
          <w:bCs/>
          <w:sz w:val="28"/>
          <w:szCs w:val="28"/>
        </w:rPr>
        <w:t>простой электронной подписью, либо усиленной квалифицированной электронной подписью</w:t>
      </w:r>
      <w:r>
        <w:rPr>
          <w:rFonts w:cs="Times New Roman" w:ascii="Times New Roman" w:hAnsi="Times New Roman"/>
          <w:sz w:val="28"/>
          <w:szCs w:val="28"/>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Pr>
          <w:rFonts w:cs="Times New Roman" w:ascii="Times New Roman" w:hAnsi="Times New Roman"/>
          <w:bCs/>
          <w:sz w:val="28"/>
          <w:szCs w:val="28"/>
        </w:rPr>
        <w:t xml:space="preserve">от 6 апреля 2011 года № 63-ФЗ </w:t>
      </w:r>
      <w:r>
        <w:rPr>
          <w:rFonts w:cs="Times New Roman" w:ascii="Times New Roman" w:hAnsi="Times New Roman"/>
          <w:sz w:val="28"/>
          <w:szCs w:val="28"/>
        </w:rPr>
        <w:t xml:space="preserve">"Об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r>
        <w:rPr>
          <w:rFonts w:cs="Times New Roman" w:ascii="Times New Roman" w:hAnsi="Times New Roman"/>
          <w:bCs/>
          <w:sz w:val="28"/>
          <w:szCs w:val="28"/>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б) на бумажном носителе посредством личного обращения в уполномоченный орган;</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года № 797 "</w:t>
      </w:r>
      <w:r>
        <w:rPr>
          <w:rFonts w:cs="Times New Roman"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cs="Times New Roman" w:ascii="Times New Roman" w:hAnsi="Times New Roman"/>
          <w:bCs/>
          <w:sz w:val="28"/>
          <w:szCs w:val="28"/>
        </w:rPr>
        <w:t>".</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г) в электронной форме посредством единой информационной системы жилищного строительства.</w:t>
      </w:r>
    </w:p>
    <w:p>
      <w:pPr>
        <w:pStyle w:val="ConsPlusNormal1"/>
        <w:ind w:hanging="0"/>
        <w:jc w:val="both"/>
        <w:rPr>
          <w:rFonts w:ascii="Times New Roman" w:hAnsi="Times New Roman" w:cs="Times New Roman"/>
          <w:sz w:val="28"/>
          <w:szCs w:val="28"/>
        </w:rPr>
      </w:pPr>
      <w:r>
        <w:rPr>
          <w:rFonts w:cs="Times New Roman" w:ascii="Times New Roman" w:hAnsi="Times New Roman"/>
          <w:bCs/>
          <w:sz w:val="28"/>
          <w:szCs w:val="28"/>
        </w:rPr>
        <w:t xml:space="preserve">Направить заявление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заявление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w:t>
      </w:r>
      <w:r>
        <w:rPr>
          <w:rFonts w:cs="Times New Roman" w:ascii="Times New Roman" w:hAnsi="Times New Roman"/>
          <w:sz w:val="28"/>
          <w:szCs w:val="28"/>
        </w:rPr>
        <w:t xml:space="preserve"> (при наличии технической возможности).</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jc w:val="center"/>
        <w:rPr>
          <w:bCs/>
          <w:sz w:val="28"/>
          <w:szCs w:val="28"/>
        </w:rPr>
      </w:pPr>
      <w:r>
        <w:rPr>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pPr>
        <w:pStyle w:val="Normal"/>
        <w:jc w:val="center"/>
        <w:rPr>
          <w:bCs/>
          <w:sz w:val="28"/>
          <w:szCs w:val="28"/>
        </w:rPr>
      </w:pPr>
      <w:r>
        <w:rPr>
          <w:bCs/>
          <w:sz w:val="28"/>
          <w:szCs w:val="28"/>
        </w:rPr>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2.6. Документы, прилагаемые</w:t>
      </w:r>
      <w:r>
        <w:rPr>
          <w:rFonts w:cs="Times New Roman" w:ascii="Times New Roman" w:hAnsi="Times New Roman"/>
          <w:sz w:val="28"/>
          <w:szCs w:val="28"/>
        </w:rPr>
        <w:t xml:space="preserve"> заявителем к </w:t>
      </w:r>
      <w:r>
        <w:rPr>
          <w:rFonts w:cs="Times New Roman" w:ascii="Times New Roman" w:hAnsi="Times New Roman"/>
          <w:bCs/>
          <w:sz w:val="28"/>
          <w:szCs w:val="28"/>
        </w:rPr>
        <w:t xml:space="preserve">заявлению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заявлению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представляемые в электронной форме, направляются в следующих форматах:</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б) doc, docx, odt - для документов с текстовым содержанием, не включающим формулы (за  исключением документов, указанных в подпункте</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"в" настоящего пункта);</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в) xls, xlsx, ods - для документов, содержащих расчеты;</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г) pdf, jpg, jpeg, </w:t>
      </w:r>
      <w:r>
        <w:rPr>
          <w:rFonts w:cs="Times New Roman" w:ascii="Times New Roman" w:hAnsi="Times New Roman"/>
          <w:bCs/>
          <w:sz w:val="28"/>
          <w:szCs w:val="28"/>
          <w:lang w:val="en-US"/>
        </w:rPr>
        <w:t>png</w:t>
      </w:r>
      <w:r>
        <w:rPr>
          <w:rFonts w:cs="Times New Roman" w:ascii="Times New Roman" w:hAnsi="Times New Roman"/>
          <w:bCs/>
          <w:sz w:val="28"/>
          <w:szCs w:val="28"/>
        </w:rPr>
        <w:t xml:space="preserve">, </w:t>
      </w:r>
      <w:r>
        <w:rPr>
          <w:rFonts w:cs="Times New Roman" w:ascii="Times New Roman" w:hAnsi="Times New Roman"/>
          <w:bCs/>
          <w:sz w:val="28"/>
          <w:szCs w:val="28"/>
          <w:lang w:val="en-US"/>
        </w:rPr>
        <w:t>bmp</w:t>
      </w:r>
      <w:r>
        <w:rPr>
          <w:rFonts w:cs="Times New Roman" w:ascii="Times New Roman" w:hAnsi="Times New Roman"/>
          <w:bCs/>
          <w:sz w:val="28"/>
          <w:szCs w:val="28"/>
        </w:rPr>
        <w:t xml:space="preserve">, </w:t>
      </w:r>
      <w:r>
        <w:rPr>
          <w:rFonts w:cs="Times New Roman" w:ascii="Times New Roman" w:hAnsi="Times New Roman"/>
          <w:bCs/>
          <w:sz w:val="28"/>
          <w:szCs w:val="28"/>
          <w:lang w:val="en-US"/>
        </w:rPr>
        <w:t>tiff</w:t>
      </w:r>
      <w:r>
        <w:rPr>
          <w:rFonts w:cs="Times New Roman" w:ascii="Times New Roman" w:hAnsi="Times New Roman"/>
          <w:bCs/>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ind w:firstLine="708"/>
        <w:jc w:val="both"/>
        <w:rPr>
          <w:bCs/>
          <w:sz w:val="28"/>
          <w:szCs w:val="28"/>
        </w:rPr>
      </w:pPr>
      <w:r>
        <w:rPr>
          <w:bCs/>
          <w:sz w:val="28"/>
          <w:szCs w:val="28"/>
        </w:rPr>
        <w:t xml:space="preserve">д) </w:t>
      </w:r>
      <w:r>
        <w:rPr>
          <w:bCs/>
          <w:sz w:val="28"/>
          <w:szCs w:val="28"/>
          <w:lang w:val="en-US"/>
        </w:rPr>
        <w:t>zip</w:t>
      </w:r>
      <w:r>
        <w:rPr>
          <w:bCs/>
          <w:sz w:val="28"/>
          <w:szCs w:val="28"/>
        </w:rPr>
        <w:t xml:space="preserve">, </w:t>
      </w:r>
      <w:r>
        <w:rPr>
          <w:bCs/>
          <w:sz w:val="28"/>
          <w:szCs w:val="28"/>
          <w:lang w:val="en-US"/>
        </w:rPr>
        <w:t>rar</w:t>
      </w:r>
      <w:r>
        <w:rPr>
          <w:bCs/>
          <w:sz w:val="28"/>
          <w:szCs w:val="28"/>
        </w:rPr>
        <w:t xml:space="preserve"> – для сжатых документов в один файл;</w:t>
      </w:r>
    </w:p>
    <w:p>
      <w:pPr>
        <w:pStyle w:val="Normal"/>
        <w:ind w:firstLine="708"/>
        <w:jc w:val="both"/>
        <w:rPr>
          <w:bCs/>
          <w:sz w:val="28"/>
          <w:szCs w:val="28"/>
        </w:rPr>
      </w:pPr>
      <w:r>
        <w:rPr>
          <w:bCs/>
          <w:sz w:val="28"/>
          <w:szCs w:val="28"/>
        </w:rPr>
        <w:t xml:space="preserve">е) </w:t>
      </w:r>
      <w:r>
        <w:rPr>
          <w:bCs/>
          <w:sz w:val="28"/>
          <w:szCs w:val="28"/>
          <w:lang w:val="en-US"/>
        </w:rPr>
        <w:t>sig</w:t>
      </w:r>
      <w:r>
        <w:rPr>
          <w:bCs/>
          <w:sz w:val="28"/>
          <w:szCs w:val="28"/>
        </w:rPr>
        <w:t xml:space="preserve"> – для открепленной усиленной квалифицированной электронной подписи.</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2.6.1. В случае, если </w:t>
      </w:r>
      <w:r>
        <w:rPr>
          <w:rFonts w:cs="Times New Roman" w:ascii="Times New Roman" w:hAnsi="Times New Roman"/>
          <w:sz w:val="28"/>
          <w:szCs w:val="28"/>
        </w:rPr>
        <w:t xml:space="preserve">оригиналы документов, прилагаемых к </w:t>
      </w:r>
      <w:r>
        <w:rPr>
          <w:rFonts w:cs="Times New Roman" w:ascii="Times New Roman" w:hAnsi="Times New Roman"/>
          <w:bCs/>
          <w:sz w:val="28"/>
          <w:szCs w:val="28"/>
        </w:rPr>
        <w:t xml:space="preserve">заявлению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заявлению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w:t>
      </w:r>
      <w:r>
        <w:rPr>
          <w:rFonts w:cs="Times New Roman" w:ascii="Times New Roman" w:hAnsi="Times New Roman"/>
          <w:sz w:val="28"/>
          <w:szCs w:val="28"/>
        </w:rPr>
        <w:t>выданы и подписаны уполномоченным органом</w:t>
      </w:r>
      <w:r>
        <w:rPr>
          <w:rFonts w:cs="Times New Roman" w:ascii="Times New Roman" w:hAnsi="Times New Roman"/>
          <w:bCs/>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"черно-белый" (при отсутствии в документе графических изображений и (или) цветного текста);</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"оттенки серого" (при наличии в документе графических изображений, отличных от цветного графического изображения);</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"цветной" или "режим полной цветопередачи" (при наличии в документе цветных графических изображений либо цветного текста).</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2.6.2. Документы, прилагаемые заявителем к заявлению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заявлению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представляемые в электронной форме, должны обеспечивать:</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возможность идентифицировать документ и количество листов в документе;</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pPr>
        <w:pStyle w:val="ConsPlusNormal1"/>
        <w:numPr>
          <w:ilvl w:val="1"/>
          <w:numId w:val="10"/>
        </w:numPr>
        <w:ind w:firstLine="709" w:start="0"/>
        <w:jc w:val="both"/>
        <w:rPr>
          <w:rFonts w:ascii="Times New Roman" w:hAnsi="Times New Roman" w:cs="Times New Roman"/>
          <w:sz w:val="28"/>
          <w:szCs w:val="28"/>
        </w:rPr>
      </w:pPr>
      <w:r>
        <w:rPr>
          <w:rFonts w:cs="Times New Roman" w:ascii="Times New Roman" w:hAnsi="Times New Roman"/>
          <w:sz w:val="28"/>
          <w:szCs w:val="28"/>
        </w:rPr>
        <w:t>Порядок осуществления административных процедур (действий) в</w:t>
      </w:r>
    </w:p>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 xml:space="preserve">электронной форме. </w:t>
      </w:r>
    </w:p>
    <w:p>
      <w:pPr>
        <w:pStyle w:val="Normal"/>
        <w:widowControl w:val="false"/>
        <w:ind w:firstLine="708"/>
        <w:jc w:val="both"/>
        <w:rPr>
          <w:sz w:val="28"/>
          <w:szCs w:val="28"/>
        </w:rPr>
      </w:pPr>
      <w:r>
        <w:rPr>
          <w:sz w:val="28"/>
          <w:szCs w:val="28"/>
        </w:rPr>
        <w:t xml:space="preserve">Формирование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w:t>
      </w:r>
    </w:p>
    <w:p>
      <w:pPr>
        <w:pStyle w:val="Normal"/>
        <w:widowControl w:val="false"/>
        <w:ind w:firstLine="708"/>
        <w:jc w:val="both"/>
        <w:rPr>
          <w:sz w:val="28"/>
          <w:szCs w:val="28"/>
        </w:rPr>
      </w:pPr>
      <w:r>
        <w:rPr>
          <w:sz w:val="28"/>
          <w:szCs w:val="28"/>
        </w:rPr>
        <w:t xml:space="preserve">Формирование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осуществляется посредством заполнения электронной формы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на Едином портале без необходимости дополнительной подачи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в какой-либо иной форме. </w:t>
      </w:r>
    </w:p>
    <w:p>
      <w:pPr>
        <w:pStyle w:val="Normal"/>
        <w:widowControl w:val="false"/>
        <w:jc w:val="both"/>
        <w:rPr>
          <w:sz w:val="28"/>
          <w:szCs w:val="28"/>
        </w:rPr>
      </w:pPr>
      <w:r>
        <w:rPr>
          <w:sz w:val="28"/>
          <w:szCs w:val="28"/>
        </w:rPr>
        <w:t xml:space="preserve">Форматно-логическая проверка сформированного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осуществляется после заполнения заявителем каждого из полей электронной формы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При выявлении некорректно заполненного поля электронной формы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w:t>
      </w:r>
    </w:p>
    <w:p>
      <w:pPr>
        <w:pStyle w:val="Normal"/>
        <w:widowControl w:val="false"/>
        <w:ind w:firstLine="708"/>
        <w:jc w:val="both"/>
        <w:rPr>
          <w:sz w:val="28"/>
          <w:szCs w:val="28"/>
        </w:rPr>
      </w:pPr>
      <w:r>
        <w:rPr>
          <w:sz w:val="28"/>
          <w:szCs w:val="28"/>
        </w:rPr>
        <w:t>При формировании заявлений заявителю обеспечивается:</w:t>
      </w:r>
    </w:p>
    <w:p>
      <w:pPr>
        <w:pStyle w:val="Normal"/>
        <w:widowControl w:val="false"/>
        <w:ind w:firstLine="708"/>
        <w:jc w:val="both"/>
        <w:rPr>
          <w:sz w:val="28"/>
          <w:szCs w:val="28"/>
        </w:rPr>
      </w:pPr>
      <w:r>
        <w:rPr>
          <w:sz w:val="28"/>
          <w:szCs w:val="28"/>
        </w:rPr>
        <w:t xml:space="preserve">а) возможность копирования и сохранения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и иных документов, указанных в подпунктах "б"-"г" пункта 2.8, пунктах 2.9.1 - 2.9.2 административного регламента, необходимых для предоставления услуги;</w:t>
      </w:r>
    </w:p>
    <w:p>
      <w:pPr>
        <w:pStyle w:val="Normal"/>
        <w:widowControl w:val="false"/>
        <w:ind w:firstLine="708"/>
        <w:jc w:val="both"/>
        <w:rPr>
          <w:sz w:val="28"/>
          <w:szCs w:val="28"/>
        </w:rPr>
      </w:pPr>
      <w:r>
        <w:rPr>
          <w:sz w:val="28"/>
          <w:szCs w:val="28"/>
        </w:rPr>
        <w:t xml:space="preserve">б) возможность печати на бумажном носителе копии электронной формы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w:t>
      </w:r>
    </w:p>
    <w:p>
      <w:pPr>
        <w:pStyle w:val="Normal"/>
        <w:widowControl w:val="false"/>
        <w:ind w:firstLine="708"/>
        <w:jc w:val="both"/>
        <w:rPr>
          <w:sz w:val="28"/>
          <w:szCs w:val="28"/>
        </w:rPr>
      </w:pPr>
      <w:r>
        <w:rPr>
          <w:sz w:val="28"/>
          <w:szCs w:val="28"/>
        </w:rPr>
        <w:t xml:space="preserve">в) сохранение ранее введенных в электронную форму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w:t>
      </w:r>
    </w:p>
    <w:p>
      <w:pPr>
        <w:pStyle w:val="Normal"/>
        <w:widowControl w:val="false"/>
        <w:ind w:firstLine="708"/>
        <w:jc w:val="both"/>
        <w:rPr>
          <w:sz w:val="28"/>
          <w:szCs w:val="28"/>
        </w:rPr>
      </w:pPr>
      <w:r>
        <w:rPr>
          <w:sz w:val="28"/>
          <w:szCs w:val="28"/>
        </w:rPr>
        <w:t xml:space="preserve">г) заполнение полей электронной формы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pPr>
        <w:pStyle w:val="Normal"/>
        <w:widowControl w:val="false"/>
        <w:ind w:firstLine="708"/>
        <w:jc w:val="both"/>
        <w:rPr>
          <w:sz w:val="28"/>
          <w:szCs w:val="28"/>
        </w:rPr>
      </w:pPr>
      <w:r>
        <w:rPr>
          <w:sz w:val="28"/>
          <w:szCs w:val="28"/>
        </w:rPr>
        <w:t xml:space="preserve">д) возможность вернуться на любой из этапов заполнения электронной формы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без потери ранее введенной информации;</w:t>
      </w:r>
    </w:p>
    <w:p>
      <w:pPr>
        <w:pStyle w:val="Normal"/>
        <w:widowControl w:val="false"/>
        <w:ind w:firstLine="708"/>
        <w:jc w:val="both"/>
        <w:rPr>
          <w:sz w:val="28"/>
          <w:szCs w:val="28"/>
        </w:rPr>
      </w:pPr>
      <w:r>
        <w:rPr>
          <w:sz w:val="28"/>
          <w:szCs w:val="28"/>
        </w:rPr>
        <w:t xml:space="preserve">е) возможность доступа заявителя на Едином портале к ранее поданным им </w:t>
      </w:r>
      <w:r>
        <w:rPr>
          <w:bCs/>
          <w:sz w:val="28"/>
          <w:szCs w:val="28"/>
        </w:rPr>
        <w:t xml:space="preserve">заявлениям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заявлениям о внесении изменений в разрешение </w:t>
      </w:r>
      <w:r>
        <w:rPr>
          <w:rFonts w:eastAsia="Calibri"/>
          <w:bCs/>
          <w:sz w:val="28"/>
          <w:szCs w:val="28"/>
          <w:lang w:eastAsia="en-US"/>
        </w:rPr>
        <w:t>на ввод объекта в эксплуатацию</w:t>
      </w:r>
      <w:r>
        <w:rPr>
          <w:sz w:val="28"/>
          <w:szCs w:val="28"/>
        </w:rPr>
        <w:t xml:space="preserve"> в течение не менее одного года, а также частично сформированных </w:t>
      </w:r>
      <w:r>
        <w:rPr>
          <w:bCs/>
          <w:sz w:val="28"/>
          <w:szCs w:val="28"/>
        </w:rPr>
        <w:t xml:space="preserve">заявлений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заявлений о внесении изменений в разрешение </w:t>
      </w:r>
      <w:r>
        <w:rPr>
          <w:rFonts w:eastAsia="Calibri"/>
          <w:bCs/>
          <w:sz w:val="28"/>
          <w:szCs w:val="28"/>
          <w:lang w:eastAsia="en-US"/>
        </w:rPr>
        <w:t>на ввод объекта в эксплуатацию</w:t>
      </w:r>
      <w:r>
        <w:rPr>
          <w:sz w:val="28"/>
          <w:szCs w:val="28"/>
        </w:rPr>
        <w:t xml:space="preserve"> – в течение не менее 3 месяцев.</w:t>
      </w:r>
    </w:p>
    <w:p>
      <w:pPr>
        <w:pStyle w:val="Normal"/>
        <w:widowControl w:val="false"/>
        <w:ind w:firstLine="708"/>
        <w:jc w:val="both"/>
        <w:rPr>
          <w:sz w:val="28"/>
          <w:szCs w:val="28"/>
        </w:rPr>
      </w:pPr>
      <w:r>
        <w:rPr>
          <w:sz w:val="28"/>
          <w:szCs w:val="28"/>
        </w:rPr>
        <w:t xml:space="preserve">Сформированное и подписанное </w:t>
      </w:r>
      <w:r>
        <w:rPr>
          <w:bCs/>
          <w:sz w:val="28"/>
          <w:szCs w:val="28"/>
        </w:rPr>
        <w:t xml:space="preserve">заявление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заявление о внесении изменений в разрешение </w:t>
      </w:r>
      <w:r>
        <w:rPr>
          <w:rFonts w:eastAsia="Calibri"/>
          <w:bCs/>
          <w:sz w:val="28"/>
          <w:szCs w:val="28"/>
          <w:lang w:eastAsia="en-US"/>
        </w:rPr>
        <w:t>на ввод объекта в эксплуатацию</w:t>
      </w:r>
      <w:r>
        <w:rPr>
          <w:sz w:val="28"/>
          <w:szCs w:val="28"/>
        </w:rPr>
        <w:t xml:space="preserve"> и иные документы, необходимые для предоставления услуги, направляются в уполномоченный орган местного самоуправления посредством Единого портала.</w:t>
      </w:r>
    </w:p>
    <w:p>
      <w:pPr>
        <w:pStyle w:val="Normal"/>
        <w:ind w:firstLine="708"/>
        <w:jc w:val="both"/>
        <w:rPr>
          <w:sz w:val="28"/>
          <w:szCs w:val="28"/>
        </w:rPr>
      </w:pPr>
      <w:r>
        <w:rPr>
          <w:sz w:val="28"/>
          <w:szCs w:val="28"/>
        </w:rPr>
        <w:t xml:space="preserve">2.7.1. Уполномоченный орган местного самоуправления обеспечивает в срок не позднее одного рабочего дня с момента подачи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на Едином портале, а  в случае его поступления в выходной, нерабочий праздничный день, – в следующий за ним первый рабочий день:</w:t>
      </w:r>
    </w:p>
    <w:p>
      <w:pPr>
        <w:pStyle w:val="Normal"/>
        <w:ind w:firstLine="708"/>
        <w:jc w:val="both"/>
        <w:rPr>
          <w:sz w:val="28"/>
          <w:szCs w:val="28"/>
        </w:rPr>
      </w:pPr>
      <w:r>
        <w:rPr>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w:t>
      </w:r>
    </w:p>
    <w:p>
      <w:pPr>
        <w:pStyle w:val="Normal"/>
        <w:ind w:firstLine="708"/>
        <w:jc w:val="both"/>
        <w:rPr>
          <w:sz w:val="28"/>
          <w:szCs w:val="28"/>
        </w:rPr>
      </w:pPr>
      <w:r>
        <w:rPr>
          <w:sz w:val="28"/>
          <w:szCs w:val="28"/>
        </w:rPr>
        <w:t xml:space="preserve">б) регистрацию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и направление заявителю уведомления о регистрации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либо об отказе в приеме документов, необходимых для предоставления услуги. </w:t>
      </w:r>
    </w:p>
    <w:p>
      <w:pPr>
        <w:pStyle w:val="Normal"/>
        <w:ind w:firstLine="708"/>
        <w:jc w:val="both"/>
        <w:rPr>
          <w:sz w:val="28"/>
          <w:szCs w:val="28"/>
        </w:rPr>
      </w:pPr>
      <w:r>
        <w:rPr>
          <w:sz w:val="28"/>
          <w:szCs w:val="28"/>
        </w:rPr>
        <w:t xml:space="preserve">2.7.2. Электронное </w:t>
      </w:r>
      <w:r>
        <w:rPr>
          <w:bCs/>
          <w:sz w:val="28"/>
          <w:szCs w:val="28"/>
        </w:rPr>
        <w:t xml:space="preserve">заявление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становится доступным для должностного лица уполномоченного органа местного самоуправления, ответственного за подготовку результата предоставления муниципальной услуги (далее – ответственное должностное лицо), в ГИСОГД РО, используемой уполномоченным органом для предоставления муниципальной услуги. </w:t>
      </w:r>
    </w:p>
    <w:p>
      <w:pPr>
        <w:pStyle w:val="Normal"/>
        <w:widowControl w:val="false"/>
        <w:ind w:firstLine="708"/>
        <w:jc w:val="both"/>
        <w:rPr>
          <w:sz w:val="28"/>
          <w:szCs w:val="28"/>
        </w:rPr>
      </w:pPr>
      <w:r>
        <w:rPr>
          <w:sz w:val="28"/>
          <w:szCs w:val="28"/>
        </w:rPr>
        <w:t>Ответственное должностное лицо:</w:t>
      </w:r>
    </w:p>
    <w:p>
      <w:pPr>
        <w:pStyle w:val="Normal"/>
        <w:widowControl w:val="false"/>
        <w:ind w:firstLine="708"/>
        <w:jc w:val="both"/>
        <w:rPr>
          <w:sz w:val="28"/>
          <w:szCs w:val="28"/>
        </w:rPr>
      </w:pPr>
      <w:r>
        <w:rPr>
          <w:sz w:val="28"/>
          <w:szCs w:val="28"/>
        </w:rPr>
        <w:t>- проверяет наличие электронных заявлений</w:t>
      </w:r>
      <w:r>
        <w:rPr>
          <w:bCs/>
          <w:sz w:val="28"/>
          <w:szCs w:val="28"/>
        </w:rPr>
        <w:t xml:space="preserve">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заявлений о внесении изменений в разрешение </w:t>
      </w:r>
      <w:r>
        <w:rPr>
          <w:rFonts w:eastAsia="Calibri"/>
          <w:bCs/>
          <w:sz w:val="28"/>
          <w:szCs w:val="28"/>
          <w:lang w:eastAsia="en-US"/>
        </w:rPr>
        <w:t>на ввод объекта в эксплуатацию</w:t>
      </w:r>
      <w:r>
        <w:rPr>
          <w:sz w:val="28"/>
          <w:szCs w:val="28"/>
        </w:rPr>
        <w:t>, поступивших посредством Единого портала с периодичностью не реже 2 раз в день;</w:t>
      </w:r>
    </w:p>
    <w:p>
      <w:pPr>
        <w:pStyle w:val="Normal"/>
        <w:widowControl w:val="false"/>
        <w:ind w:firstLine="708"/>
        <w:jc w:val="both"/>
        <w:rPr>
          <w:sz w:val="28"/>
          <w:szCs w:val="28"/>
        </w:rPr>
      </w:pPr>
      <w:r>
        <w:rPr>
          <w:sz w:val="28"/>
          <w:szCs w:val="28"/>
        </w:rPr>
        <w:t xml:space="preserve">- рассматривает поступившие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и приложенные к ним документы;</w:t>
      </w:r>
    </w:p>
    <w:p>
      <w:pPr>
        <w:pStyle w:val="Normal"/>
        <w:widowControl w:val="false"/>
        <w:ind w:firstLine="708"/>
        <w:jc w:val="both"/>
        <w:rPr>
          <w:sz w:val="28"/>
          <w:szCs w:val="28"/>
        </w:rPr>
      </w:pPr>
      <w:r>
        <w:rPr>
          <w:sz w:val="28"/>
          <w:szCs w:val="28"/>
        </w:rPr>
        <w:t>- производит действия в соответствии с пунктом 2.7.1 административного регламента.</w:t>
      </w:r>
    </w:p>
    <w:p>
      <w:pPr>
        <w:pStyle w:val="Normal"/>
        <w:widowControl w:val="false"/>
        <w:ind w:firstLine="708"/>
        <w:jc w:val="both"/>
        <w:rPr>
          <w:sz w:val="28"/>
          <w:szCs w:val="28"/>
        </w:rPr>
      </w:pPr>
      <w:r>
        <w:rPr>
          <w:sz w:val="28"/>
          <w:szCs w:val="28"/>
        </w:rPr>
        <w:t xml:space="preserve">2.7.3. Заявителю в качестве результата предоставления услуги обеспечивается возможность получения документа: </w:t>
      </w:r>
    </w:p>
    <w:p>
      <w:pPr>
        <w:pStyle w:val="Normal"/>
        <w:ind w:firstLine="708"/>
        <w:jc w:val="both"/>
        <w:rPr>
          <w:bCs/>
          <w:sz w:val="28"/>
          <w:szCs w:val="28"/>
        </w:rPr>
      </w:pPr>
      <w:r>
        <w:rPr>
          <w:bCs/>
          <w:sz w:val="28"/>
          <w:szCs w:val="28"/>
        </w:rP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pPr>
        <w:pStyle w:val="Normal"/>
        <w:widowControl w:val="false"/>
        <w:ind w:firstLine="708"/>
        <w:jc w:val="both"/>
        <w:rPr>
          <w:bCs/>
          <w:sz w:val="28"/>
          <w:szCs w:val="28"/>
        </w:rPr>
      </w:pPr>
      <w:r>
        <w:rPr>
          <w:bCs/>
          <w:sz w:val="28"/>
          <w:szCs w:val="28"/>
        </w:rPr>
        <w:t xml:space="preserve">2) в виде бумажного документа, подтверждающего содержание электронного документа, который заявитель получает </w:t>
      </w:r>
      <w:r>
        <w:rPr>
          <w:sz w:val="28"/>
          <w:szCs w:val="28"/>
        </w:rPr>
        <w:t>при личном обращении в уполномоченный орган местного самоуправления, в том числе через многофункциональный центр.</w:t>
      </w:r>
    </w:p>
    <w:p>
      <w:pPr>
        <w:pStyle w:val="Normal"/>
        <w:widowControl w:val="false"/>
        <w:ind w:firstLine="708"/>
        <w:jc w:val="both"/>
        <w:rPr>
          <w:sz w:val="28"/>
          <w:szCs w:val="28"/>
        </w:rPr>
      </w:pPr>
      <w:r>
        <w:rPr>
          <w:sz w:val="28"/>
          <w:szCs w:val="28"/>
        </w:rPr>
        <w:t xml:space="preserve">2.7.4. Получение информации о ходе рассмотрения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и о результате предоставления услуги производится в личном кабинете на Едином портале при условии авторизации. Заявитель имеет возможность просматривать статус электронного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а также информацию о дальнейших действиях в личном кабинете по собственной инициативе, в любое время. </w:t>
      </w:r>
    </w:p>
    <w:p>
      <w:pPr>
        <w:pStyle w:val="Normal"/>
        <w:widowControl w:val="false"/>
        <w:jc w:val="both"/>
        <w:rPr>
          <w:sz w:val="28"/>
          <w:szCs w:val="28"/>
        </w:rPr>
      </w:pPr>
      <w:r>
        <w:rPr>
          <w:sz w:val="28"/>
          <w:szCs w:val="28"/>
        </w:rPr>
        <w:t>При предоставлении услуги в электронной форме заявителю направляется:</w:t>
      </w:r>
    </w:p>
    <w:p>
      <w:pPr>
        <w:pStyle w:val="Normal"/>
        <w:widowControl w:val="false"/>
        <w:ind w:firstLine="708"/>
        <w:jc w:val="both"/>
        <w:rPr>
          <w:sz w:val="28"/>
          <w:szCs w:val="28"/>
        </w:rPr>
      </w:pPr>
      <w:r>
        <w:rPr>
          <w:sz w:val="28"/>
          <w:szCs w:val="28"/>
        </w:rPr>
        <w:t xml:space="preserve">а) уведомление о приеме и регистрации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и иных документов, необходимых для предоставления услуги, содержащее сведения о факте приема </w:t>
      </w:r>
      <w:r>
        <w:rPr>
          <w:bCs/>
          <w:sz w:val="28"/>
          <w:szCs w:val="28"/>
        </w:rPr>
        <w:t xml:space="preserve">заявления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заявления о внесении изменений в разрешение </w:t>
      </w:r>
      <w:r>
        <w:rPr>
          <w:rFonts w:eastAsia="Calibri"/>
          <w:bCs/>
          <w:sz w:val="28"/>
          <w:szCs w:val="28"/>
          <w:lang w:eastAsia="en-US"/>
        </w:rPr>
        <w:t>на ввод объекта в эксплуатацию</w:t>
      </w:r>
      <w:r>
        <w:rPr>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pPr>
        <w:pStyle w:val="Normal"/>
        <w:widowControl w:val="false"/>
        <w:ind w:firstLine="708"/>
        <w:jc w:val="both"/>
        <w:rPr>
          <w:sz w:val="28"/>
          <w:szCs w:val="28"/>
        </w:rPr>
      </w:pPr>
      <w:r>
        <w:rPr>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pPr>
        <w:pStyle w:val="Normal"/>
        <w:ind w:firstLine="708"/>
        <w:jc w:val="both"/>
        <w:rPr>
          <w:sz w:val="28"/>
          <w:szCs w:val="28"/>
        </w:rPr>
      </w:pPr>
      <w:r>
        <w:rPr>
          <w:sz w:val="28"/>
          <w:szCs w:val="28"/>
        </w:rPr>
        <w:t>2.7.5. Оценка качества предоставления услуги.</w:t>
      </w:r>
    </w:p>
    <w:p>
      <w:pPr>
        <w:pStyle w:val="Normal"/>
        <w:ind w:firstLine="708"/>
        <w:jc w:val="both"/>
        <w:rPr>
          <w:color w:themeColor="text1" w:val="000000"/>
          <w:sz w:val="28"/>
          <w:szCs w:val="28"/>
        </w:rPr>
      </w:pPr>
      <w:r>
        <w:rPr>
          <w:color w:themeColor="text1" w:val="000000"/>
          <w:sz w:val="28"/>
          <w:szCs w:val="28"/>
        </w:rPr>
        <w:t xml:space="preserve">Оценка качества предоставления  услуги осуществляется в соответствии с </w:t>
      </w:r>
      <w:hyperlink r:id="rId3">
        <w:r>
          <w:rPr>
            <w:rStyle w:val="Hyperlink"/>
            <w:color w:themeColor="text1" w:val="000000"/>
            <w:sz w:val="28"/>
            <w:szCs w:val="28"/>
          </w:rPr>
          <w:t>Правилами</w:t>
        </w:r>
      </w:hyperlink>
      <w:r>
        <w:rPr>
          <w:color w:themeColor="text1"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xml:space="preserve">)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Pr>
          <w:bCs/>
          <w:sz w:val="28"/>
          <w:szCs w:val="28"/>
        </w:rPr>
        <w:t>"</w:t>
      </w:r>
      <w:r>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bCs/>
          <w:sz w:val="28"/>
          <w:szCs w:val="28"/>
        </w:rPr>
        <w:t>"</w:t>
      </w:r>
      <w:r>
        <w:rPr>
          <w:sz w:val="28"/>
          <w:szCs w:val="28"/>
        </w:rPr>
        <w:t>.</w:t>
      </w:r>
    </w:p>
    <w:p>
      <w:pPr>
        <w:pStyle w:val="Normal"/>
        <w:ind w:firstLine="708"/>
        <w:jc w:val="both"/>
        <w:rPr>
          <w:sz w:val="28"/>
          <w:szCs w:val="28"/>
        </w:rPr>
      </w:pPr>
      <w:r>
        <w:rPr>
          <w:sz w:val="28"/>
          <w:szCs w:val="28"/>
        </w:rPr>
        <w:t>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w:t>
      </w:r>
      <w:r>
        <w:rPr>
          <w:sz w:val="28"/>
          <w:szCs w:val="28"/>
          <w:vertAlign w:val="superscript"/>
        </w:rPr>
        <w:t>2</w:t>
      </w:r>
      <w:r>
        <w:rPr>
          <w:sz w:val="28"/>
          <w:szCs w:val="28"/>
        </w:rPr>
        <w:t xml:space="preserve"> Федерального закона от 27 июля 2010 года № 210-ФЗ </w:t>
      </w:r>
      <w:r>
        <w:rPr>
          <w:bCs/>
          <w:sz w:val="28"/>
          <w:szCs w:val="28"/>
        </w:rPr>
        <w:t>"</w:t>
      </w:r>
      <w:r>
        <w:rPr>
          <w:sz w:val="28"/>
          <w:szCs w:val="28"/>
        </w:rPr>
        <w:t>Об организации предоставления государственных и муниципальных услуг</w:t>
      </w:r>
      <w:r>
        <w:rPr>
          <w:bCs/>
          <w:sz w:val="28"/>
          <w:szCs w:val="28"/>
        </w:rPr>
        <w:t>"</w:t>
      </w:r>
      <w:r>
        <w:rPr>
          <w:sz w:val="28"/>
          <w:szCs w:val="28"/>
        </w:rPr>
        <w:t xml:space="preserve"> (далее – Федеральный закон № 210-ФЗ) и в порядке, установленном постановлением Правительства Российской Федерации от 20 ноября 2012 года № 1198 </w:t>
      </w:r>
      <w:r>
        <w:rPr>
          <w:bCs/>
          <w:sz w:val="28"/>
          <w:szCs w:val="28"/>
        </w:rPr>
        <w:t>"</w:t>
      </w:r>
      <w:r>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bCs/>
          <w:sz w:val="28"/>
          <w:szCs w:val="28"/>
        </w:rPr>
        <w:t>"</w:t>
      </w:r>
      <w:r>
        <w:rPr>
          <w:sz w:val="28"/>
          <w:szCs w:val="28"/>
        </w:rPr>
        <w:t>.</w:t>
      </w:r>
    </w:p>
    <w:p>
      <w:pPr>
        <w:pStyle w:val="Normal"/>
        <w:widowControl w:val="false"/>
        <w:jc w:val="both"/>
        <w:rPr>
          <w:sz w:val="28"/>
          <w:szCs w:val="28"/>
        </w:rPr>
      </w:pPr>
      <w:r>
        <w:rPr>
          <w:sz w:val="28"/>
          <w:szCs w:val="28"/>
        </w:rPr>
      </w:r>
    </w:p>
    <w:p>
      <w:pPr>
        <w:pStyle w:val="Normal"/>
        <w:jc w:val="center"/>
        <w:rPr>
          <w:bCs/>
          <w:sz w:val="28"/>
          <w:szCs w:val="28"/>
        </w:rPr>
      </w:pPr>
      <w:r>
        <w:rPr>
          <w:bCs/>
          <w:sz w:val="28"/>
          <w:szCs w:val="28"/>
        </w:rPr>
        <w:t xml:space="preserve">Исчерпывающий перечень документов, </w:t>
      </w:r>
    </w:p>
    <w:p>
      <w:pPr>
        <w:pStyle w:val="Normal"/>
        <w:jc w:val="center"/>
        <w:rPr>
          <w:bCs/>
          <w:sz w:val="28"/>
          <w:szCs w:val="28"/>
        </w:rPr>
      </w:pPr>
      <w:r>
        <w:rPr>
          <w:bCs/>
          <w:sz w:val="28"/>
          <w:szCs w:val="28"/>
        </w:rPr>
        <w:t>необходимых для предоставления муниципальной услуги</w:t>
      </w:r>
    </w:p>
    <w:p>
      <w:pPr>
        <w:pStyle w:val="Normal"/>
        <w:jc w:val="center"/>
        <w:rPr>
          <w:bCs/>
          <w:sz w:val="28"/>
          <w:szCs w:val="28"/>
        </w:rPr>
      </w:pPr>
      <w:r>
        <w:rPr>
          <w:bCs/>
          <w:sz w:val="28"/>
          <w:szCs w:val="28"/>
        </w:rPr>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pPr>
        <w:pStyle w:val="Normal"/>
        <w:ind w:firstLine="708"/>
        <w:jc w:val="both"/>
        <w:rPr>
          <w:bCs/>
          <w:sz w:val="28"/>
          <w:szCs w:val="28"/>
        </w:rPr>
      </w:pPr>
      <w:r>
        <w:rPr>
          <w:bCs/>
          <w:sz w:val="28"/>
          <w:szCs w:val="28"/>
        </w:rPr>
        <w:t xml:space="preserve">а) заявление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заявление о внесении изменений в разрешение </w:t>
      </w:r>
      <w:r>
        <w:rPr>
          <w:rFonts w:eastAsia="Calibri"/>
          <w:bCs/>
          <w:sz w:val="28"/>
          <w:szCs w:val="28"/>
          <w:lang w:eastAsia="en-US"/>
        </w:rPr>
        <w:t>на ввод объекта в эксплуатацию</w:t>
      </w:r>
      <w:r>
        <w:rPr>
          <w:bCs/>
          <w:sz w:val="28"/>
          <w:szCs w:val="28"/>
        </w:rPr>
        <w:t>. В случае их представления в электронной форме посредством Единого портала в соответствии с</w:t>
      </w:r>
      <w:r>
        <w:rPr>
          <w:sz w:val="28"/>
          <w:szCs w:val="28"/>
        </w:rPr>
        <w:t xml:space="preserve"> подпунктом "а" пункта 2.4 а</w:t>
      </w:r>
      <w:r>
        <w:rPr>
          <w:bCs/>
          <w:sz w:val="28"/>
          <w:szCs w:val="28"/>
        </w:rPr>
        <w:t>дминистративного регламента</w:t>
      </w:r>
      <w:r>
        <w:rPr>
          <w:sz w:val="28"/>
          <w:szCs w:val="28"/>
        </w:rPr>
        <w:t xml:space="preserve"> указанные заявления, уведомление заполняются</w:t>
      </w:r>
      <w:r>
        <w:rPr>
          <w:bCs/>
          <w:sz w:val="28"/>
          <w:szCs w:val="28"/>
        </w:rPr>
        <w:t xml:space="preserve"> путем внесения соответствующих сведений в интерактивную форму на Едином портале;</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б) документ, удостоверяющий личность заявителя или представителя заявителя, в случае представления 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заявления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в соответствии с подпунктом "а" пункта 2.4 административного регламента представление указанного документа не требуется;</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в) документ,  подтверждающий  полномочия  представителя    заявителя</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xml:space="preserve">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Pr>
          <w:rFonts w:cs="Times New Roman" w:ascii="Times New Roman" w:hAnsi="Times New Roman"/>
          <w:sz w:val="28"/>
          <w:szCs w:val="28"/>
        </w:rPr>
        <w:t xml:space="preserve">или усиленной неквалифицированной электронной подписью </w:t>
      </w:r>
      <w:r>
        <w:rPr>
          <w:rFonts w:cs="Times New Roman" w:ascii="Times New Roman" w:hAnsi="Times New Roman"/>
          <w:bCs/>
          <w:sz w:val="28"/>
          <w:szCs w:val="28"/>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ind w:firstLine="708"/>
        <w:jc w:val="both"/>
        <w:rPr>
          <w:rFonts w:eastAsia="Calibri"/>
          <w:sz w:val="28"/>
          <w:szCs w:val="28"/>
          <w:lang w:eastAsia="en-US"/>
        </w:rPr>
      </w:pPr>
      <w:r>
        <w:rPr>
          <w:rFonts w:eastAsia="Calibri"/>
          <w:bCs/>
          <w:sz w:val="28"/>
          <w:szCs w:val="28"/>
          <w:lang w:eastAsia="en-US"/>
        </w:rPr>
        <w:t xml:space="preserve">г) технический план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w:t>
      </w:r>
      <w:r>
        <w:rPr>
          <w:bCs/>
          <w:sz w:val="28"/>
          <w:szCs w:val="28"/>
        </w:rPr>
        <w:t xml:space="preserve">в разрешение </w:t>
      </w:r>
      <w:r>
        <w:rPr>
          <w:rFonts w:eastAsia="Calibri"/>
          <w:bCs/>
          <w:sz w:val="28"/>
          <w:szCs w:val="28"/>
          <w:lang w:eastAsia="en-US"/>
        </w:rPr>
        <w:t xml:space="preserve">на ввод объекта в эксплуатацию заявитель представляет технический план объекта капитального строительства, подготовленный </w:t>
      </w:r>
      <w:r>
        <w:rPr>
          <w:rFonts w:eastAsia="Calibri"/>
          <w:sz w:val="28"/>
          <w:szCs w:val="28"/>
          <w:lang w:eastAsia="en-US"/>
        </w:rPr>
        <w:t>в соответствии с частью 5</w:t>
      </w:r>
      <w:r>
        <w:rPr>
          <w:rFonts w:eastAsia="Calibri"/>
          <w:sz w:val="28"/>
          <w:szCs w:val="28"/>
          <w:vertAlign w:val="superscript"/>
          <w:lang w:eastAsia="en-US"/>
        </w:rPr>
        <w:t>1</w:t>
      </w:r>
      <w:r>
        <w:rPr>
          <w:rFonts w:eastAsia="Calibri"/>
          <w:sz w:val="28"/>
          <w:szCs w:val="28"/>
          <w:lang w:eastAsia="en-US"/>
        </w:rPr>
        <w:t xml:space="preserve"> статьи 55 </w:t>
      </w:r>
      <w:r>
        <w:rPr>
          <w:bCs/>
          <w:sz w:val="28"/>
          <w:szCs w:val="28"/>
        </w:rPr>
        <w:t>ГрК РФ</w:t>
      </w:r>
      <w:r>
        <w:rPr>
          <w:rFonts w:eastAsia="Calibri"/>
          <w:bCs/>
          <w:sz w:val="28"/>
          <w:szCs w:val="28"/>
          <w:lang w:eastAsia="en-US"/>
        </w:rPr>
        <w:t xml:space="preserve"> для устранения причин приостановления (отказа) в осуществлении государственного кадастрового учета и (или) государственной регистрации прав)</w:t>
      </w:r>
      <w:r>
        <w:rPr>
          <w:rFonts w:eastAsia="Calibri"/>
          <w:sz w:val="28"/>
          <w:szCs w:val="28"/>
          <w:lang w:eastAsia="en-US"/>
        </w:rPr>
        <w:t>;</w:t>
      </w:r>
    </w:p>
    <w:p>
      <w:pPr>
        <w:pStyle w:val="Normal"/>
        <w:ind w:firstLine="708"/>
        <w:jc w:val="both"/>
        <w:rPr>
          <w:rFonts w:eastAsia="Calibri"/>
          <w:b/>
          <w:bCs/>
          <w:sz w:val="28"/>
          <w:szCs w:val="28"/>
          <w:lang w:eastAsia="en-US"/>
        </w:rPr>
      </w:pPr>
      <w:r>
        <w:rPr>
          <w:rFonts w:eastAsia="Calibri"/>
          <w:sz w:val="28"/>
          <w:szCs w:val="28"/>
          <w:lang w:eastAsia="en-US"/>
        </w:rPr>
        <w:t xml:space="preserve">д)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w:t>
      </w:r>
      <w:r>
        <w:rPr>
          <w:rFonts w:eastAsia="Calibri"/>
          <w:b/>
          <w:bCs/>
          <w:sz w:val="28"/>
          <w:szCs w:val="28"/>
          <w:lang w:eastAsia="en-US"/>
        </w:rPr>
        <w:t xml:space="preserve"> </w:t>
      </w:r>
      <w:r>
        <w:rPr>
          <w:rFonts w:eastAsia="Calibri"/>
          <w:sz w:val="28"/>
          <w:szCs w:val="28"/>
          <w:lang w:eastAsia="en-US"/>
        </w:rPr>
        <w:t>(</w:t>
      </w:r>
      <w:r>
        <w:rPr>
          <w:rFonts w:eastAsia="Calibri"/>
          <w:bCs/>
          <w:sz w:val="28"/>
          <w:szCs w:val="28"/>
          <w:lang w:eastAsia="en-US"/>
        </w:rPr>
        <w:t xml:space="preserve">в случае, если заявление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заявление о внесении изменений в разрешение </w:t>
      </w:r>
      <w:r>
        <w:rPr>
          <w:rFonts w:eastAsia="Calibri"/>
          <w:bCs/>
          <w:sz w:val="28"/>
          <w:szCs w:val="28"/>
          <w:lang w:eastAsia="en-US"/>
        </w:rPr>
        <w:t>на ввод объекта в эксплуатацию содержит согласие, указанное в пункте 2 части 3</w:t>
      </w:r>
      <w:r>
        <w:rPr>
          <w:rFonts w:eastAsia="Calibri"/>
          <w:bCs/>
          <w:sz w:val="28"/>
          <w:szCs w:val="28"/>
          <w:vertAlign w:val="superscript"/>
          <w:lang w:eastAsia="en-US"/>
        </w:rPr>
        <w:t>6</w:t>
      </w:r>
      <w:r>
        <w:rPr>
          <w:rFonts w:eastAsia="Calibri"/>
          <w:bCs/>
          <w:sz w:val="28"/>
          <w:szCs w:val="28"/>
          <w:lang w:eastAsia="en-US"/>
        </w:rPr>
        <w:t xml:space="preserve"> статьи                  55 ГрК РФ); </w:t>
      </w:r>
    </w:p>
    <w:p>
      <w:pPr>
        <w:pStyle w:val="Normal"/>
        <w:ind w:firstLine="708"/>
        <w:jc w:val="both"/>
        <w:rPr>
          <w:rFonts w:eastAsia="Calibri"/>
          <w:sz w:val="28"/>
          <w:szCs w:val="28"/>
          <w:lang w:eastAsia="en-US"/>
        </w:rPr>
      </w:pPr>
      <w:r>
        <w:rPr>
          <w:rFonts w:eastAsia="Calibri"/>
          <w:sz w:val="28"/>
          <w:szCs w:val="28"/>
          <w:lang w:eastAsia="en-US"/>
        </w:rPr>
        <w:t>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w:t>
      </w:r>
      <w:r>
        <w:rPr>
          <w:rFonts w:eastAsia="Calibri"/>
          <w:bCs/>
          <w:sz w:val="28"/>
          <w:szCs w:val="28"/>
          <w:lang w:eastAsia="en-US"/>
        </w:rPr>
        <w:t xml:space="preserve">в случае, если заявление  </w:t>
      </w:r>
      <w:r>
        <w:rPr>
          <w:sz w:val="28"/>
          <w:szCs w:val="28"/>
        </w:rPr>
        <w:t xml:space="preserve">о </w:t>
      </w:r>
      <w:r>
        <w:rPr>
          <w:bCs/>
          <w:sz w:val="28"/>
          <w:szCs w:val="28"/>
        </w:rPr>
        <w:t xml:space="preserve"> выдаче разрешения </w:t>
      </w:r>
      <w:r>
        <w:rPr>
          <w:rFonts w:eastAsia="Calibri"/>
          <w:bCs/>
          <w:sz w:val="28"/>
          <w:szCs w:val="28"/>
          <w:lang w:eastAsia="en-US"/>
        </w:rPr>
        <w:t>на ввод объекта в эксплуатацию</w:t>
      </w:r>
      <w:r>
        <w:rPr>
          <w:bCs/>
          <w:sz w:val="28"/>
          <w:szCs w:val="28"/>
        </w:rPr>
        <w:t xml:space="preserve">, заявление о внесении изменений в разрешение </w:t>
      </w:r>
      <w:r>
        <w:rPr>
          <w:rFonts w:eastAsia="Calibri"/>
          <w:bCs/>
          <w:sz w:val="28"/>
          <w:szCs w:val="28"/>
          <w:lang w:eastAsia="en-US"/>
        </w:rPr>
        <w:t>на ввод объекта в эксплуатацию содержит согласие, указанное в пункте 2 части 3</w:t>
      </w:r>
      <w:r>
        <w:rPr>
          <w:rFonts w:eastAsia="Calibri"/>
          <w:bCs/>
          <w:sz w:val="28"/>
          <w:szCs w:val="28"/>
          <w:vertAlign w:val="superscript"/>
          <w:lang w:eastAsia="en-US"/>
        </w:rPr>
        <w:t>6</w:t>
      </w:r>
      <w:r>
        <w:rPr>
          <w:rFonts w:eastAsia="Calibri"/>
          <w:bCs/>
          <w:sz w:val="28"/>
          <w:szCs w:val="28"/>
          <w:lang w:eastAsia="en-US"/>
        </w:rPr>
        <w:t xml:space="preserve"> статьи 55 ГрК РФ).</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Pr>
          <w:rFonts w:cs="Times New Roman" w:ascii="Times New Roman" w:hAnsi="Times New Roman"/>
          <w:sz w:val="28"/>
          <w:szCs w:val="28"/>
        </w:rPr>
        <w:t xml:space="preserve">которых </w:t>
      </w:r>
      <w:r>
        <w:rPr>
          <w:rFonts w:cs="Times New Roman" w:ascii="Times New Roman" w:hAnsi="Times New Roman"/>
          <w:bCs/>
          <w:sz w:val="28"/>
          <w:szCs w:val="28"/>
        </w:rPr>
        <w:t xml:space="preserve">находятся </w:t>
      </w:r>
      <w:r>
        <w:rPr>
          <w:rFonts w:cs="Times New Roman" w:ascii="Times New Roman" w:hAnsi="Times New Roman"/>
          <w:sz w:val="28"/>
          <w:szCs w:val="28"/>
        </w:rPr>
        <w:t xml:space="preserve">указанные документы, </w:t>
      </w:r>
      <w:r>
        <w:rPr>
          <w:rFonts w:cs="Times New Roman" w:ascii="Times New Roman" w:hAnsi="Times New Roman"/>
          <w:bCs/>
          <w:sz w:val="28"/>
          <w:szCs w:val="28"/>
        </w:rPr>
        <w:t>и которые заявитель вправе представить по собственной инициативе:</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2.9.1. В случае представления заявления о выдаче разрешения на ввод объекта в эксплуатацию:</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NormalWeb"/>
        <w:spacing w:lineRule="atLeast" w:line="285"/>
        <w:ind w:firstLine="708"/>
        <w:jc w:val="both"/>
        <w:rPr>
          <w:rFonts w:ascii="Times New Roman" w:hAnsi="Times New Roman"/>
          <w:bCs/>
          <w:color w:val="000000"/>
          <w:sz w:val="28"/>
          <w:szCs w:val="28"/>
        </w:rPr>
      </w:pPr>
      <w:r>
        <w:rPr>
          <w:rFonts w:ascii="Times New Roman" w:hAnsi="Times New Roman"/>
          <w:bCs/>
          <w:color w:val="000000"/>
          <w:sz w:val="28"/>
          <w:szCs w:val="28"/>
        </w:rPr>
        <w:t xml:space="preserve">б) </w:t>
      </w:r>
      <w:r>
        <w:rPr>
          <w:rFonts w:ascii="Times New Roman" w:hAnsi="Times New Roman"/>
          <w:color w:val="000000"/>
          <w:sz w:val="28"/>
          <w:szCs w:val="28"/>
        </w:rPr>
        <w:t>разрешение на строительство</w:t>
      </w:r>
      <w:r>
        <w:rPr>
          <w:rFonts w:ascii="Times New Roman" w:hAnsi="Times New Roman"/>
          <w:bCs/>
          <w:color w:val="000000"/>
          <w:sz w:val="28"/>
          <w:szCs w:val="28"/>
        </w:rPr>
        <w:t>;</w:t>
      </w:r>
    </w:p>
    <w:p>
      <w:pPr>
        <w:pStyle w:val="Normal"/>
        <w:ind w:firstLine="708"/>
        <w:jc w:val="both"/>
        <w:rPr>
          <w:rFonts w:eastAsia="Calibri"/>
          <w:sz w:val="28"/>
          <w:szCs w:val="28"/>
        </w:rPr>
      </w:pPr>
      <w:r>
        <w:rPr>
          <w:rFonts w:eastAsia="Calibri"/>
          <w:bCs/>
          <w:sz w:val="28"/>
          <w:szCs w:val="28"/>
          <w:lang w:eastAsia="en-US"/>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Normal"/>
        <w:ind w:firstLine="708"/>
        <w:jc w:val="both"/>
        <w:rPr>
          <w:rFonts w:eastAsia="Calibri"/>
          <w:bCs/>
          <w:sz w:val="28"/>
          <w:szCs w:val="28"/>
          <w:lang w:eastAsia="en-US"/>
        </w:rPr>
      </w:pPr>
      <w:r>
        <w:rPr>
          <w:rFonts w:eastAsia="Calibri"/>
          <w:bCs/>
          <w:sz w:val="28"/>
          <w:szCs w:val="28"/>
          <w:lang w:eastAsia="en-US"/>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Normal"/>
        <w:ind w:firstLine="708"/>
        <w:jc w:val="both"/>
        <w:rPr>
          <w:rFonts w:eastAsia="Calibri"/>
          <w:bCs/>
          <w:sz w:val="28"/>
          <w:szCs w:val="28"/>
          <w:lang w:eastAsia="en-US"/>
        </w:rPr>
      </w:pPr>
      <w:r>
        <w:rPr>
          <w:rFonts w:eastAsia="Calibri"/>
          <w:bCs/>
          <w:sz w:val="28"/>
          <w:szCs w:val="28"/>
          <w:lang w:eastAsia="en-US"/>
        </w:rPr>
        <w:t>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w:t>
      </w:r>
      <w:r>
        <w:rPr>
          <w:rFonts w:eastAsia="Calibri"/>
          <w:bCs/>
          <w:sz w:val="28"/>
          <w:szCs w:val="28"/>
          <w:vertAlign w:val="superscript"/>
          <w:lang w:eastAsia="en-US"/>
        </w:rPr>
        <w:t>3</w:t>
      </w:r>
      <w:r>
        <w:rPr>
          <w:rFonts w:eastAsia="Calibri"/>
          <w:bCs/>
          <w:sz w:val="28"/>
          <w:szCs w:val="28"/>
          <w:lang w:eastAsia="en-US"/>
        </w:rPr>
        <w:t xml:space="preserve"> статьи 52 ГрК РФ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ГрК РФ;</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ж) акт приемки выполненных работ по сохранению объекта культурного</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xml:space="preserve">наследия, утвержденный соответствующим органом охраны объектов культурного наследия, определенным Федеральным законом </w:t>
      </w:r>
      <w:r>
        <w:rPr>
          <w:rFonts w:cs="Times New Roman" w:ascii="Times New Roman" w:hAnsi="Times New Roman"/>
          <w:sz w:val="28"/>
          <w:szCs w:val="28"/>
        </w:rPr>
        <w:t xml:space="preserve">от 25 июня 2002 года № 73-ФЗ </w:t>
      </w:r>
      <w:r>
        <w:rPr>
          <w:rFonts w:cs="Times New Roman" w:ascii="Times New Roman" w:hAnsi="Times New Roman"/>
          <w:bCs/>
          <w:sz w:val="28"/>
          <w:szCs w:val="28"/>
        </w:rPr>
        <w:t>"Об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2.9.2. В случае представления заявления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 документы (их копии или сведения, содержащиеся в них), указанные в подпунктах "а"-"д" пункта 2.9.1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статьи 55 ГрК  РФ.</w:t>
      </w:r>
    </w:p>
    <w:p>
      <w:pPr>
        <w:pStyle w:val="ConsPlusNormal1"/>
        <w:ind w:firstLine="708"/>
        <w:jc w:val="both"/>
        <w:rPr>
          <w:rFonts w:ascii="Times New Roman" w:hAnsi="Times New Roman" w:cs="Times New Roman"/>
          <w:bCs/>
          <w:sz w:val="28"/>
          <w:szCs w:val="28"/>
        </w:rPr>
      </w:pPr>
      <w:r>
        <w:rPr>
          <w:rFonts w:eastAsia="Calibri" w:cs="Times New Roman" w:ascii="Times New Roman" w:hAnsi="Times New Roman"/>
          <w:bCs/>
          <w:sz w:val="28"/>
          <w:szCs w:val="28"/>
          <w:lang w:eastAsia="en-US"/>
        </w:rPr>
        <w:t>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"г"-"д" пункта 2.8 и подпунктах "в"-"д" пункта 2.9.1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Normal"/>
        <w:ind w:firstLine="708"/>
        <w:jc w:val="both"/>
        <w:rPr>
          <w:rFonts w:eastAsia="Calibri"/>
          <w:bCs/>
          <w:sz w:val="28"/>
          <w:szCs w:val="28"/>
          <w:lang w:eastAsia="en-US"/>
        </w:rPr>
      </w:pPr>
      <w:r>
        <w:rPr>
          <w:rFonts w:eastAsia="Calibri"/>
          <w:bCs/>
          <w:sz w:val="28"/>
          <w:szCs w:val="28"/>
          <w:lang w:eastAsia="en-US"/>
        </w:rPr>
        <w:t>2.10. Документы, указанные в подпунктах "а", "в" и "г" пункта 2.9.1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ind w:firstLine="708"/>
        <w:jc w:val="both"/>
        <w:rPr>
          <w:rFonts w:eastAsia="Calibri"/>
          <w:bCs/>
          <w:sz w:val="28"/>
          <w:szCs w:val="28"/>
          <w:lang w:eastAsia="en-US"/>
        </w:rPr>
      </w:pPr>
      <w:r>
        <w:rPr>
          <w:rFonts w:eastAsia="Calibri"/>
          <w:bCs/>
          <w:sz w:val="28"/>
          <w:szCs w:val="28"/>
          <w:lang w:eastAsia="en-US"/>
        </w:rPr>
        <w:t xml:space="preserve">2.11. Непредставление (несвоевременное представление) государствен-ными </w:t>
      </w:r>
      <w:r>
        <w:rPr>
          <w:rFonts w:eastAsia="Calibri"/>
          <w:sz w:val="28"/>
          <w:szCs w:val="28"/>
          <w:lang w:eastAsia="en-US"/>
        </w:rPr>
        <w:t>органами власти, органами местного самоуправления, организациями находящихся в их распоряжении документов</w:t>
      </w:r>
      <w:r>
        <w:rPr>
          <w:rFonts w:eastAsia="Calibri"/>
          <w:bCs/>
          <w:sz w:val="28"/>
          <w:szCs w:val="28"/>
          <w:lang w:eastAsia="en-US"/>
        </w:rPr>
        <w:t xml:space="preserve"> и информации не может являться основанием для отказа в выдаче разрешения на ввод объекта в эксплуатацию, во внесении изменений в разрешение на ввод объекта в эксплуатацию.</w:t>
      </w:r>
    </w:p>
    <w:p>
      <w:pPr>
        <w:pStyle w:val="Normal"/>
        <w:jc w:val="both"/>
        <w:rPr>
          <w:rFonts w:eastAsia="Calibri"/>
          <w:bCs/>
          <w:sz w:val="28"/>
          <w:szCs w:val="28"/>
          <w:lang w:eastAsia="en-US"/>
        </w:rPr>
      </w:pPr>
      <w:r>
        <w:rPr>
          <w:rFonts w:eastAsia="Calibri"/>
          <w:bCs/>
          <w:sz w:val="28"/>
          <w:szCs w:val="28"/>
          <w:lang w:eastAsia="en-US"/>
        </w:rPr>
      </w:r>
    </w:p>
    <w:p>
      <w:pPr>
        <w:pStyle w:val="ConsPlusNormal1"/>
        <w:ind w:hanging="0"/>
        <w:jc w:val="center"/>
        <w:rPr>
          <w:rFonts w:ascii="Times New Roman" w:hAnsi="Times New Roman" w:cs="Times New Roman"/>
          <w:bCs/>
          <w:sz w:val="28"/>
          <w:szCs w:val="28"/>
        </w:rPr>
      </w:pPr>
      <w:r>
        <w:rPr>
          <w:rFonts w:cs="Times New Roman" w:ascii="Times New Roman" w:hAnsi="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pPr>
        <w:pStyle w:val="Normal"/>
        <w:jc w:val="both"/>
        <w:rPr>
          <w:bCs/>
          <w:sz w:val="28"/>
          <w:szCs w:val="28"/>
        </w:rPr>
      </w:pPr>
      <w:r>
        <w:rPr>
          <w:bCs/>
          <w:sz w:val="28"/>
          <w:szCs w:val="28"/>
        </w:rPr>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2.12. Исчерпывающий перечень оснований для отказа в приеме документов,   </w:t>
      </w:r>
      <w:r>
        <w:rPr>
          <w:rFonts w:cs="Times New Roman" w:ascii="Times New Roman" w:hAnsi="Times New Roman"/>
          <w:sz w:val="28"/>
          <w:szCs w:val="28"/>
        </w:rPr>
        <w:t xml:space="preserve">указанных   в    пункте   2.8   </w:t>
      </w:r>
      <w:r>
        <w:rPr>
          <w:rFonts w:cs="Times New Roman" w:ascii="Times New Roman" w:hAnsi="Times New Roman"/>
          <w:bCs/>
          <w:sz w:val="28"/>
          <w:szCs w:val="28"/>
        </w:rPr>
        <w:t>административного регламента,  в</w:t>
      </w:r>
    </w:p>
    <w:p>
      <w:pPr>
        <w:pStyle w:val="ConsPlusNormal1"/>
        <w:ind w:hanging="0"/>
        <w:jc w:val="both"/>
        <w:rPr>
          <w:rFonts w:ascii="Times New Roman" w:hAnsi="Times New Roman" w:cs="Times New Roman"/>
          <w:bCs/>
          <w:sz w:val="28"/>
          <w:szCs w:val="28"/>
        </w:rPr>
      </w:pPr>
      <w:r>
        <w:rPr>
          <w:rFonts w:cs="Times New Roman" w:ascii="Times New Roman" w:hAnsi="Times New Roman"/>
          <w:bCs/>
          <w:sz w:val="28"/>
          <w:szCs w:val="28"/>
        </w:rPr>
        <w:t>том числе представленных в электронной форме:</w:t>
      </w:r>
    </w:p>
    <w:p>
      <w:pPr>
        <w:pStyle w:val="ConsPlusNormal1"/>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а) заявление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заявление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представлено в орган местного самоуправления, в полномочия которого не входит предоставление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б) неполное заполнение полей в форме </w:t>
      </w:r>
      <w:r>
        <w:rPr>
          <w:rFonts w:cs="Times New Roman" w:ascii="Times New Roman" w:hAnsi="Times New Roman"/>
          <w:bCs/>
          <w:sz w:val="28"/>
          <w:szCs w:val="28"/>
        </w:rPr>
        <w:t xml:space="preserve">заявления </w:t>
      </w:r>
      <w:r>
        <w:rPr>
          <w:rFonts w:cs="Times New Roman" w:ascii="Times New Roman" w:hAnsi="Times New Roman"/>
          <w:sz w:val="28"/>
          <w:szCs w:val="28"/>
        </w:rPr>
        <w:t xml:space="preserve">о </w:t>
      </w:r>
      <w:r>
        <w:rPr>
          <w:rFonts w:cs="Times New Roman" w:ascii="Times New Roman" w:hAnsi="Times New Roman"/>
          <w:bCs/>
          <w:sz w:val="28"/>
          <w:szCs w:val="28"/>
        </w:rPr>
        <w:t xml:space="preserve"> выдаче разрешения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bCs/>
          <w:sz w:val="28"/>
          <w:szCs w:val="28"/>
        </w:rPr>
        <w:t xml:space="preserve">, заявления о внесении изменений в разрешение </w:t>
      </w:r>
      <w:r>
        <w:rPr>
          <w:rFonts w:eastAsia="Calibri" w:cs="Times New Roman" w:ascii="Times New Roman" w:hAnsi="Times New Roman"/>
          <w:bCs/>
          <w:sz w:val="28"/>
          <w:szCs w:val="28"/>
          <w:lang w:eastAsia="en-US"/>
        </w:rPr>
        <w:t>на ввод объекта в эксплуатацию</w:t>
      </w:r>
      <w:r>
        <w:rPr>
          <w:rFonts w:cs="Times New Roman" w:ascii="Times New Roman" w:hAnsi="Times New Roman"/>
          <w:sz w:val="28"/>
          <w:szCs w:val="28"/>
        </w:rPr>
        <w:t>, в том числе в интерактивной форме заявления (уведомления) на Едином портале;</w:t>
      </w:r>
    </w:p>
    <w:p>
      <w:pPr>
        <w:pStyle w:val="ConsPlusNormal1"/>
        <w:ind w:firstLine="708"/>
        <w:jc w:val="both"/>
        <w:rPr>
          <w:rFonts w:ascii="Times New Roman" w:hAnsi="Times New Roman" w:cs="Times New Roman"/>
          <w:bCs/>
          <w:sz w:val="28"/>
          <w:szCs w:val="28"/>
        </w:rPr>
      </w:pPr>
      <w:r>
        <w:rPr>
          <w:rFonts w:cs="Times New Roman" w:ascii="Times New Roman" w:hAnsi="Times New Roman"/>
          <w:sz w:val="28"/>
          <w:szCs w:val="28"/>
        </w:rPr>
        <w:t>в) непредставление документов, предусмотренных подпунктами "а" - "в" пункта 2.8 настоящего административного регламента;</w:t>
      </w:r>
    </w:p>
    <w:p>
      <w:pPr>
        <w:pStyle w:val="ConsPlusNormal1"/>
        <w:spacing w:lineRule="auto" w:line="252"/>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ConsPlusNormal1"/>
        <w:spacing w:lineRule="auto" w:line="252"/>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д) представленные документы содержат подчистки и исправления текста;</w:t>
      </w:r>
    </w:p>
    <w:p>
      <w:pPr>
        <w:pStyle w:val="ConsPlusNormal1"/>
        <w:spacing w:lineRule="auto" w:line="252"/>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ConsPlusNormal1"/>
        <w:spacing w:lineRule="auto" w:line="252"/>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ж) заявление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заявление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и документы, </w:t>
      </w:r>
      <w:r>
        <w:rPr>
          <w:rFonts w:cs="Times New Roman" w:ascii="Times New Roman" w:hAnsi="Times New Roman"/>
          <w:color w:themeColor="text1" w:val="000000"/>
          <w:sz w:val="28"/>
          <w:szCs w:val="28"/>
        </w:rPr>
        <w:t xml:space="preserve">указанные в подпунктах "б" - "е" пункта 2.8 настоящего </w:t>
      </w:r>
      <w:r>
        <w:rPr>
          <w:rFonts w:cs="Times New Roman" w:ascii="Times New Roman" w:hAnsi="Times New Roman"/>
          <w:bCs/>
          <w:color w:themeColor="text1" w:val="000000"/>
          <w:sz w:val="28"/>
          <w:szCs w:val="28"/>
        </w:rPr>
        <w:t>административного регламента</w:t>
      </w:r>
      <w:r>
        <w:rPr>
          <w:rFonts w:cs="Times New Roman" w:ascii="Times New Roman" w:hAnsi="Times New Roman"/>
          <w:color w:themeColor="text1" w:val="000000"/>
          <w:sz w:val="28"/>
          <w:szCs w:val="28"/>
        </w:rPr>
        <w:t xml:space="preserve">, </w:t>
      </w:r>
      <w:r>
        <w:rPr>
          <w:rFonts w:cs="Times New Roman" w:ascii="Times New Roman" w:hAnsi="Times New Roman"/>
          <w:bCs/>
          <w:color w:themeColor="text1" w:val="000000"/>
          <w:sz w:val="28"/>
          <w:szCs w:val="28"/>
        </w:rPr>
        <w:t>представлены в электронной форме с нарушением требований, установленных пунктами 2.6 – 2.7 административного регламента;</w:t>
      </w:r>
    </w:p>
    <w:p>
      <w:pPr>
        <w:pStyle w:val="ConsPlusNormal1"/>
        <w:spacing w:lineRule="auto" w:line="252"/>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з)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w:t>
      </w:r>
      <w:r>
        <w:rPr>
          <w:rFonts w:cs="Times New Roman" w:ascii="Times New Roman" w:hAnsi="Times New Roman"/>
          <w:color w:themeColor="text1" w:val="000000"/>
          <w:sz w:val="28"/>
          <w:szCs w:val="28"/>
        </w:rPr>
        <w:t xml:space="preserve"> действительной в документах, представленных в электронной форме</w:t>
      </w:r>
      <w:r>
        <w:rPr>
          <w:rFonts w:cs="Times New Roman" w:ascii="Times New Roman" w:hAnsi="Times New Roman"/>
          <w:bCs/>
          <w:color w:themeColor="text1" w:val="000000"/>
          <w:sz w:val="28"/>
          <w:szCs w:val="28"/>
        </w:rPr>
        <w:t>.</w:t>
      </w:r>
    </w:p>
    <w:p>
      <w:pPr>
        <w:pStyle w:val="ConsPlusNormal1"/>
        <w:spacing w:lineRule="auto" w:line="252"/>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2.12.1. Решение об отказе в приеме документов, </w:t>
      </w:r>
      <w:r>
        <w:rPr>
          <w:rFonts w:cs="Times New Roman" w:ascii="Times New Roman" w:hAnsi="Times New Roman"/>
          <w:color w:themeColor="text1" w:val="000000"/>
          <w:sz w:val="28"/>
          <w:szCs w:val="28"/>
        </w:rPr>
        <w:t>указанных в пункте 2.8 а</w:t>
      </w:r>
      <w:r>
        <w:rPr>
          <w:rFonts w:cs="Times New Roman" w:ascii="Times New Roman" w:hAnsi="Times New Roman"/>
          <w:bCs/>
          <w:color w:themeColor="text1" w:val="000000"/>
          <w:sz w:val="28"/>
          <w:szCs w:val="28"/>
        </w:rPr>
        <w:t xml:space="preserve">дминистративного регламента, оформляется по форме согласно Приложению № 4 к административному регламенту. </w:t>
      </w:r>
    </w:p>
    <w:p>
      <w:pPr>
        <w:pStyle w:val="ConsPlusNormal1"/>
        <w:spacing w:lineRule="auto" w:line="252"/>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2.12.2.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заявление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не позднее рабочего дня, следующего за днем получения таких заявлений,  либо выдается в день личного обращения за получением указанного решения в многофункциональный центр, выбранный при подаче таких заявлений, или уполномоченный орган местного самоуправления.</w:t>
      </w:r>
    </w:p>
    <w:p>
      <w:pPr>
        <w:pStyle w:val="ConsPlusNormal1"/>
        <w:spacing w:lineRule="auto" w:line="252"/>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2.13. Отказ в приеме документов, указанных в пункте 2.8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pPr>
        <w:pStyle w:val="Normal"/>
        <w:widowControl w:val="false"/>
        <w:tabs>
          <w:tab w:val="clear" w:pos="708"/>
          <w:tab w:val="left" w:pos="567" w:leader="none"/>
        </w:tabs>
        <w:spacing w:lineRule="auto" w:line="252"/>
        <w:ind w:firstLine="709"/>
        <w:jc w:val="center"/>
        <w:rPr>
          <w:bCs/>
          <w:color w:themeColor="text1" w:val="000000"/>
          <w:sz w:val="28"/>
          <w:szCs w:val="28"/>
        </w:rPr>
      </w:pPr>
      <w:r>
        <w:rPr>
          <w:bCs/>
          <w:color w:themeColor="text1" w:val="000000"/>
          <w:sz w:val="28"/>
          <w:szCs w:val="28"/>
        </w:rPr>
        <w:t>Исчерпывающий перечень оснований для приостановления</w:t>
      </w:r>
    </w:p>
    <w:p>
      <w:pPr>
        <w:pStyle w:val="Normal"/>
        <w:widowControl w:val="false"/>
        <w:tabs>
          <w:tab w:val="clear" w:pos="708"/>
          <w:tab w:val="left" w:pos="567" w:leader="none"/>
        </w:tabs>
        <w:spacing w:lineRule="auto" w:line="252"/>
        <w:ind w:firstLine="709"/>
        <w:jc w:val="center"/>
        <w:rPr>
          <w:bCs/>
          <w:color w:themeColor="text1" w:val="000000"/>
          <w:sz w:val="28"/>
          <w:szCs w:val="28"/>
        </w:rPr>
      </w:pPr>
      <w:r>
        <w:rPr>
          <w:bCs/>
          <w:color w:themeColor="text1" w:val="000000"/>
          <w:sz w:val="28"/>
          <w:szCs w:val="28"/>
        </w:rPr>
        <w:t xml:space="preserve"> </w:t>
      </w:r>
      <w:r>
        <w:rPr>
          <w:bCs/>
          <w:color w:themeColor="text1" w:val="000000"/>
          <w:sz w:val="28"/>
          <w:szCs w:val="28"/>
        </w:rPr>
        <w:t>или отказа в предоставлении муниципальной услуги</w:t>
      </w:r>
    </w:p>
    <w:p>
      <w:pPr>
        <w:pStyle w:val="Normal"/>
        <w:spacing w:lineRule="auto" w:line="252"/>
        <w:ind w:firstLine="709"/>
        <w:jc w:val="both"/>
        <w:rPr>
          <w:bCs/>
          <w:color w:themeColor="text1" w:val="000000"/>
          <w:sz w:val="28"/>
          <w:szCs w:val="28"/>
        </w:rPr>
      </w:pPr>
      <w:r>
        <w:rPr>
          <w:bCs/>
          <w:color w:themeColor="text1" w:val="000000"/>
          <w:sz w:val="28"/>
          <w:szCs w:val="28"/>
        </w:rPr>
      </w:r>
    </w:p>
    <w:p>
      <w:pPr>
        <w:pStyle w:val="Normal"/>
        <w:spacing w:lineRule="auto" w:line="252"/>
        <w:ind w:firstLine="709"/>
        <w:jc w:val="both"/>
        <w:rPr>
          <w:rFonts w:eastAsia="Calibri"/>
          <w:bCs/>
          <w:color w:themeColor="text1" w:val="000000"/>
          <w:sz w:val="28"/>
          <w:szCs w:val="28"/>
          <w:lang w:eastAsia="en-US"/>
        </w:rPr>
      </w:pPr>
      <w:r>
        <w:rPr>
          <w:bCs/>
          <w:color w:themeColor="text1" w:val="000000"/>
          <w:sz w:val="28"/>
          <w:szCs w:val="28"/>
        </w:rPr>
        <w:t>2</w:t>
      </w:r>
      <w:r>
        <w:rPr>
          <w:rFonts w:eastAsia="Calibri"/>
          <w:bCs/>
          <w:color w:themeColor="text1" w:val="000000"/>
          <w:sz w:val="28"/>
          <w:szCs w:val="28"/>
          <w:lang w:eastAsia="en-US"/>
        </w:rPr>
        <w:t>.14.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ConsPlusNormal1"/>
        <w:spacing w:lineRule="auto" w:line="252"/>
        <w:ind w:firstLine="709"/>
        <w:jc w:val="both"/>
        <w:rPr>
          <w:rFonts w:ascii="Times New Roman" w:hAnsi="Times New Roman" w:cs="Times New Roman"/>
          <w:bCs/>
          <w:color w:themeColor="text1" w:val="000000"/>
          <w:sz w:val="28"/>
          <w:szCs w:val="28"/>
        </w:rPr>
      </w:pPr>
      <w:r>
        <w:rPr>
          <w:rFonts w:eastAsia="Calibri" w:cs="Times New Roman" w:ascii="Times New Roman" w:hAnsi="Times New Roman"/>
          <w:bCs/>
          <w:color w:themeColor="text1" w:val="000000"/>
          <w:sz w:val="28"/>
          <w:szCs w:val="28"/>
          <w:lang w:eastAsia="en-US"/>
        </w:rPr>
        <w:t xml:space="preserve">Основания для отказа в выдаче разрешения на ввод объекта в эксплуатацию, во внесении изменений в разрешение на ввод объекта в эксплуатацию предусмотрены пунктом </w:t>
      </w:r>
      <w:r>
        <w:rPr>
          <w:rFonts w:cs="Times New Roman" w:ascii="Times New Roman" w:hAnsi="Times New Roman"/>
          <w:bCs/>
          <w:color w:themeColor="text1" w:val="000000"/>
          <w:sz w:val="28"/>
          <w:szCs w:val="28"/>
        </w:rPr>
        <w:t>2.15 административного регламента.</w:t>
      </w:r>
    </w:p>
    <w:p>
      <w:pPr>
        <w:pStyle w:val="Normal"/>
        <w:spacing w:lineRule="auto" w:line="252"/>
        <w:ind w:firstLine="709"/>
        <w:jc w:val="both"/>
        <w:rPr>
          <w:bCs/>
          <w:color w:themeColor="text1" w:val="000000"/>
          <w:sz w:val="28"/>
          <w:szCs w:val="28"/>
        </w:rPr>
      </w:pPr>
      <w:r>
        <w:rPr>
          <w:bCs/>
          <w:color w:themeColor="text1" w:val="000000"/>
          <w:sz w:val="28"/>
          <w:szCs w:val="28"/>
        </w:rPr>
      </w:r>
    </w:p>
    <w:p>
      <w:pPr>
        <w:pStyle w:val="ConsPlusNormal1"/>
        <w:spacing w:lineRule="auto" w:line="252"/>
        <w:ind w:firstLine="709"/>
        <w:jc w:val="center"/>
        <w:rPr>
          <w:rFonts w:ascii="Times New Roman" w:hAnsi="Times New Roman" w:eastAsia="Calibri" w:cs="Times New Roman"/>
          <w:bCs/>
          <w:color w:themeColor="text1" w:val="000000"/>
          <w:sz w:val="28"/>
          <w:szCs w:val="28"/>
          <w:lang w:eastAsia="en-US"/>
        </w:rPr>
      </w:pPr>
      <w:r>
        <w:rPr>
          <w:rFonts w:eastAsia="Calibri" w:cs="Times New Roman" w:ascii="Times New Roman" w:hAnsi="Times New Roman"/>
          <w:bCs/>
          <w:color w:themeColor="text1" w:val="000000"/>
          <w:sz w:val="28"/>
          <w:szCs w:val="28"/>
          <w:lang w:eastAsia="en-US"/>
        </w:rPr>
        <w:t xml:space="preserve">Исчерпывающий перечень оснований </w:t>
      </w:r>
    </w:p>
    <w:p>
      <w:pPr>
        <w:pStyle w:val="ConsPlusNormal1"/>
        <w:spacing w:lineRule="auto" w:line="252"/>
        <w:ind w:firstLine="709"/>
        <w:jc w:val="center"/>
        <w:rPr>
          <w:rFonts w:ascii="Times New Roman" w:hAnsi="Times New Roman" w:eastAsia="Calibri" w:cs="Times New Roman"/>
          <w:bCs/>
          <w:color w:themeColor="text1" w:val="000000"/>
          <w:sz w:val="28"/>
          <w:szCs w:val="28"/>
          <w:lang w:eastAsia="en-US"/>
        </w:rPr>
      </w:pPr>
      <w:r>
        <w:rPr>
          <w:rFonts w:eastAsia="Calibri" w:cs="Times New Roman" w:ascii="Times New Roman" w:hAnsi="Times New Roman"/>
          <w:bCs/>
          <w:color w:themeColor="text1" w:val="000000"/>
          <w:sz w:val="28"/>
          <w:szCs w:val="28"/>
          <w:lang w:eastAsia="en-US"/>
        </w:rPr>
        <w:t xml:space="preserve">для отказа в выдаче разрешения на ввод объекта в эксплуатацию, </w:t>
      </w:r>
    </w:p>
    <w:p>
      <w:pPr>
        <w:pStyle w:val="ConsPlusNormal1"/>
        <w:ind w:firstLine="709"/>
        <w:jc w:val="center"/>
        <w:rPr>
          <w:rFonts w:ascii="Times New Roman" w:hAnsi="Times New Roman" w:cs="Times New Roman"/>
          <w:bCs/>
          <w:color w:themeColor="text1" w:val="000000"/>
          <w:sz w:val="28"/>
          <w:szCs w:val="28"/>
        </w:rPr>
      </w:pPr>
      <w:r>
        <w:rPr>
          <w:rFonts w:eastAsia="Calibri" w:cs="Times New Roman" w:ascii="Times New Roman" w:hAnsi="Times New Roman"/>
          <w:bCs/>
          <w:color w:themeColor="text1" w:val="000000"/>
          <w:sz w:val="28"/>
          <w:szCs w:val="28"/>
          <w:lang w:eastAsia="en-US"/>
        </w:rPr>
        <w:t>во внесении изменений в разрешение на ввод объекта в эксплуатацию</w:t>
      </w:r>
    </w:p>
    <w:p>
      <w:pPr>
        <w:pStyle w:val="ConsPlusNormal1"/>
        <w:ind w:firstLine="709"/>
        <w:jc w:val="center"/>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2.15. </w:t>
      </w:r>
      <w:r>
        <w:rPr>
          <w:rFonts w:eastAsia="Calibri" w:cs="Times New Roman" w:ascii="Times New Roman" w:hAnsi="Times New Roman"/>
          <w:bCs/>
          <w:color w:themeColor="text1" w:val="000000"/>
          <w:sz w:val="28"/>
          <w:szCs w:val="28"/>
          <w:lang w:eastAsia="en-US"/>
        </w:rPr>
        <w:t>Основания для отказа в выдаче разрешения на ввод объекта в эксплуатацию, во внесении изменений в разрешение на ввод объекта в эксплуатацию:</w:t>
      </w:r>
    </w:p>
    <w:p>
      <w:pPr>
        <w:pStyle w:val="Normal"/>
        <w:ind w:firstLine="709"/>
        <w:jc w:val="both"/>
        <w:rPr>
          <w:rFonts w:eastAsia="Calibri"/>
          <w:bCs/>
          <w:color w:themeColor="text1" w:val="000000"/>
          <w:sz w:val="28"/>
          <w:szCs w:val="28"/>
          <w:lang w:eastAsia="en-US"/>
        </w:rPr>
      </w:pPr>
      <w:r>
        <w:rPr>
          <w:rFonts w:eastAsia="Calibri"/>
          <w:bCs/>
          <w:color w:themeColor="text1" w:val="000000"/>
          <w:sz w:val="28"/>
          <w:szCs w:val="28"/>
          <w:lang w:eastAsia="en-US"/>
        </w:rPr>
        <w:t>а) отсутствие документов, предусмотренных подпунктами "г"-"ж" пункта 2.8, пунктом 2.9.1 административного регламента (в случае представления заявления о выдаче разрешения на ввод объекта в эксплуатацию), отсутствие документов, предусмотренных подпунктами "г"-"ж" пункта 2.8, пунктом 2.9.1 административного регламента (в случае представления заявления о внесении изменений в разрешение на ввод объекта в эксплуатацию);</w:t>
      </w:r>
    </w:p>
    <w:p>
      <w:pPr>
        <w:pStyle w:val="Normal"/>
        <w:ind w:firstLine="709"/>
        <w:jc w:val="both"/>
        <w:rPr>
          <w:rFonts w:eastAsia="Calibri"/>
          <w:bCs/>
          <w:color w:themeColor="text1" w:val="000000"/>
          <w:sz w:val="28"/>
          <w:szCs w:val="28"/>
          <w:lang w:eastAsia="en-US"/>
        </w:rPr>
      </w:pPr>
      <w:r>
        <w:rPr>
          <w:rFonts w:eastAsia="Calibri"/>
          <w:bCs/>
          <w:color w:themeColor="text1" w:val="000000"/>
          <w:sz w:val="28"/>
          <w:szCs w:val="28"/>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ind w:firstLine="709"/>
        <w:jc w:val="both"/>
        <w:rPr>
          <w:rFonts w:eastAsia="Calibri"/>
          <w:bCs/>
          <w:color w:themeColor="text1" w:val="000000"/>
          <w:sz w:val="28"/>
          <w:szCs w:val="28"/>
          <w:lang w:eastAsia="en-US"/>
        </w:rPr>
      </w:pPr>
      <w:r>
        <w:rPr>
          <w:rFonts w:eastAsia="Calibri"/>
          <w:bCs/>
          <w:color w:themeColor="text1" w:val="000000"/>
          <w:sz w:val="28"/>
          <w:szCs w:val="28"/>
          <w:lang w:eastAsia="en-US"/>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rFonts w:eastAsia="Calibri"/>
          <w:bCs/>
          <w:color w:themeColor="text1" w:val="000000"/>
          <w:sz w:val="28"/>
          <w:szCs w:val="28"/>
          <w:vertAlign w:val="superscript"/>
          <w:lang w:eastAsia="en-US"/>
        </w:rPr>
        <w:t>2</w:t>
      </w:r>
      <w:r>
        <w:rPr>
          <w:rFonts w:eastAsia="Calibri"/>
          <w:bCs/>
          <w:color w:themeColor="text1" w:val="000000"/>
          <w:sz w:val="28"/>
          <w:szCs w:val="28"/>
          <w:lang w:eastAsia="en-US"/>
        </w:rPr>
        <w:t xml:space="preserve"> статьи 55 ГрК РФ;</w:t>
      </w:r>
    </w:p>
    <w:p>
      <w:pPr>
        <w:pStyle w:val="Normal"/>
        <w:ind w:firstLine="709"/>
        <w:jc w:val="both"/>
        <w:rPr>
          <w:rFonts w:eastAsia="Calibri"/>
          <w:bCs/>
          <w:color w:themeColor="text1" w:val="000000"/>
          <w:sz w:val="28"/>
          <w:szCs w:val="28"/>
          <w:lang w:eastAsia="en-US"/>
        </w:rPr>
      </w:pPr>
      <w:r>
        <w:rPr>
          <w:rFonts w:eastAsia="Calibri"/>
          <w:bCs/>
          <w:color w:themeColor="text1" w:val="000000"/>
          <w:sz w:val="28"/>
          <w:szCs w:val="28"/>
          <w:lang w:eastAsia="en-US"/>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rFonts w:eastAsia="Calibri"/>
          <w:bCs/>
          <w:color w:themeColor="text1" w:val="000000"/>
          <w:sz w:val="28"/>
          <w:szCs w:val="28"/>
          <w:vertAlign w:val="superscript"/>
          <w:lang w:eastAsia="en-US"/>
        </w:rPr>
        <w:t>2</w:t>
      </w:r>
      <w:r>
        <w:rPr>
          <w:rFonts w:eastAsia="Calibri"/>
          <w:bCs/>
          <w:color w:themeColor="text1" w:val="000000"/>
          <w:sz w:val="28"/>
          <w:szCs w:val="28"/>
          <w:lang w:eastAsia="en-US"/>
        </w:rPr>
        <w:t xml:space="preserve"> статьи 55 ГрК РФ;</w:t>
      </w:r>
    </w:p>
    <w:p>
      <w:pPr>
        <w:pStyle w:val="Normal"/>
        <w:ind w:firstLine="709"/>
        <w:jc w:val="both"/>
        <w:rPr>
          <w:rFonts w:eastAsia="Calibri"/>
          <w:bCs/>
          <w:color w:themeColor="text1" w:val="000000"/>
          <w:sz w:val="28"/>
          <w:szCs w:val="28"/>
          <w:lang w:eastAsia="en-US"/>
        </w:rPr>
      </w:pPr>
      <w:r>
        <w:rPr>
          <w:rFonts w:eastAsia="Calibri"/>
          <w:bCs/>
          <w:color w:themeColor="text1" w:val="000000"/>
          <w:sz w:val="28"/>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55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ConsPlusNormal1"/>
        <w:spacing w:lineRule="auto" w:line="250"/>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2.16. Результат предоставления услуги, указанный в пункте 2.3 административного регламента:</w:t>
      </w:r>
    </w:p>
    <w:p>
      <w:pPr>
        <w:pStyle w:val="ConsPlusNormal1"/>
        <w:spacing w:lineRule="auto" w:line="250"/>
        <w:ind w:firstLine="709"/>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единой информационной системе жилищного строительства в случае, если такой способ указан в заявлении о предоставлении услуги;</w:t>
      </w:r>
    </w:p>
    <w:p>
      <w:pPr>
        <w:pStyle w:val="Normal"/>
        <w:spacing w:lineRule="auto" w:line="250"/>
        <w:ind w:firstLine="709"/>
        <w:jc w:val="both"/>
        <w:rPr>
          <w:color w:themeColor="text1" w:val="000000"/>
          <w:sz w:val="28"/>
          <w:szCs w:val="28"/>
        </w:rPr>
      </w:pPr>
      <w:r>
        <w:rPr>
          <w:color w:themeColor="text1" w:val="000000"/>
          <w:sz w:val="28"/>
          <w:szCs w:val="28"/>
        </w:rPr>
        <w:t xml:space="preserve">б) выдается заявителю на бумажном носителе при личном обращении в уполномоченный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 </w:t>
      </w:r>
    </w:p>
    <w:p>
      <w:pPr>
        <w:pStyle w:val="Normal"/>
        <w:spacing w:lineRule="auto" w:line="250"/>
        <w:ind w:firstLine="709"/>
        <w:jc w:val="both"/>
        <w:rPr>
          <w:color w:themeColor="text1" w:val="000000"/>
          <w:sz w:val="28"/>
          <w:szCs w:val="28"/>
        </w:rPr>
      </w:pPr>
      <w:r>
        <w:rPr>
          <w:color w:themeColor="text1" w:val="000000"/>
          <w:sz w:val="28"/>
          <w:szCs w:val="28"/>
        </w:rPr>
      </w:r>
    </w:p>
    <w:p>
      <w:pPr>
        <w:pStyle w:val="Normal"/>
        <w:widowControl w:val="false"/>
        <w:numPr>
          <w:ilvl w:val="0"/>
          <w:numId w:val="0"/>
        </w:numPr>
        <w:ind w:firstLine="709" w:start="0"/>
        <w:jc w:val="center"/>
        <w:outlineLvl w:val="2"/>
        <w:rPr>
          <w:rFonts w:eastAsia="Calibri"/>
          <w:color w:themeColor="text1" w:val="000000"/>
          <w:sz w:val="28"/>
          <w:szCs w:val="28"/>
        </w:rPr>
      </w:pPr>
      <w:r>
        <w:rPr>
          <w:rFonts w:eastAsia="Calibri"/>
          <w:color w:themeColor="text1" w:val="000000"/>
          <w:sz w:val="28"/>
          <w:szCs w:val="28"/>
        </w:rPr>
        <w:t>Размер платы, взымаемой с заявителя при предоставлении</w:t>
      </w:r>
    </w:p>
    <w:p>
      <w:pPr>
        <w:pStyle w:val="Normal"/>
        <w:widowControl w:val="false"/>
        <w:numPr>
          <w:ilvl w:val="0"/>
          <w:numId w:val="0"/>
        </w:numPr>
        <w:ind w:firstLine="709" w:start="0"/>
        <w:jc w:val="center"/>
        <w:outlineLvl w:val="2"/>
        <w:rPr>
          <w:rFonts w:eastAsia="Calibri"/>
          <w:color w:themeColor="text1" w:val="000000"/>
          <w:sz w:val="28"/>
          <w:szCs w:val="28"/>
        </w:rPr>
      </w:pPr>
      <w:r>
        <w:rPr>
          <w:rFonts w:eastAsia="Calibri"/>
          <w:color w:themeColor="text1" w:val="000000"/>
          <w:sz w:val="28"/>
          <w:szCs w:val="28"/>
        </w:rPr>
        <w:t>муниципальной услуги, и способы ее взимания</w:t>
      </w:r>
    </w:p>
    <w:p>
      <w:pPr>
        <w:pStyle w:val="Normal"/>
        <w:ind w:firstLine="709"/>
        <w:jc w:val="both"/>
        <w:rPr>
          <w:bCs/>
          <w:color w:themeColor="text1" w:val="000000"/>
          <w:sz w:val="28"/>
          <w:szCs w:val="28"/>
        </w:rPr>
      </w:pPr>
      <w:r>
        <w:rPr>
          <w:bCs/>
          <w:color w:themeColor="text1" w:val="000000"/>
          <w:sz w:val="28"/>
          <w:szCs w:val="28"/>
        </w:rPr>
      </w:r>
    </w:p>
    <w:p>
      <w:pPr>
        <w:pStyle w:val="Normal"/>
        <w:ind w:firstLine="709"/>
        <w:jc w:val="both"/>
        <w:rPr>
          <w:bCs/>
          <w:color w:themeColor="text1" w:val="000000"/>
          <w:sz w:val="28"/>
          <w:szCs w:val="28"/>
        </w:rPr>
      </w:pPr>
      <w:r>
        <w:rPr>
          <w:bCs/>
          <w:color w:themeColor="text1" w:val="000000"/>
          <w:sz w:val="28"/>
          <w:szCs w:val="28"/>
        </w:rPr>
        <w:t>2.17. Предоставление услуги осуществляется без взимания платы.</w:t>
      </w:r>
    </w:p>
    <w:p>
      <w:pPr>
        <w:pStyle w:val="Normal"/>
        <w:ind w:firstLine="709"/>
        <w:jc w:val="center"/>
        <w:rPr>
          <w:color w:themeColor="text1" w:val="000000"/>
          <w:sz w:val="28"/>
          <w:szCs w:val="28"/>
        </w:rPr>
      </w:pPr>
      <w:r>
        <w:rPr>
          <w:color w:themeColor="text1" w:val="000000"/>
          <w:sz w:val="28"/>
          <w:szCs w:val="28"/>
        </w:rPr>
      </w:r>
    </w:p>
    <w:p>
      <w:pPr>
        <w:pStyle w:val="NormalWeb"/>
        <w:ind w:firstLine="709"/>
        <w:jc w:val="center"/>
        <w:rPr>
          <w:rFonts w:ascii="Times New Roman" w:hAnsi="Times New Roman"/>
          <w:color w:themeColor="text1" w:val="000000"/>
          <w:sz w:val="28"/>
          <w:szCs w:val="28"/>
        </w:rPr>
      </w:pPr>
      <w:r>
        <w:rPr>
          <w:rFonts w:ascii="Times New Roman" w:hAnsi="Times New Roman"/>
          <w:bCs/>
          <w:color w:themeColor="text1" w:val="000000"/>
          <w:sz w:val="28"/>
          <w:szCs w:val="28"/>
        </w:rPr>
        <w:t>М</w:t>
      </w:r>
      <w:r>
        <w:rPr>
          <w:rFonts w:ascii="Times New Roman" w:hAnsi="Times New Roman"/>
          <w:color w:themeColor="text1" w:val="000000"/>
          <w:sz w:val="28"/>
          <w:szCs w:val="28"/>
        </w:rPr>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орган, предоставляющий муниципальные услуги, или многофункциональный центр</w:t>
      </w:r>
    </w:p>
    <w:p>
      <w:pPr>
        <w:pStyle w:val="Normal"/>
        <w:numPr>
          <w:ilvl w:val="0"/>
          <w:numId w:val="0"/>
        </w:numPr>
        <w:ind w:firstLine="709" w:start="0"/>
        <w:jc w:val="center"/>
        <w:outlineLvl w:val="0"/>
        <w:rPr>
          <w:bCs/>
          <w:color w:themeColor="text1" w:val="000000"/>
          <w:sz w:val="28"/>
          <w:szCs w:val="28"/>
        </w:rPr>
      </w:pPr>
      <w:r>
        <w:rPr>
          <w:bCs/>
          <w:color w:themeColor="text1" w:val="000000"/>
          <w:sz w:val="28"/>
          <w:szCs w:val="28"/>
        </w:rPr>
      </w:r>
    </w:p>
    <w:p>
      <w:pPr>
        <w:pStyle w:val="Normal"/>
        <w:ind w:firstLine="709"/>
        <w:jc w:val="both"/>
        <w:rPr>
          <w:color w:themeColor="text1" w:val="000000"/>
          <w:sz w:val="28"/>
          <w:szCs w:val="28"/>
        </w:rPr>
      </w:pPr>
      <w:r>
        <w:rPr>
          <w:color w:themeColor="text1" w:val="000000"/>
          <w:sz w:val="28"/>
          <w:szCs w:val="28"/>
        </w:rPr>
        <w:t>2.18.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pPr>
        <w:pStyle w:val="Normal"/>
        <w:ind w:firstLine="709"/>
        <w:jc w:val="both"/>
        <w:rPr>
          <w:color w:themeColor="text1" w:val="000000"/>
          <w:sz w:val="28"/>
          <w:szCs w:val="28"/>
        </w:rPr>
      </w:pPr>
      <w:r>
        <w:rPr>
          <w:color w:themeColor="text1" w:val="000000"/>
          <w:sz w:val="28"/>
          <w:szCs w:val="28"/>
        </w:rPr>
      </w:r>
    </w:p>
    <w:p>
      <w:pPr>
        <w:pStyle w:val="Normal"/>
        <w:widowControl w:val="false"/>
        <w:ind w:firstLine="709"/>
        <w:jc w:val="center"/>
        <w:rPr>
          <w:rFonts w:eastAsia="Calibri"/>
          <w:bCs/>
          <w:color w:themeColor="text1" w:val="000000"/>
          <w:sz w:val="28"/>
          <w:szCs w:val="28"/>
        </w:rPr>
      </w:pPr>
      <w:r>
        <w:rPr>
          <w:rFonts w:eastAsia="Calibri"/>
          <w:bCs/>
          <w:color w:themeColor="text1" w:val="000000"/>
          <w:sz w:val="28"/>
          <w:szCs w:val="28"/>
        </w:rPr>
        <w:t xml:space="preserve">Срок регистрации запроса заявителя </w:t>
      </w:r>
    </w:p>
    <w:p>
      <w:pPr>
        <w:pStyle w:val="Normal"/>
        <w:widowControl w:val="false"/>
        <w:ind w:firstLine="709"/>
        <w:jc w:val="center"/>
        <w:rPr>
          <w:rFonts w:eastAsia="Calibri"/>
          <w:bCs/>
          <w:color w:themeColor="text1" w:val="000000"/>
          <w:sz w:val="28"/>
          <w:szCs w:val="28"/>
        </w:rPr>
      </w:pPr>
      <w:r>
        <w:rPr>
          <w:rFonts w:eastAsia="Calibri"/>
          <w:bCs/>
          <w:color w:themeColor="text1" w:val="000000"/>
          <w:sz w:val="28"/>
          <w:szCs w:val="28"/>
        </w:rPr>
        <w:t>о предоставлении муниципальной услуги</w:t>
      </w:r>
    </w:p>
    <w:p>
      <w:pPr>
        <w:pStyle w:val="Normal"/>
        <w:ind w:firstLine="709"/>
        <w:jc w:val="both"/>
        <w:rPr>
          <w:bCs/>
          <w:color w:themeColor="text1" w:val="000000"/>
          <w:sz w:val="28"/>
          <w:szCs w:val="28"/>
        </w:rPr>
      </w:pPr>
      <w:r>
        <w:rPr>
          <w:bCs/>
          <w:color w:themeColor="text1" w:val="000000"/>
          <w:sz w:val="28"/>
          <w:szCs w:val="28"/>
        </w:rPr>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2.19. Регистрация 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представленных заявителем указанными в пункте 2.5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pPr>
        <w:pStyle w:val="Normal"/>
        <w:ind w:firstLine="709"/>
        <w:jc w:val="both"/>
        <w:rPr>
          <w:color w:themeColor="text1" w:val="000000"/>
          <w:sz w:val="28"/>
          <w:szCs w:val="28"/>
        </w:rPr>
      </w:pPr>
      <w:r>
        <w:rPr>
          <w:bCs/>
          <w:color w:themeColor="text1" w:val="000000"/>
          <w:sz w:val="28"/>
          <w:szCs w:val="28"/>
        </w:rPr>
        <w:t xml:space="preserve">В случае представления заявления </w:t>
      </w:r>
      <w:r>
        <w:rPr>
          <w:color w:themeColor="text1" w:val="000000"/>
          <w:sz w:val="28"/>
          <w:szCs w:val="28"/>
        </w:rPr>
        <w:t xml:space="preserve">о </w:t>
      </w:r>
      <w:r>
        <w:rPr>
          <w:bCs/>
          <w:color w:themeColor="text1" w:val="000000"/>
          <w:sz w:val="28"/>
          <w:szCs w:val="28"/>
        </w:rPr>
        <w:t xml:space="preserve"> выдаче разрешения </w:t>
      </w:r>
      <w:r>
        <w:rPr>
          <w:rFonts w:eastAsia="Calibri"/>
          <w:bCs/>
          <w:color w:themeColor="text1" w:val="000000"/>
          <w:sz w:val="28"/>
          <w:szCs w:val="28"/>
          <w:lang w:eastAsia="en-US"/>
        </w:rPr>
        <w:t>на ввод объекта в эксплуатацию</w:t>
      </w:r>
      <w:r>
        <w:rPr>
          <w:bCs/>
          <w:color w:themeColor="text1" w:val="000000"/>
          <w:sz w:val="28"/>
          <w:szCs w:val="28"/>
        </w:rPr>
        <w:t xml:space="preserve">, заявления о внесении изменений в разрешение </w:t>
      </w:r>
      <w:r>
        <w:rPr>
          <w:rFonts w:eastAsia="Calibri"/>
          <w:bCs/>
          <w:color w:themeColor="text1" w:val="000000"/>
          <w:sz w:val="28"/>
          <w:szCs w:val="28"/>
          <w:lang w:eastAsia="en-US"/>
        </w:rPr>
        <w:t>на ввод объекта в эксплуатацию</w:t>
      </w:r>
      <w:r>
        <w:rPr>
          <w:bCs/>
          <w:color w:themeColor="text1" w:val="000000"/>
          <w:sz w:val="28"/>
          <w:szCs w:val="28"/>
        </w:rPr>
        <w:t xml:space="preserve"> посредством Единого портала или единой информационной системы жилищного строительства вне рабочего времени уполномоченного органа местного самоуправления, либо в выходной, нерабочий праздничный день днем получения заявления </w:t>
      </w:r>
      <w:r>
        <w:rPr>
          <w:color w:themeColor="text1" w:val="000000"/>
          <w:sz w:val="28"/>
          <w:szCs w:val="28"/>
        </w:rPr>
        <w:t xml:space="preserve">о </w:t>
      </w:r>
      <w:r>
        <w:rPr>
          <w:bCs/>
          <w:color w:themeColor="text1" w:val="000000"/>
          <w:sz w:val="28"/>
          <w:szCs w:val="28"/>
        </w:rPr>
        <w:t xml:space="preserve"> выдаче разрешения </w:t>
      </w:r>
      <w:r>
        <w:rPr>
          <w:rFonts w:eastAsia="Calibri"/>
          <w:bCs/>
          <w:color w:themeColor="text1" w:val="000000"/>
          <w:sz w:val="28"/>
          <w:szCs w:val="28"/>
          <w:lang w:eastAsia="en-US"/>
        </w:rPr>
        <w:t>на ввод объекта в эксплуатацию</w:t>
      </w:r>
      <w:r>
        <w:rPr>
          <w:bCs/>
          <w:color w:themeColor="text1" w:val="000000"/>
          <w:sz w:val="28"/>
          <w:szCs w:val="28"/>
        </w:rPr>
        <w:t xml:space="preserve">, заявления о внесении изменений в разрешение </w:t>
      </w:r>
      <w:r>
        <w:rPr>
          <w:rFonts w:eastAsia="Calibri"/>
          <w:bCs/>
          <w:color w:themeColor="text1" w:val="000000"/>
          <w:sz w:val="28"/>
          <w:szCs w:val="28"/>
          <w:lang w:eastAsia="en-US"/>
        </w:rPr>
        <w:t>на ввод объекта в эксплуатацию</w:t>
      </w:r>
      <w:r>
        <w:rPr>
          <w:bCs/>
          <w:color w:themeColor="text1" w:val="000000"/>
          <w:sz w:val="28"/>
          <w:szCs w:val="28"/>
        </w:rPr>
        <w:t xml:space="preserve"> считается первый рабочий день, следующий за днем представления </w:t>
      </w:r>
      <w:r>
        <w:rPr>
          <w:color w:themeColor="text1" w:val="000000"/>
          <w:sz w:val="28"/>
          <w:szCs w:val="28"/>
        </w:rPr>
        <w:t>заявителем указанного заявления.</w:t>
      </w:r>
    </w:p>
    <w:p>
      <w:pPr>
        <w:pStyle w:val="ConsPlusNormal1"/>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ConsPlusNormal1"/>
        <w:ind w:firstLine="709"/>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Иные требования к предоставлению</w:t>
      </w:r>
    </w:p>
    <w:p>
      <w:pPr>
        <w:pStyle w:val="ConsPlusNormal1"/>
        <w:ind w:firstLine="709"/>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муниципальной услуги</w:t>
      </w:r>
    </w:p>
    <w:p>
      <w:pPr>
        <w:pStyle w:val="ConsPlusNormal1"/>
        <w:ind w:firstLine="709"/>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firstLine="709"/>
        <w:jc w:val="both"/>
        <w:rPr>
          <w:color w:themeColor="text1" w:val="000000"/>
          <w:sz w:val="28"/>
          <w:szCs w:val="28"/>
        </w:rPr>
      </w:pPr>
      <w:r>
        <w:rPr>
          <w:color w:themeColor="text1" w:val="000000"/>
          <w:sz w:val="28"/>
          <w:szCs w:val="28"/>
        </w:rPr>
        <w:t>2.20. Порядок получения заявителем сведений, в том числе в электронной форме, о ходе рассмотрения запроса о предоставлении муниципальной услуги.</w:t>
      </w:r>
    </w:p>
    <w:p>
      <w:pPr>
        <w:pStyle w:val="ConsPlusNormal1"/>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Сведения о ходе рассмотрения </w:t>
      </w:r>
      <w:r>
        <w:rPr>
          <w:rFonts w:cs="Times New Roman" w:ascii="Times New Roman" w:hAnsi="Times New Roman"/>
          <w:bCs/>
          <w:color w:themeColor="text1" w:val="000000"/>
          <w:sz w:val="28"/>
          <w:szCs w:val="28"/>
        </w:rPr>
        <w:t xml:space="preserve">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представленных </w:t>
      </w:r>
      <w:r>
        <w:rPr>
          <w:rFonts w:cs="Times New Roman" w:ascii="Times New Roman" w:hAnsi="Times New Roman"/>
          <w:color w:themeColor="text1" w:val="000000"/>
          <w:sz w:val="28"/>
          <w:szCs w:val="28"/>
        </w:rPr>
        <w:t>посредством Единого портала, единой информационной системы жилищного строительства,</w:t>
      </w:r>
      <w:r>
        <w:rPr>
          <w:rFonts w:cs="Times New Roman" w:ascii="Times New Roman" w:hAnsi="Times New Roman"/>
          <w:bCs/>
          <w:color w:themeColor="text1" w:val="000000"/>
          <w:sz w:val="28"/>
          <w:szCs w:val="28"/>
        </w:rPr>
        <w:t xml:space="preserve"> </w:t>
      </w:r>
      <w:r>
        <w:rPr>
          <w:rFonts w:cs="Times New Roman" w:ascii="Times New Roman" w:hAnsi="Times New Roman"/>
          <w:color w:themeColor="text1" w:val="000000"/>
          <w:sz w:val="28"/>
          <w:szCs w:val="28"/>
        </w:rPr>
        <w:t xml:space="preserve">доводятся до заявителя </w:t>
      </w:r>
      <w:r>
        <w:rPr>
          <w:rFonts w:cs="Times New Roman" w:ascii="Times New Roman" w:hAnsi="Times New Roman"/>
          <w:bCs/>
          <w:color w:themeColor="text1" w:val="000000"/>
          <w:sz w:val="28"/>
          <w:szCs w:val="28"/>
        </w:rPr>
        <w:t>путем уведомления об изменении статуса заявления в личном кабинете заявителя на Едином портале, в единой информационной системе жилищного строительства.</w:t>
      </w:r>
    </w:p>
    <w:p>
      <w:pPr>
        <w:pStyle w:val="ConsPlusNormal1"/>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Сведения о ходе рассмотрения </w:t>
      </w:r>
      <w:r>
        <w:rPr>
          <w:rFonts w:cs="Times New Roman" w:ascii="Times New Roman" w:hAnsi="Times New Roman"/>
          <w:bCs/>
          <w:color w:themeColor="text1" w:val="000000"/>
          <w:sz w:val="28"/>
          <w:szCs w:val="28"/>
        </w:rPr>
        <w:t xml:space="preserve">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color w:themeColor="text1" w:val="000000"/>
          <w:sz w:val="28"/>
          <w:szCs w:val="28"/>
        </w:rPr>
        <w:t xml:space="preserve">, представленных способами, указанными в подпунктах </w:t>
      </w:r>
      <w:r>
        <w:rPr>
          <w:rFonts w:cs="Times New Roman" w:ascii="Times New Roman" w:hAnsi="Times New Roman"/>
          <w:bCs/>
          <w:color w:themeColor="text1" w:val="000000"/>
          <w:sz w:val="28"/>
          <w:szCs w:val="28"/>
        </w:rPr>
        <w:t>"</w:t>
      </w:r>
      <w:r>
        <w:rPr>
          <w:rFonts w:cs="Times New Roman" w:ascii="Times New Roman" w:hAnsi="Times New Roman"/>
          <w:color w:themeColor="text1" w:val="000000"/>
          <w:sz w:val="28"/>
          <w:szCs w:val="28"/>
        </w:rPr>
        <w:t>б</w:t>
      </w:r>
      <w:r>
        <w:rPr>
          <w:rFonts w:cs="Times New Roman" w:ascii="Times New Roman" w:hAnsi="Times New Roman"/>
          <w:bCs/>
          <w:color w:themeColor="text1" w:val="000000"/>
          <w:sz w:val="28"/>
          <w:szCs w:val="28"/>
        </w:rPr>
        <w:t>"</w:t>
      </w:r>
      <w:r>
        <w:rPr>
          <w:rFonts w:cs="Times New Roman" w:ascii="Times New Roman" w:hAnsi="Times New Roman"/>
          <w:color w:themeColor="text1" w:val="000000"/>
          <w:sz w:val="28"/>
          <w:szCs w:val="28"/>
        </w:rPr>
        <w:t xml:space="preserve">, </w:t>
      </w:r>
      <w:r>
        <w:rPr>
          <w:rFonts w:cs="Times New Roman" w:ascii="Times New Roman" w:hAnsi="Times New Roman"/>
          <w:bCs/>
          <w:color w:themeColor="text1" w:val="000000"/>
          <w:sz w:val="28"/>
          <w:szCs w:val="28"/>
        </w:rPr>
        <w:t>"</w:t>
      </w:r>
      <w:r>
        <w:rPr>
          <w:rFonts w:cs="Times New Roman" w:ascii="Times New Roman" w:hAnsi="Times New Roman"/>
          <w:color w:themeColor="text1" w:val="000000"/>
          <w:sz w:val="28"/>
          <w:szCs w:val="28"/>
        </w:rPr>
        <w:t>в</w:t>
      </w:r>
      <w:r>
        <w:rPr>
          <w:rFonts w:cs="Times New Roman" w:ascii="Times New Roman" w:hAnsi="Times New Roman"/>
          <w:bCs/>
          <w:color w:themeColor="text1" w:val="000000"/>
          <w:sz w:val="28"/>
          <w:szCs w:val="28"/>
        </w:rPr>
        <w:t>"</w:t>
      </w:r>
      <w:r>
        <w:rPr>
          <w:rFonts w:cs="Times New Roman" w:ascii="Times New Roman" w:hAnsi="Times New Roman"/>
          <w:color w:themeColor="text1" w:val="000000"/>
          <w:sz w:val="28"/>
          <w:szCs w:val="28"/>
        </w:rPr>
        <w:t xml:space="preserve"> пункта 2.5 административного регламента,</w:t>
      </w:r>
      <w:r>
        <w:rPr>
          <w:rFonts w:cs="Times New Roman" w:ascii="Times New Roman" w:hAnsi="Times New Roman"/>
          <w:bCs/>
          <w:color w:themeColor="text1" w:val="000000"/>
          <w:sz w:val="28"/>
          <w:szCs w:val="28"/>
        </w:rPr>
        <w:t xml:space="preserve"> </w:t>
      </w:r>
      <w:r>
        <w:rPr>
          <w:rFonts w:cs="Times New Roman" w:ascii="Times New Roman" w:hAnsi="Times New Roman"/>
          <w:color w:themeColor="text1" w:val="000000"/>
          <w:sz w:val="28"/>
          <w:szCs w:val="28"/>
        </w:rPr>
        <w:t xml:space="preserve">предоставляются заявителю на основании его устного (при личном обращении либо по телефону в уполномоченный орган местного самоуправления, </w:t>
      </w:r>
      <w:r>
        <w:rPr>
          <w:rFonts w:cs="Times New Roman" w:ascii="Times New Roman" w:hAnsi="Times New Roman"/>
          <w:bCs/>
          <w:color w:themeColor="text1" w:val="000000"/>
          <w:sz w:val="28"/>
          <w:szCs w:val="28"/>
        </w:rPr>
        <w:t>многофункциональный центр</w:t>
      </w:r>
      <w:r>
        <w:rPr>
          <w:rFonts w:cs="Times New Roman" w:ascii="Times New Roman" w:hAnsi="Times New Roman"/>
          <w:color w:themeColor="text1" w:val="000000"/>
          <w:sz w:val="28"/>
          <w:szCs w:val="28"/>
        </w:rPr>
        <w:t>) либо письменного запроса, составляемого в произвольной форме, без взимания платы.</w:t>
      </w:r>
    </w:p>
    <w:p>
      <w:pPr>
        <w:pStyle w:val="ConsPlusNormal1"/>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Письменный запрос может быть подан:</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а) на бумажном носителе посредством личного обращения в уполномоченный орган местного самоуправления, в том числе через многофункциональный центр либо </w:t>
      </w:r>
      <w:r>
        <w:rPr>
          <w:rFonts w:cs="Times New Roman" w:ascii="Times New Roman" w:hAnsi="Times New Roman"/>
          <w:color w:themeColor="text1" w:val="000000"/>
          <w:sz w:val="28"/>
          <w:szCs w:val="28"/>
          <w:shd w:fill="FFFFFF" w:val="clear"/>
        </w:rPr>
        <w:t>посредством почтового отправления с объявленной ценностью при его пересылке, описью вложения и уведомлением о вручении</w:t>
      </w:r>
      <w:r>
        <w:rPr>
          <w:rFonts w:cs="Times New Roman" w:ascii="Times New Roman" w:hAnsi="Times New Roman"/>
          <w:bCs/>
          <w:color w:themeColor="text1" w:val="000000"/>
          <w:sz w:val="28"/>
          <w:szCs w:val="28"/>
        </w:rPr>
        <w:t>;</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б) в электронной форме посредством электронной почты.</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2.21. Порядок исправления допущенных опечаток и ошибок в разрешении на строительство.</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Заявитель вправе обратиться в уполномоченный орган местного самоуправления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7 к административному регламенту в порядке, установленном пунктами 2.5 – 2.7, 2.19 административного регламента.</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В случае подтверждения наличия допущенных опечаток,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строительство не изменяются, а в соответствующей графе формы разрешения на ввод объекта в эксплуатацию указывается дата внесения исправлений.</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8 к административному регламенту направляется заявителю в порядке, установленном пунктом 2.16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2.22. Исчерпывающий перечень оснований для отказа в исправлении допущенных опечаток и ошибок в разрешении на ввод объекта в эксплуатацию:</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а) несоответствие заявителя кругу лиц, указанных в пункте 1.2 настоящего административного регламента;</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б) отсутствие опечаток и ошибок в разрешения на ввод объекта в эксплуатацию.</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2.23. Порядок выдачи дубликата разрешения на ввод объекта в эксплуатацию.</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Заявитель вправе обратиться в уполномоченный орган местного самоуправления с заявлением о выдаче дубликата разрешения на ввод объекта в эксплуатацию (далее – заявление о выдаче дубликата) по форме согласно Приложению № 9 к административному регламенту, в порядке, установленном пунктами 2.5 – 2.7, 2.19 административного регламента.</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В случае отсутствия оснований для отказа в выдаче дубликата разрешения на ввод объекта в эксплуатацию,  установленных пунктом 2.24 административного регламента, уполномоченный орган местного самоуправления выдает дубликат разрешения на ввод объекта в эксплуатацию с тем же регистрационным номером.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10 к административному регламенту направляется заявителю в порядке, установленном пунктом 2.16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2.24. Исчерпывающий перечень оснований для отказа в выдаче дубликата разрешения на ввод объекта в эксплуатацию:</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несоответствие заявителя кругу лиц, указанных в пункте 1.2 административного регламента.</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2.25. Порядок оставления 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без рассмотрения.</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Заявитель вправе обратиться в уполномоченный орган местного самоуправления с заявлением об оставлении 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без рассмотрения по форме согласно Приложению № 11 к административному регламенту</w:t>
      </w:r>
      <w:r>
        <w:rPr>
          <w:rFonts w:cs="Times New Roman" w:ascii="Times New Roman" w:hAnsi="Times New Roman"/>
          <w:color w:themeColor="text1" w:val="000000"/>
          <w:sz w:val="28"/>
          <w:szCs w:val="28"/>
        </w:rPr>
        <w:t xml:space="preserve"> в порядке, установленном пунктами </w:t>
      </w:r>
      <w:r>
        <w:rPr>
          <w:rFonts w:cs="Times New Roman" w:ascii="Times New Roman" w:hAnsi="Times New Roman"/>
          <w:bCs/>
          <w:color w:themeColor="text1" w:val="000000"/>
          <w:sz w:val="28"/>
          <w:szCs w:val="28"/>
        </w:rPr>
        <w:t>2.5 – 2.7, 2.19 административного регламента</w:t>
      </w:r>
      <w:r>
        <w:rPr>
          <w:rFonts w:cs="Times New Roman" w:ascii="Times New Roman" w:hAnsi="Times New Roman"/>
          <w:color w:themeColor="text1" w:val="000000"/>
          <w:sz w:val="28"/>
          <w:szCs w:val="28"/>
        </w:rPr>
        <w:t xml:space="preserve">, </w:t>
      </w:r>
      <w:r>
        <w:rPr>
          <w:rFonts w:cs="Times New Roman" w:ascii="Times New Roman" w:hAnsi="Times New Roman"/>
          <w:bCs/>
          <w:color w:themeColor="text1" w:val="000000"/>
          <w:sz w:val="28"/>
          <w:szCs w:val="28"/>
        </w:rPr>
        <w:t>не позднее рабочего дня, предшествующего дню окончания срока предоставления услуги.</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На основании поступившего заявления об оставлении 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без рассмотрения уполномоченный орган местного самоуправления принимает решение об оставлении 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без рассмотрения.</w:t>
      </w:r>
    </w:p>
    <w:p>
      <w:pPr>
        <w:pStyle w:val="ConsPlusNormal1"/>
        <w:spacing w:lineRule="auto" w:line="250"/>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Решение об оставлении 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без рассмотрения направляется заявителю по форме, приведенной в Приложении № 12 к административному регламенту, в порядке, установленном пунктом 2.16 административного регламента, способом, указанным заявителем в заявлении об оставлении 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без рассмотрения, не позднее рабочего дня, следующего за днем поступления заявления об оставлении 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w:t>
      </w:r>
    </w:p>
    <w:p>
      <w:pPr>
        <w:pStyle w:val="ConsPlusNormal1"/>
        <w:spacing w:lineRule="auto" w:line="250"/>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Оставление заявления </w:t>
      </w:r>
      <w:r>
        <w:rPr>
          <w:rFonts w:cs="Times New Roman" w:ascii="Times New Roman" w:hAnsi="Times New Roman"/>
          <w:color w:themeColor="text1" w:val="000000"/>
          <w:sz w:val="28"/>
          <w:szCs w:val="28"/>
        </w:rPr>
        <w:t xml:space="preserve">о </w:t>
      </w:r>
      <w:r>
        <w:rPr>
          <w:rFonts w:cs="Times New Roman" w:ascii="Times New Roman" w:hAnsi="Times New Roman"/>
          <w:bCs/>
          <w:color w:themeColor="text1" w:val="000000"/>
          <w:sz w:val="28"/>
          <w:szCs w:val="28"/>
        </w:rPr>
        <w:t xml:space="preserve"> выдаче разрешения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заявления о внесении изменений в разрешение </w:t>
      </w:r>
      <w:r>
        <w:rPr>
          <w:rFonts w:eastAsia="Calibri" w:cs="Times New Roman" w:ascii="Times New Roman" w:hAnsi="Times New Roman"/>
          <w:bCs/>
          <w:color w:themeColor="text1" w:val="000000"/>
          <w:sz w:val="28"/>
          <w:szCs w:val="28"/>
          <w:lang w:eastAsia="en-US"/>
        </w:rPr>
        <w:t>на ввод объекта в эксплуатацию</w:t>
      </w:r>
      <w:r>
        <w:rPr>
          <w:rFonts w:cs="Times New Roman" w:ascii="Times New Roman" w:hAnsi="Times New Roman"/>
          <w:bCs/>
          <w:color w:themeColor="text1" w:val="000000"/>
          <w:sz w:val="28"/>
          <w:szCs w:val="28"/>
        </w:rPr>
        <w:t xml:space="preserve"> без рассмотрения не препятствует повторному обращению заявителя в орган местного самоуправления за предоставлением услуги.</w:t>
      </w:r>
    </w:p>
    <w:p>
      <w:pPr>
        <w:pStyle w:val="Normal"/>
        <w:tabs>
          <w:tab w:val="clear" w:pos="708"/>
          <w:tab w:val="left" w:pos="1843" w:leader="none"/>
        </w:tabs>
        <w:spacing w:lineRule="auto" w:line="250"/>
        <w:ind w:firstLine="709"/>
        <w:jc w:val="both"/>
        <w:rPr>
          <w:color w:themeColor="text1" w:val="000000"/>
          <w:sz w:val="28"/>
          <w:szCs w:val="28"/>
        </w:rPr>
      </w:pPr>
      <w:r>
        <w:rPr>
          <w:color w:themeColor="text1" w:val="000000"/>
          <w:sz w:val="28"/>
          <w:szCs w:val="28"/>
        </w:rPr>
        <w:t>2.26. При предоставлении услуги запрещается требовать от заявителя:</w:t>
      </w:r>
    </w:p>
    <w:p>
      <w:pPr>
        <w:pStyle w:val="Normal"/>
        <w:spacing w:lineRule="auto" w:line="250"/>
        <w:ind w:firstLine="709"/>
        <w:jc w:val="both"/>
        <w:rPr>
          <w:color w:themeColor="text1" w:val="000000"/>
          <w:sz w:val="28"/>
          <w:szCs w:val="28"/>
        </w:rPr>
      </w:pPr>
      <w:r>
        <w:rPr>
          <w:color w:themeColor="text1"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pPr>
        <w:pStyle w:val="Normal"/>
        <w:spacing w:lineRule="auto" w:line="250"/>
        <w:ind w:firstLine="709"/>
        <w:jc w:val="both"/>
        <w:rPr>
          <w:color w:themeColor="text1" w:val="000000"/>
          <w:sz w:val="28"/>
          <w:szCs w:val="28"/>
        </w:rPr>
      </w:pPr>
      <w:r>
        <w:rPr>
          <w:color w:themeColor="text1" w:val="000000"/>
          <w:sz w:val="28"/>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 210-ФЗ;</w:t>
      </w:r>
    </w:p>
    <w:p>
      <w:pPr>
        <w:pStyle w:val="Normal"/>
        <w:spacing w:lineRule="auto" w:line="250"/>
        <w:ind w:firstLine="709"/>
        <w:jc w:val="both"/>
        <w:rPr>
          <w:color w:themeColor="text1" w:val="000000"/>
          <w:sz w:val="28"/>
          <w:szCs w:val="28"/>
        </w:rPr>
      </w:pPr>
      <w:r>
        <w:rPr>
          <w:color w:themeColor="text1" w:val="000000"/>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pPr>
        <w:pStyle w:val="NormalWeb"/>
        <w:spacing w:lineRule="auto" w:line="250"/>
        <w:ind w:firstLine="709"/>
        <w:jc w:val="both"/>
        <w:rPr>
          <w:rFonts w:ascii="Times New Roman" w:hAnsi="Times New Roman"/>
          <w:color w:themeColor="text1" w:val="000000"/>
          <w:sz w:val="28"/>
          <w:szCs w:val="28"/>
        </w:rPr>
      </w:pPr>
      <w:r>
        <w:rPr>
          <w:rFonts w:ascii="Times New Roman" w:hAnsi="Times New Roman"/>
          <w:color w:themeColor="text1" w:val="000000"/>
          <w:sz w:val="28"/>
          <w:szCs w:val="28"/>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 </w:t>
      </w:r>
    </w:p>
    <w:p>
      <w:pPr>
        <w:pStyle w:val="NormalWeb"/>
        <w:spacing w:lineRule="auto" w:line="250"/>
        <w:ind w:firstLine="709"/>
        <w:jc w:val="both"/>
        <w:rPr>
          <w:rFonts w:ascii="Times New Roman" w:hAnsi="Times New Roman"/>
          <w:color w:themeColor="text1" w:val="000000"/>
          <w:sz w:val="28"/>
          <w:szCs w:val="28"/>
        </w:rPr>
      </w:pPr>
      <w:r>
        <w:rPr>
          <w:rFonts w:ascii="Times New Roman" w:hAnsi="Times New Roman"/>
          <w:color w:themeColor="text1" w:val="000000"/>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pPr>
        <w:pStyle w:val="NormalWeb"/>
        <w:spacing w:lineRule="auto" w:line="250"/>
        <w:ind w:firstLine="709"/>
        <w:jc w:val="both"/>
        <w:rPr>
          <w:rFonts w:ascii="Times New Roman" w:hAnsi="Times New Roman"/>
          <w:color w:themeColor="text1" w:val="000000"/>
          <w:sz w:val="28"/>
          <w:szCs w:val="28"/>
        </w:rPr>
      </w:pPr>
      <w:r>
        <w:rPr>
          <w:rFonts w:ascii="Times New Roman" w:hAnsi="Times New Roman"/>
          <w:color w:themeColor="text1" w:val="000000"/>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pPr>
        <w:pStyle w:val="NormalWeb"/>
        <w:spacing w:lineRule="auto" w:line="250"/>
        <w:ind w:firstLine="709"/>
        <w:jc w:val="both"/>
        <w:rPr>
          <w:rFonts w:ascii="Times New Roman" w:hAnsi="Times New Roman"/>
          <w:color w:themeColor="text1" w:val="000000"/>
          <w:sz w:val="28"/>
          <w:szCs w:val="28"/>
        </w:rPr>
      </w:pPr>
      <w:r>
        <w:rPr>
          <w:rFonts w:ascii="Times New Roman" w:hAnsi="Times New Roman"/>
          <w:color w:themeColor="text1" w:val="000000"/>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предусмотренной </w:t>
      </w:r>
      <w:hyperlink r:id="rId4">
        <w:r>
          <w:rPr>
            <w:rStyle w:val="Hyperlink"/>
            <w:rFonts w:ascii="Times New Roman" w:hAnsi="Times New Roman"/>
            <w:color w:themeColor="text1" w:val="000000"/>
            <w:sz w:val="28"/>
            <w:szCs w:val="28"/>
          </w:rPr>
          <w:t>частью 1.1 статьи 16</w:t>
        </w:r>
      </w:hyperlink>
      <w:r>
        <w:rPr>
          <w:rFonts w:ascii="Times New Roman" w:hAnsi="Times New Roman"/>
          <w:color w:themeColor="text1" w:val="000000"/>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предусмотренной </w:t>
      </w:r>
      <w:hyperlink r:id="rId5">
        <w:r>
          <w:rPr>
            <w:rStyle w:val="Hyperlink"/>
            <w:rFonts w:ascii="Times New Roman" w:hAnsi="Times New Roman"/>
            <w:color w:themeColor="text1" w:val="000000"/>
            <w:sz w:val="28"/>
            <w:szCs w:val="28"/>
          </w:rPr>
          <w:t>частью 1.1 статьи 16</w:t>
        </w:r>
      </w:hyperlink>
      <w:r>
        <w:rPr>
          <w:rFonts w:ascii="Times New Roman" w:hAnsi="Times New Roman"/>
          <w:color w:themeColor="text1" w:val="000000"/>
          <w:sz w:val="28"/>
          <w:szCs w:val="28"/>
        </w:rPr>
        <w:t xml:space="preserve"> Федерального закона № 210-ФЗ, уведомляется заявитель, а также приносятся извинения за доставленные неудобства; </w:t>
      </w:r>
    </w:p>
    <w:p>
      <w:pPr>
        <w:pStyle w:val="NormalWeb"/>
        <w:spacing w:lineRule="auto" w:line="250"/>
        <w:ind w:firstLine="709"/>
        <w:jc w:val="both"/>
        <w:rPr>
          <w:rFonts w:ascii="Times New Roman" w:hAnsi="Times New Roman"/>
          <w:color w:themeColor="text1" w:val="000000"/>
          <w:sz w:val="28"/>
          <w:szCs w:val="28"/>
        </w:rPr>
      </w:pPr>
      <w:r>
        <w:rPr>
          <w:rFonts w:ascii="Times New Roman" w:hAnsi="Times New Roman"/>
          <w:color w:themeColor="text1" w:val="000000"/>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6">
        <w:r>
          <w:rPr>
            <w:rStyle w:val="Hyperlink"/>
            <w:rFonts w:ascii="Times New Roman" w:hAnsi="Times New Roman"/>
            <w:color w:themeColor="text1" w:val="000000"/>
            <w:sz w:val="28"/>
            <w:szCs w:val="28"/>
          </w:rPr>
          <w:t>пунктом 7.2 части 1 статьи 16</w:t>
        </w:r>
      </w:hyperlink>
      <w:r>
        <w:rPr>
          <w:rFonts w:ascii="Times New Roman" w:hAnsi="Times New Roman"/>
          <w:color w:themeColor="text1" w:val="000000"/>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pPr>
        <w:pStyle w:val="ConsPlusNormal1"/>
        <w:spacing w:lineRule="auto" w:line="250"/>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2.27. Результат предоставления услуги (его копия или сведения, содержащиеся в нем), предусмотренный подпунктом "а" пункта 2.3 административного регламента:</w:t>
      </w:r>
    </w:p>
    <w:p>
      <w:pPr>
        <w:pStyle w:val="ConsPlusNormal1"/>
        <w:spacing w:lineRule="auto" w:line="250"/>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xml:space="preserve">а) в течение трех рабочих дней со дня его направления заявителю подлежит направлению </w:t>
      </w:r>
      <w:r>
        <w:rPr>
          <w:rFonts w:cs="Times New Roman" w:ascii="Times New Roman" w:hAnsi="Times New Roman"/>
          <w:color w:themeColor="text1" w:val="000000"/>
          <w:sz w:val="28"/>
          <w:szCs w:val="28"/>
        </w:rPr>
        <w:t xml:space="preserve">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w:t>
      </w:r>
      <w:r>
        <w:rPr>
          <w:rFonts w:cs="Times New Roman" w:ascii="Times New Roman" w:hAnsi="Times New Roman"/>
          <w:bCs/>
          <w:color w:themeColor="text1" w:val="000000"/>
          <w:sz w:val="28"/>
          <w:szCs w:val="28"/>
        </w:rPr>
        <w:t>5</w:t>
      </w:r>
      <w:r>
        <w:rPr>
          <w:rFonts w:cs="Times New Roman" w:ascii="Times New Roman" w:hAnsi="Times New Roman"/>
          <w:bCs/>
          <w:color w:themeColor="text1" w:val="000000"/>
          <w:sz w:val="28"/>
          <w:szCs w:val="28"/>
          <w:vertAlign w:val="superscript"/>
        </w:rPr>
        <w:t>1</w:t>
      </w:r>
      <w:r>
        <w:rPr>
          <w:rFonts w:cs="Times New Roman" w:ascii="Times New Roman" w:hAnsi="Times New Roman"/>
          <w:bCs/>
          <w:color w:themeColor="text1" w:val="000000"/>
          <w:sz w:val="28"/>
          <w:szCs w:val="28"/>
        </w:rPr>
        <w:t xml:space="preserve"> статьи 6 ГрК РФ</w:t>
      </w:r>
      <w:r>
        <w:rPr>
          <w:rFonts w:cs="Times New Roman" w:ascii="Times New Roman" w:hAnsi="Times New Roman"/>
          <w:color w:themeColor="text1" w:val="000000"/>
          <w:sz w:val="28"/>
          <w:szCs w:val="28"/>
        </w:rPr>
        <w:t>,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w:t>
      </w:r>
      <w:r>
        <w:rPr>
          <w:rFonts w:cs="Times New Roman" w:ascii="Times New Roman" w:hAnsi="Times New Roman"/>
          <w:color w:themeColor="text1" w:val="000000"/>
          <w:sz w:val="22"/>
          <w:szCs w:val="22"/>
        </w:rPr>
        <w:t xml:space="preserve"> </w:t>
      </w:r>
      <w:r>
        <w:rPr>
          <w:rFonts w:cs="Times New Roman" w:ascii="Times New Roman" w:hAnsi="Times New Roman"/>
          <w:color w:themeColor="text1" w:val="000000"/>
          <w:sz w:val="28"/>
          <w:szCs w:val="28"/>
        </w:rPr>
        <w:t>на</w:t>
      </w:r>
      <w:r>
        <w:rPr>
          <w:rFonts w:cs="Times New Roman" w:ascii="Times New Roman" w:hAnsi="Times New Roman"/>
          <w:color w:themeColor="text1" w:val="000000"/>
          <w:sz w:val="22"/>
          <w:szCs w:val="22"/>
        </w:rPr>
        <w:t xml:space="preserve"> </w:t>
      </w:r>
      <w:r>
        <w:rPr>
          <w:rFonts w:cs="Times New Roman" w:ascii="Times New Roman" w:hAnsi="Times New Roman"/>
          <w:color w:themeColor="text1" w:val="000000"/>
          <w:sz w:val="28"/>
          <w:szCs w:val="28"/>
        </w:rPr>
        <w:t>ввод</w:t>
      </w:r>
      <w:r>
        <w:rPr>
          <w:rFonts w:cs="Times New Roman" w:ascii="Times New Roman" w:hAnsi="Times New Roman"/>
          <w:color w:themeColor="text1" w:val="000000"/>
          <w:sz w:val="22"/>
          <w:szCs w:val="22"/>
        </w:rPr>
        <w:t xml:space="preserve"> </w:t>
      </w:r>
      <w:r>
        <w:rPr>
          <w:rFonts w:cs="Times New Roman" w:ascii="Times New Roman" w:hAnsi="Times New Roman"/>
          <w:color w:themeColor="text1" w:val="000000"/>
          <w:sz w:val="28"/>
          <w:szCs w:val="28"/>
        </w:rPr>
        <w:t>в</w:t>
      </w:r>
      <w:r>
        <w:rPr>
          <w:rFonts w:cs="Times New Roman" w:ascii="Times New Roman" w:hAnsi="Times New Roman"/>
          <w:color w:themeColor="text1" w:val="000000"/>
          <w:sz w:val="22"/>
          <w:szCs w:val="22"/>
        </w:rPr>
        <w:t xml:space="preserve"> </w:t>
      </w:r>
      <w:r>
        <w:rPr>
          <w:rFonts w:cs="Times New Roman" w:ascii="Times New Roman" w:hAnsi="Times New Roman"/>
          <w:color w:themeColor="text1" w:val="000000"/>
          <w:sz w:val="28"/>
          <w:szCs w:val="28"/>
        </w:rPr>
        <w:t>эксплуатацию</w:t>
      </w:r>
      <w:r>
        <w:rPr>
          <w:rFonts w:cs="Times New Roman" w:ascii="Times New Roman" w:hAnsi="Times New Roman"/>
          <w:color w:themeColor="text1" w:val="000000"/>
          <w:sz w:val="22"/>
          <w:szCs w:val="22"/>
        </w:rPr>
        <w:t xml:space="preserve"> </w:t>
      </w:r>
      <w:r>
        <w:rPr>
          <w:rFonts w:cs="Times New Roman" w:ascii="Times New Roman" w:hAnsi="Times New Roman"/>
          <w:color w:themeColor="text1" w:val="000000"/>
          <w:sz w:val="28"/>
          <w:szCs w:val="28"/>
        </w:rPr>
        <w:t>иных объектов капитального строительства</w:t>
      </w:r>
      <w:r>
        <w:rPr>
          <w:rFonts w:cs="Times New Roman" w:ascii="Times New Roman" w:hAnsi="Times New Roman"/>
          <w:bCs/>
          <w:color w:themeColor="text1" w:val="000000"/>
          <w:sz w:val="28"/>
          <w:szCs w:val="28"/>
        </w:rPr>
        <w:t>;</w:t>
      </w:r>
    </w:p>
    <w:p>
      <w:pPr>
        <w:pStyle w:val="ConsPlusNormal1"/>
        <w:spacing w:lineRule="auto" w:line="250"/>
        <w:ind w:firstLine="709"/>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 xml:space="preserve">б) в течение трех рабочих дней со дня его направления заявителю подлежит направлению </w:t>
      </w:r>
      <w:r>
        <w:rPr>
          <w:rFonts w:cs="Times New Roman" w:ascii="Times New Roman" w:hAnsi="Times New Roman"/>
          <w:color w:themeColor="text1" w:val="000000"/>
          <w:sz w:val="28"/>
          <w:szCs w:val="28"/>
        </w:rPr>
        <w:t>(в том числе с использованием СМЭВ)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ConsPlusNormal1"/>
        <w:spacing w:lineRule="auto" w:line="25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w:t>
      </w:r>
      <w:r>
        <w:rPr>
          <w:rFonts w:cs="Times New Roman" w:ascii="Times New Roman" w:hAnsi="Times New Roman"/>
          <w:bCs/>
          <w:color w:themeColor="text1" w:val="000000"/>
          <w:sz w:val="28"/>
          <w:szCs w:val="28"/>
        </w:rPr>
        <w:t xml:space="preserve"> </w:t>
      </w:r>
      <w:r>
        <w:rPr>
          <w:rFonts w:cs="Times New Roman" w:ascii="Times New Roman" w:hAnsi="Times New Roman"/>
          <w:color w:themeColor="text1" w:val="000000"/>
          <w:sz w:val="28"/>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в единой информационной системе жилищного строительства;</w:t>
      </w:r>
    </w:p>
    <w:p>
      <w:pPr>
        <w:pStyle w:val="NormalWeb"/>
        <w:spacing w:lineRule="atLeast" w:line="285"/>
        <w:ind w:firstLine="709"/>
        <w:jc w:val="both"/>
        <w:rPr>
          <w:rFonts w:ascii="Times New Roman" w:hAnsi="Times New Roman" w:eastAsia="Calibri"/>
          <w:bCs/>
          <w:color w:themeColor="text1" w:val="000000"/>
          <w:sz w:val="28"/>
          <w:szCs w:val="28"/>
          <w:lang w:eastAsia="en-US"/>
        </w:rPr>
      </w:pPr>
      <w:r>
        <w:rPr>
          <w:rFonts w:eastAsia="Calibri" w:ascii="Times New Roman" w:hAnsi="Times New Roman"/>
          <w:bCs/>
          <w:color w:themeColor="text1" w:val="000000"/>
          <w:sz w:val="28"/>
          <w:szCs w:val="28"/>
          <w:lang w:eastAsia="en-US"/>
        </w:rPr>
        <w:t xml:space="preserve">г) в срок не позднее пяти рабочих дней с даты его принятия подлежит направлению в электронной форме </w:t>
      </w:r>
      <w:r>
        <w:rPr>
          <w:rFonts w:ascii="Times New Roman" w:hAnsi="Times New Roman"/>
          <w:color w:themeColor="text1" w:val="000000"/>
          <w:sz w:val="28"/>
          <w:szCs w:val="28"/>
        </w:rPr>
        <w:t xml:space="preserve">в орган регистрации прав </w:t>
      </w:r>
      <w:r>
        <w:rPr>
          <w:rFonts w:eastAsia="Calibri" w:ascii="Times New Roman" w:hAnsi="Times New Roman"/>
          <w:color w:themeColor="text1" w:val="000000"/>
          <w:sz w:val="28"/>
          <w:szCs w:val="28"/>
          <w:lang w:eastAsia="en-US"/>
        </w:rPr>
        <w:t>на осуществление государственного</w:t>
      </w:r>
      <w:r>
        <w:rPr>
          <w:rFonts w:eastAsia="Calibri" w:ascii="Times New Roman" w:hAnsi="Times New Roman"/>
          <w:color w:themeColor="text1" w:val="000000"/>
          <w:sz w:val="20"/>
          <w:szCs w:val="20"/>
          <w:lang w:eastAsia="en-US"/>
        </w:rPr>
        <w:t xml:space="preserve"> </w:t>
      </w:r>
      <w:r>
        <w:rPr>
          <w:rFonts w:eastAsia="Calibri" w:ascii="Times New Roman" w:hAnsi="Times New Roman"/>
          <w:color w:themeColor="text1" w:val="000000"/>
          <w:sz w:val="28"/>
          <w:szCs w:val="28"/>
          <w:lang w:eastAsia="en-US"/>
        </w:rPr>
        <w:t>кадастрового</w:t>
      </w:r>
      <w:r>
        <w:rPr>
          <w:rFonts w:eastAsia="Calibri" w:ascii="Times New Roman" w:hAnsi="Times New Roman"/>
          <w:color w:themeColor="text1" w:val="000000"/>
          <w:sz w:val="20"/>
          <w:szCs w:val="20"/>
          <w:lang w:eastAsia="en-US"/>
        </w:rPr>
        <w:t xml:space="preserve"> </w:t>
      </w:r>
      <w:r>
        <w:rPr>
          <w:rFonts w:eastAsia="Calibri" w:ascii="Times New Roman" w:hAnsi="Times New Roman"/>
          <w:color w:themeColor="text1" w:val="000000"/>
          <w:sz w:val="28"/>
          <w:szCs w:val="28"/>
          <w:lang w:eastAsia="en-US"/>
        </w:rPr>
        <w:t>учета</w:t>
      </w:r>
      <w:r>
        <w:rPr>
          <w:rFonts w:eastAsia="Calibri" w:ascii="Times New Roman" w:hAnsi="Times New Roman"/>
          <w:color w:themeColor="text1" w:val="000000"/>
          <w:sz w:val="20"/>
          <w:szCs w:val="20"/>
          <w:lang w:eastAsia="en-US"/>
        </w:rPr>
        <w:t xml:space="preserve"> </w:t>
      </w:r>
      <w:r>
        <w:rPr>
          <w:rFonts w:ascii="Times New Roman" w:hAnsi="Times New Roman"/>
          <w:color w:themeColor="text1" w:val="000000"/>
          <w:sz w:val="28"/>
          <w:szCs w:val="28"/>
        </w:rPr>
        <w:t>и</w:t>
      </w:r>
      <w:r>
        <w:rPr>
          <w:rFonts w:ascii="Times New Roman" w:hAnsi="Times New Roman"/>
          <w:color w:themeColor="text1" w:val="000000"/>
          <w:sz w:val="20"/>
          <w:szCs w:val="20"/>
        </w:rPr>
        <w:t xml:space="preserve"> </w:t>
      </w:r>
      <w:r>
        <w:rPr>
          <w:rFonts w:ascii="Times New Roman" w:hAnsi="Times New Roman"/>
          <w:color w:themeColor="text1" w:val="000000"/>
          <w:sz w:val="28"/>
          <w:szCs w:val="28"/>
        </w:rPr>
        <w:t>(или)</w:t>
      </w:r>
      <w:r>
        <w:rPr>
          <w:rFonts w:ascii="Times New Roman" w:hAnsi="Times New Roman"/>
          <w:color w:themeColor="text1" w:val="000000"/>
          <w:sz w:val="22"/>
          <w:szCs w:val="22"/>
        </w:rPr>
        <w:t xml:space="preserve"> </w:t>
      </w:r>
      <w:r>
        <w:rPr>
          <w:rFonts w:ascii="Times New Roman" w:hAnsi="Times New Roman"/>
          <w:color w:themeColor="text1" w:val="000000"/>
          <w:sz w:val="28"/>
          <w:szCs w:val="28"/>
        </w:rPr>
        <w:t>государственной</w:t>
      </w:r>
      <w:r>
        <w:rPr>
          <w:rFonts w:ascii="Times New Roman" w:hAnsi="Times New Roman"/>
          <w:color w:themeColor="text1" w:val="000000"/>
          <w:sz w:val="22"/>
          <w:szCs w:val="22"/>
        </w:rPr>
        <w:t xml:space="preserve"> </w:t>
      </w:r>
      <w:r>
        <w:rPr>
          <w:rFonts w:ascii="Times New Roman" w:hAnsi="Times New Roman"/>
          <w:color w:themeColor="text1" w:val="000000"/>
          <w:sz w:val="28"/>
          <w:szCs w:val="28"/>
        </w:rPr>
        <w:t>регистрации прав</w:t>
      </w:r>
      <w:r>
        <w:rPr>
          <w:rFonts w:eastAsia="Calibri" w:ascii="Times New Roman" w:hAnsi="Times New Roman"/>
          <w:bCs/>
          <w:color w:themeColor="text1" w:val="000000"/>
          <w:sz w:val="28"/>
          <w:szCs w:val="28"/>
          <w:lang w:eastAsia="en-US"/>
        </w:rPr>
        <w:t>.</w:t>
      </w:r>
    </w:p>
    <w:p>
      <w:pPr>
        <w:pStyle w:val="NormalWeb"/>
        <w:spacing w:lineRule="atLeast" w:line="285"/>
        <w:ind w:firstLine="709"/>
        <w:jc w:val="both"/>
        <w:rPr>
          <w:rFonts w:ascii="Times New Roman" w:hAnsi="Times New Roman"/>
          <w:color w:themeColor="text1" w:val="000000"/>
          <w:sz w:val="28"/>
          <w:szCs w:val="28"/>
        </w:rPr>
      </w:pPr>
      <w:r>
        <w:rPr>
          <w:rFonts w:eastAsia="Calibri" w:ascii="Times New Roman" w:hAnsi="Times New Roman"/>
          <w:bCs/>
          <w:color w:themeColor="text1" w:val="000000"/>
          <w:sz w:val="28"/>
          <w:szCs w:val="28"/>
          <w:lang w:eastAsia="en-US"/>
        </w:rPr>
        <w:t xml:space="preserve">2.28. </w:t>
      </w:r>
      <w:r>
        <w:rPr>
          <w:rFonts w:ascii="Times New Roman" w:hAnsi="Times New Roman"/>
          <w:color w:themeColor="text1" w:val="000000"/>
          <w:sz w:val="28"/>
          <w:szCs w:val="28"/>
        </w:rPr>
        <w:t>Разрешение на ввод объекта в эксплуатацию (за исключением линейного объекта) выдается заявителю в случае, если в уполномоченный орган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ГИСОГД РО.</w:t>
      </w:r>
    </w:p>
    <w:p>
      <w:pPr>
        <w:pStyle w:val="ConsPlusNormal1"/>
        <w:spacing w:lineRule="auto" w:line="25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firstLine="709"/>
        <w:jc w:val="center"/>
        <w:rPr>
          <w:color w:themeColor="text1" w:val="000000"/>
          <w:sz w:val="28"/>
          <w:szCs w:val="28"/>
        </w:rPr>
      </w:pPr>
      <w:r>
        <w:rPr>
          <w:color w:themeColor="text1" w:val="000000"/>
          <w:sz w:val="28"/>
          <w:szCs w:val="28"/>
        </w:rPr>
        <w:t xml:space="preserve">Требования к помещениям, в которых предоставляются  </w:t>
      </w:r>
    </w:p>
    <w:p>
      <w:pPr>
        <w:pStyle w:val="Normal"/>
        <w:ind w:firstLine="709"/>
        <w:jc w:val="center"/>
        <w:rPr>
          <w:color w:themeColor="text1" w:val="000000"/>
          <w:sz w:val="28"/>
          <w:szCs w:val="28"/>
        </w:rPr>
      </w:pPr>
      <w:r>
        <w:rPr>
          <w:color w:themeColor="text1" w:val="000000"/>
          <w:sz w:val="28"/>
          <w:szCs w:val="28"/>
        </w:rPr>
        <w:t xml:space="preserve">муниципальные услуги, к залу ожидания, местам для заполнения запросов </w:t>
      </w:r>
    </w:p>
    <w:p>
      <w:pPr>
        <w:pStyle w:val="Normal"/>
        <w:ind w:firstLine="709"/>
        <w:jc w:val="center"/>
        <w:rPr>
          <w:color w:themeColor="text1" w:val="000000"/>
          <w:sz w:val="28"/>
          <w:szCs w:val="28"/>
        </w:rPr>
      </w:pPr>
      <w:r>
        <w:rPr>
          <w:color w:themeColor="text1" w:val="000000"/>
          <w:sz w:val="28"/>
          <w:szCs w:val="28"/>
        </w:rPr>
        <w:t>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firstLine="709"/>
        <w:jc w:val="center"/>
        <w:rPr>
          <w:color w:themeColor="text1" w:val="000000"/>
          <w:sz w:val="28"/>
          <w:szCs w:val="28"/>
        </w:rPr>
      </w:pPr>
      <w:r>
        <w:rPr>
          <w:color w:themeColor="text1" w:val="000000"/>
          <w:sz w:val="28"/>
          <w:szCs w:val="28"/>
        </w:rPr>
      </w:r>
    </w:p>
    <w:p>
      <w:pPr>
        <w:pStyle w:val="Normal"/>
        <w:widowControl w:val="false"/>
        <w:ind w:firstLine="709"/>
        <w:jc w:val="both"/>
        <w:rPr>
          <w:color w:themeColor="text1" w:val="000000"/>
          <w:sz w:val="28"/>
          <w:szCs w:val="28"/>
        </w:rPr>
      </w:pPr>
      <w:r>
        <w:rPr>
          <w:color w:themeColor="text1" w:val="000000"/>
          <w:sz w:val="28"/>
          <w:szCs w:val="28"/>
        </w:rPr>
        <w:t xml:space="preserve">2.29. Местоположение административных зданий, в которых осуществляется прием </w:t>
      </w:r>
      <w:r>
        <w:rPr>
          <w:bCs/>
          <w:color w:themeColor="text1" w:val="000000"/>
          <w:sz w:val="28"/>
          <w:szCs w:val="28"/>
        </w:rPr>
        <w:t xml:space="preserve">заявлений </w:t>
      </w:r>
      <w:r>
        <w:rPr>
          <w:color w:themeColor="text1" w:val="000000"/>
          <w:sz w:val="28"/>
          <w:szCs w:val="28"/>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widowControl w:val="false"/>
        <w:ind w:firstLine="709"/>
        <w:jc w:val="both"/>
        <w:rPr>
          <w:color w:themeColor="text1" w:val="000000"/>
          <w:sz w:val="28"/>
          <w:szCs w:val="28"/>
        </w:rPr>
      </w:pPr>
      <w:r>
        <w:rPr>
          <w:color w:themeColor="text1"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widowControl w:val="false"/>
        <w:ind w:firstLine="709"/>
        <w:jc w:val="both"/>
        <w:rPr>
          <w:strike/>
          <w:color w:themeColor="text1" w:val="000000"/>
          <w:sz w:val="28"/>
          <w:szCs w:val="28"/>
        </w:rPr>
      </w:pPr>
      <w:r>
        <w:rPr>
          <w:color w:themeColor="text1"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widowControl w:val="false"/>
        <w:ind w:firstLine="709"/>
        <w:jc w:val="both"/>
        <w:rPr>
          <w:color w:themeColor="text1" w:val="000000"/>
          <w:sz w:val="28"/>
          <w:szCs w:val="28"/>
        </w:rPr>
      </w:pPr>
      <w:r>
        <w:rPr>
          <w:color w:themeColor="text1"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widowControl w:val="false"/>
        <w:ind w:firstLine="709"/>
        <w:jc w:val="both"/>
        <w:rPr>
          <w:color w:themeColor="text1" w:val="000000"/>
          <w:sz w:val="28"/>
          <w:szCs w:val="28"/>
        </w:rPr>
      </w:pPr>
      <w:r>
        <w:rPr>
          <w:color w:themeColor="text1"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widowControl w:val="false"/>
        <w:tabs>
          <w:tab w:val="clear" w:pos="708"/>
          <w:tab w:val="left" w:pos="567" w:leader="none"/>
          <w:tab w:val="left" w:pos="1134" w:leader="none"/>
        </w:tabs>
        <w:spacing w:before="0" w:after="0"/>
        <w:ind w:firstLine="709"/>
        <w:contextualSpacing/>
        <w:jc w:val="both"/>
        <w:rPr>
          <w:color w:themeColor="text1" w:val="000000"/>
          <w:sz w:val="28"/>
          <w:szCs w:val="28"/>
        </w:rPr>
      </w:pPr>
      <w:r>
        <w:rPr>
          <w:color w:themeColor="text1" w:val="000000"/>
          <w:sz w:val="28"/>
          <w:szCs w:val="28"/>
        </w:rPr>
        <w:t>- наименование;</w:t>
      </w:r>
    </w:p>
    <w:p>
      <w:pPr>
        <w:pStyle w:val="Normal"/>
        <w:widowControl w:val="false"/>
        <w:tabs>
          <w:tab w:val="clear" w:pos="708"/>
          <w:tab w:val="left" w:pos="567" w:leader="none"/>
          <w:tab w:val="left" w:pos="1134" w:leader="none"/>
        </w:tabs>
        <w:spacing w:before="0" w:after="0"/>
        <w:ind w:firstLine="709"/>
        <w:contextualSpacing/>
        <w:jc w:val="both"/>
        <w:rPr>
          <w:color w:themeColor="text1" w:val="000000"/>
          <w:sz w:val="28"/>
          <w:szCs w:val="28"/>
        </w:rPr>
      </w:pPr>
      <w:r>
        <w:rPr>
          <w:color w:themeColor="text1" w:val="000000"/>
          <w:sz w:val="28"/>
          <w:szCs w:val="28"/>
        </w:rPr>
        <w:t>- местонахождение и юридический адрес;</w:t>
      </w:r>
    </w:p>
    <w:p>
      <w:pPr>
        <w:pStyle w:val="Normal"/>
        <w:widowControl w:val="false"/>
        <w:tabs>
          <w:tab w:val="clear" w:pos="708"/>
          <w:tab w:val="left" w:pos="567" w:leader="none"/>
          <w:tab w:val="left" w:pos="1134" w:leader="none"/>
        </w:tabs>
        <w:spacing w:before="0" w:after="0"/>
        <w:ind w:firstLine="709"/>
        <w:contextualSpacing/>
        <w:jc w:val="both"/>
        <w:rPr>
          <w:color w:themeColor="text1" w:val="000000"/>
          <w:sz w:val="28"/>
          <w:szCs w:val="28"/>
        </w:rPr>
      </w:pPr>
      <w:r>
        <w:rPr>
          <w:color w:themeColor="text1" w:val="000000"/>
          <w:sz w:val="28"/>
          <w:szCs w:val="28"/>
        </w:rPr>
        <w:t>- режим работы;</w:t>
      </w:r>
    </w:p>
    <w:p>
      <w:pPr>
        <w:pStyle w:val="Normal"/>
        <w:widowControl w:val="false"/>
        <w:tabs>
          <w:tab w:val="clear" w:pos="708"/>
          <w:tab w:val="left" w:pos="567" w:leader="none"/>
          <w:tab w:val="left" w:pos="1134" w:leader="none"/>
        </w:tabs>
        <w:spacing w:before="0" w:after="0"/>
        <w:ind w:firstLine="709"/>
        <w:contextualSpacing/>
        <w:jc w:val="both"/>
        <w:rPr>
          <w:color w:themeColor="text1" w:val="000000"/>
          <w:sz w:val="28"/>
          <w:szCs w:val="28"/>
        </w:rPr>
      </w:pPr>
      <w:r>
        <w:rPr>
          <w:color w:themeColor="text1" w:val="000000"/>
          <w:sz w:val="28"/>
          <w:szCs w:val="28"/>
        </w:rPr>
        <w:t>- график приема;</w:t>
      </w:r>
    </w:p>
    <w:p>
      <w:pPr>
        <w:pStyle w:val="Normal"/>
        <w:widowControl w:val="false"/>
        <w:tabs>
          <w:tab w:val="clear" w:pos="708"/>
          <w:tab w:val="left" w:pos="567" w:leader="none"/>
          <w:tab w:val="left" w:pos="1134" w:leader="none"/>
        </w:tabs>
        <w:spacing w:before="0" w:after="0"/>
        <w:ind w:firstLine="709"/>
        <w:contextualSpacing/>
        <w:jc w:val="both"/>
        <w:rPr>
          <w:color w:themeColor="text1" w:val="000000"/>
          <w:sz w:val="28"/>
          <w:szCs w:val="28"/>
        </w:rPr>
      </w:pPr>
      <w:r>
        <w:rPr>
          <w:color w:themeColor="text1" w:val="000000"/>
          <w:sz w:val="28"/>
          <w:szCs w:val="28"/>
        </w:rPr>
        <w:t>- номера телефонов для справок.</w:t>
      </w:r>
    </w:p>
    <w:p>
      <w:pPr>
        <w:pStyle w:val="Normal"/>
        <w:widowControl w:val="false"/>
        <w:ind w:firstLine="709"/>
        <w:jc w:val="both"/>
        <w:rPr>
          <w:color w:themeColor="text1" w:val="000000"/>
          <w:sz w:val="28"/>
          <w:szCs w:val="28"/>
        </w:rPr>
      </w:pPr>
      <w:r>
        <w:rPr>
          <w:color w:themeColor="text1"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widowControl w:val="false"/>
        <w:ind w:firstLine="709"/>
        <w:jc w:val="both"/>
        <w:rPr>
          <w:color w:themeColor="text1" w:val="000000"/>
          <w:sz w:val="28"/>
          <w:szCs w:val="28"/>
        </w:rPr>
      </w:pPr>
      <w:r>
        <w:rPr>
          <w:color w:themeColor="text1" w:val="000000"/>
          <w:sz w:val="28"/>
          <w:szCs w:val="28"/>
        </w:rPr>
        <w:t>Помещения, в которых предоставляется муниципальная услуга, оснащаются:</w:t>
      </w:r>
    </w:p>
    <w:p>
      <w:pPr>
        <w:pStyle w:val="Normal"/>
        <w:widowControl w:val="false"/>
        <w:ind w:firstLine="709"/>
        <w:jc w:val="both"/>
        <w:rPr>
          <w:color w:themeColor="text1" w:val="000000"/>
          <w:sz w:val="28"/>
          <w:szCs w:val="28"/>
        </w:rPr>
      </w:pPr>
      <w:r>
        <w:rPr>
          <w:color w:themeColor="text1" w:val="000000"/>
          <w:sz w:val="28"/>
          <w:szCs w:val="28"/>
        </w:rPr>
        <w:t>- противопожарной системой и средствами пожаротушения;</w:t>
      </w:r>
    </w:p>
    <w:p>
      <w:pPr>
        <w:pStyle w:val="Normal"/>
        <w:widowControl w:val="false"/>
        <w:ind w:firstLine="709"/>
        <w:jc w:val="both"/>
        <w:rPr>
          <w:color w:themeColor="text1" w:val="000000"/>
          <w:sz w:val="28"/>
          <w:szCs w:val="28"/>
        </w:rPr>
      </w:pPr>
      <w:r>
        <w:rPr>
          <w:color w:themeColor="text1" w:val="000000"/>
          <w:sz w:val="28"/>
          <w:szCs w:val="28"/>
        </w:rPr>
        <w:t>- системой оповещения о возникновении чрезвычайной ситуации;</w:t>
      </w:r>
    </w:p>
    <w:p>
      <w:pPr>
        <w:pStyle w:val="Normal"/>
        <w:widowControl w:val="false"/>
        <w:ind w:firstLine="709"/>
        <w:jc w:val="both"/>
        <w:rPr>
          <w:color w:themeColor="text1" w:val="000000"/>
          <w:sz w:val="28"/>
          <w:szCs w:val="28"/>
        </w:rPr>
      </w:pPr>
      <w:r>
        <w:rPr>
          <w:color w:themeColor="text1" w:val="000000"/>
          <w:sz w:val="28"/>
          <w:szCs w:val="28"/>
        </w:rPr>
        <w:t>- средствами оказания первой медицинской помощи;</w:t>
      </w:r>
    </w:p>
    <w:p>
      <w:pPr>
        <w:pStyle w:val="Normal"/>
        <w:widowControl w:val="false"/>
        <w:ind w:firstLine="709"/>
        <w:jc w:val="both"/>
        <w:rPr>
          <w:color w:themeColor="text1" w:val="000000"/>
          <w:sz w:val="28"/>
          <w:szCs w:val="28"/>
        </w:rPr>
      </w:pPr>
      <w:r>
        <w:rPr>
          <w:color w:themeColor="text1" w:val="000000"/>
          <w:sz w:val="28"/>
          <w:szCs w:val="28"/>
        </w:rPr>
        <w:t>- туалетными комнатами для посетителей.</w:t>
      </w:r>
    </w:p>
    <w:p>
      <w:pPr>
        <w:pStyle w:val="Normal"/>
        <w:widowControl w:val="false"/>
        <w:ind w:firstLine="709"/>
        <w:jc w:val="both"/>
        <w:rPr>
          <w:color w:themeColor="text1" w:val="000000"/>
          <w:sz w:val="28"/>
          <w:szCs w:val="28"/>
        </w:rPr>
      </w:pPr>
      <w:r>
        <w:rPr>
          <w:color w:themeColor="text1"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widowControl w:val="false"/>
        <w:ind w:firstLine="709"/>
        <w:jc w:val="both"/>
        <w:rPr>
          <w:color w:themeColor="text1" w:val="000000"/>
          <w:sz w:val="28"/>
          <w:szCs w:val="28"/>
        </w:rPr>
      </w:pPr>
      <w:r>
        <w:rPr>
          <w:color w:themeColor="text1"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widowControl w:val="false"/>
        <w:ind w:firstLine="709"/>
        <w:jc w:val="both"/>
        <w:rPr>
          <w:color w:themeColor="text1" w:val="000000"/>
          <w:sz w:val="28"/>
          <w:szCs w:val="28"/>
        </w:rPr>
      </w:pPr>
      <w:r>
        <w:rPr>
          <w:color w:themeColor="text1" w:val="000000"/>
          <w:sz w:val="28"/>
          <w:szCs w:val="28"/>
        </w:rPr>
        <w:t xml:space="preserve">Места для заполнения </w:t>
      </w:r>
      <w:r>
        <w:rPr>
          <w:bCs/>
          <w:color w:themeColor="text1" w:val="000000"/>
          <w:sz w:val="28"/>
          <w:szCs w:val="28"/>
        </w:rPr>
        <w:t xml:space="preserve">заявлений </w:t>
      </w:r>
      <w:r>
        <w:rPr>
          <w:color w:themeColor="text1" w:val="000000"/>
          <w:sz w:val="28"/>
          <w:szCs w:val="28"/>
        </w:rPr>
        <w:t xml:space="preserve">оборудуются стульями, столами (стойками), бланками </w:t>
      </w:r>
      <w:r>
        <w:rPr>
          <w:bCs/>
          <w:color w:themeColor="text1" w:val="000000"/>
          <w:sz w:val="28"/>
          <w:szCs w:val="28"/>
        </w:rPr>
        <w:t xml:space="preserve">заявлений </w:t>
      </w:r>
      <w:r>
        <w:rPr>
          <w:color w:themeColor="text1" w:val="000000"/>
          <w:sz w:val="28"/>
          <w:szCs w:val="28"/>
        </w:rPr>
        <w:t xml:space="preserve">о </w:t>
      </w:r>
      <w:r>
        <w:rPr>
          <w:bCs/>
          <w:color w:themeColor="text1" w:val="000000"/>
          <w:sz w:val="28"/>
          <w:szCs w:val="28"/>
        </w:rPr>
        <w:t xml:space="preserve"> выдаче разрешения </w:t>
      </w:r>
      <w:r>
        <w:rPr>
          <w:rFonts w:eastAsia="Calibri"/>
          <w:bCs/>
          <w:color w:themeColor="text1" w:val="000000"/>
          <w:sz w:val="28"/>
          <w:szCs w:val="28"/>
          <w:lang w:eastAsia="en-US"/>
        </w:rPr>
        <w:t>на ввод объекта в эксплуатацию</w:t>
      </w:r>
      <w:r>
        <w:rPr>
          <w:bCs/>
          <w:color w:themeColor="text1" w:val="000000"/>
          <w:sz w:val="28"/>
          <w:szCs w:val="28"/>
        </w:rPr>
        <w:t xml:space="preserve">, заявлений о внесении изменений в разрешение </w:t>
      </w:r>
      <w:r>
        <w:rPr>
          <w:rFonts w:eastAsia="Calibri"/>
          <w:bCs/>
          <w:color w:themeColor="text1" w:val="000000"/>
          <w:sz w:val="28"/>
          <w:szCs w:val="28"/>
          <w:lang w:eastAsia="en-US"/>
        </w:rPr>
        <w:t>на ввод объекта в эксплуатацию</w:t>
      </w:r>
      <w:r>
        <w:rPr>
          <w:bCs/>
          <w:color w:themeColor="text1" w:val="000000"/>
          <w:sz w:val="28"/>
          <w:szCs w:val="28"/>
        </w:rPr>
        <w:t xml:space="preserve"> без рассмотрения</w:t>
      </w:r>
      <w:r>
        <w:rPr>
          <w:color w:themeColor="text1" w:val="000000"/>
          <w:sz w:val="28"/>
          <w:szCs w:val="28"/>
        </w:rPr>
        <w:t>, письменными принадлежностями.</w:t>
      </w:r>
    </w:p>
    <w:p>
      <w:pPr>
        <w:pStyle w:val="Normal"/>
        <w:widowControl w:val="false"/>
        <w:ind w:firstLine="709"/>
        <w:jc w:val="both"/>
        <w:rPr>
          <w:color w:themeColor="text1" w:val="000000"/>
          <w:sz w:val="28"/>
          <w:szCs w:val="28"/>
        </w:rPr>
      </w:pPr>
      <w:r>
        <w:rPr>
          <w:color w:themeColor="text1" w:val="000000"/>
          <w:sz w:val="28"/>
          <w:szCs w:val="28"/>
        </w:rPr>
        <w:t>Места приема заявителей оборудуются информационными табличками (вывесками) с указанием:</w:t>
      </w:r>
    </w:p>
    <w:p>
      <w:pPr>
        <w:pStyle w:val="Normal"/>
        <w:widowControl w:val="false"/>
        <w:ind w:firstLine="709"/>
        <w:jc w:val="both"/>
        <w:rPr>
          <w:color w:themeColor="text1" w:val="000000"/>
          <w:sz w:val="28"/>
          <w:szCs w:val="28"/>
        </w:rPr>
      </w:pPr>
      <w:r>
        <w:rPr>
          <w:color w:themeColor="text1" w:val="000000"/>
          <w:sz w:val="28"/>
          <w:szCs w:val="28"/>
        </w:rPr>
        <w:t>- номера кабинета и наименования отдела;</w:t>
      </w:r>
    </w:p>
    <w:p>
      <w:pPr>
        <w:pStyle w:val="Normal"/>
        <w:widowControl w:val="false"/>
        <w:ind w:firstLine="709"/>
        <w:jc w:val="both"/>
        <w:rPr>
          <w:color w:themeColor="text1" w:val="000000"/>
          <w:sz w:val="28"/>
          <w:szCs w:val="28"/>
        </w:rPr>
      </w:pPr>
      <w:r>
        <w:rPr>
          <w:color w:themeColor="text1" w:val="000000"/>
          <w:sz w:val="28"/>
          <w:szCs w:val="28"/>
        </w:rPr>
        <w:t>- фамилии, имени и отчества (последнее – при наличии), должности ответственного лица за прием документов;</w:t>
      </w:r>
    </w:p>
    <w:p>
      <w:pPr>
        <w:pStyle w:val="Normal"/>
        <w:widowControl w:val="false"/>
        <w:ind w:firstLine="709"/>
        <w:jc w:val="both"/>
        <w:rPr>
          <w:color w:themeColor="text1" w:val="000000"/>
          <w:sz w:val="28"/>
          <w:szCs w:val="28"/>
        </w:rPr>
      </w:pPr>
      <w:r>
        <w:rPr>
          <w:color w:themeColor="text1" w:val="000000"/>
          <w:sz w:val="28"/>
          <w:szCs w:val="28"/>
        </w:rPr>
        <w:t>- графика приема заявителей.</w:t>
      </w:r>
    </w:p>
    <w:p>
      <w:pPr>
        <w:pStyle w:val="Normal"/>
        <w:widowControl w:val="false"/>
        <w:ind w:firstLine="709"/>
        <w:jc w:val="both"/>
        <w:rPr>
          <w:color w:themeColor="text1" w:val="000000"/>
          <w:sz w:val="28"/>
          <w:szCs w:val="28"/>
        </w:rPr>
      </w:pPr>
      <w:r>
        <w:rPr>
          <w:color w:themeColor="text1"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widowControl w:val="false"/>
        <w:ind w:firstLine="709"/>
        <w:jc w:val="both"/>
        <w:rPr>
          <w:color w:themeColor="text1" w:val="000000"/>
          <w:sz w:val="28"/>
          <w:szCs w:val="28"/>
        </w:rPr>
      </w:pPr>
      <w:r>
        <w:rPr>
          <w:color w:themeColor="text1"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widowControl w:val="false"/>
        <w:ind w:firstLine="709"/>
        <w:jc w:val="both"/>
        <w:rPr>
          <w:color w:themeColor="text1" w:val="000000"/>
          <w:sz w:val="28"/>
          <w:szCs w:val="28"/>
        </w:rPr>
      </w:pPr>
      <w:r>
        <w:rPr>
          <w:color w:themeColor="text1" w:val="000000"/>
          <w:sz w:val="28"/>
          <w:szCs w:val="28"/>
        </w:rPr>
        <w:t>При предоставлении муниципальной услуги инвалидам обеспечиваются:</w:t>
      </w:r>
    </w:p>
    <w:p>
      <w:pPr>
        <w:pStyle w:val="Normal"/>
        <w:widowControl w:val="false"/>
        <w:ind w:firstLine="709"/>
        <w:jc w:val="both"/>
        <w:rPr>
          <w:color w:themeColor="text1" w:val="000000"/>
          <w:sz w:val="28"/>
          <w:szCs w:val="28"/>
        </w:rPr>
      </w:pPr>
      <w:r>
        <w:rPr>
          <w:color w:themeColor="text1" w:val="000000"/>
          <w:sz w:val="28"/>
          <w:szCs w:val="28"/>
        </w:rPr>
        <w:t>- возможность беспрепятственного доступа к объекту (зданию, помещению), в котором предоставляется муниципальная услуга;</w:t>
      </w:r>
    </w:p>
    <w:p>
      <w:pPr>
        <w:pStyle w:val="Normal"/>
        <w:widowControl w:val="false"/>
        <w:ind w:firstLine="709"/>
        <w:jc w:val="both"/>
        <w:rPr>
          <w:color w:themeColor="text1" w:val="000000"/>
          <w:sz w:val="28"/>
          <w:szCs w:val="28"/>
        </w:rPr>
      </w:pPr>
      <w:r>
        <w:rPr>
          <w:color w:themeColor="text1" w:val="000000"/>
          <w:sz w:val="28"/>
          <w:szCs w:val="28"/>
        </w:rPr>
        <w:t xml:space="preserve"> </w:t>
      </w:r>
      <w:r>
        <w:rPr>
          <w:color w:themeColor="text1" w:val="000000"/>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widowControl w:val="false"/>
        <w:ind w:firstLine="709"/>
        <w:jc w:val="both"/>
        <w:rPr>
          <w:color w:themeColor="text1" w:val="000000"/>
          <w:sz w:val="28"/>
          <w:szCs w:val="28"/>
        </w:rPr>
      </w:pPr>
      <w:r>
        <w:rPr>
          <w:color w:themeColor="text1" w:val="000000"/>
          <w:sz w:val="28"/>
          <w:szCs w:val="28"/>
        </w:rPr>
        <w:t>- сопровождение инвалидов, имеющих стойкие расстройства функции зрения и самостоятельного передвижения;</w:t>
      </w:r>
    </w:p>
    <w:p>
      <w:pPr>
        <w:pStyle w:val="Normal"/>
        <w:widowControl w:val="false"/>
        <w:ind w:firstLine="709"/>
        <w:jc w:val="both"/>
        <w:rPr>
          <w:color w:themeColor="text1" w:val="000000"/>
          <w:sz w:val="28"/>
          <w:szCs w:val="28"/>
        </w:rPr>
      </w:pPr>
      <w:r>
        <w:rPr>
          <w:color w:themeColor="text1" w:val="000000"/>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widowControl w:val="false"/>
        <w:ind w:firstLine="709"/>
        <w:jc w:val="both"/>
        <w:rPr>
          <w:color w:themeColor="text1" w:val="000000"/>
          <w:sz w:val="28"/>
          <w:szCs w:val="28"/>
        </w:rPr>
      </w:pPr>
      <w:r>
        <w:rPr>
          <w:color w:themeColor="text1"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widowControl w:val="false"/>
        <w:ind w:firstLine="709"/>
        <w:jc w:val="both"/>
        <w:rPr>
          <w:color w:themeColor="text1" w:val="000000"/>
          <w:sz w:val="28"/>
          <w:szCs w:val="28"/>
        </w:rPr>
      </w:pPr>
      <w:r>
        <w:rPr>
          <w:color w:themeColor="text1" w:val="000000"/>
          <w:sz w:val="28"/>
          <w:szCs w:val="28"/>
        </w:rPr>
        <w:t>- допуск сурдопереводчика и тифлосурдопереводчика;</w:t>
      </w:r>
    </w:p>
    <w:p>
      <w:pPr>
        <w:pStyle w:val="Normal"/>
        <w:widowControl w:val="false"/>
        <w:ind w:firstLine="709"/>
        <w:jc w:val="both"/>
        <w:rPr>
          <w:strike/>
          <w:color w:themeColor="text1" w:val="000000"/>
          <w:sz w:val="28"/>
          <w:szCs w:val="28"/>
        </w:rPr>
      </w:pPr>
      <w:r>
        <w:rPr>
          <w:color w:themeColor="text1" w:val="000000"/>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pPr>
        <w:pStyle w:val="Normal"/>
        <w:widowControl w:val="false"/>
        <w:ind w:firstLine="709"/>
        <w:jc w:val="both"/>
        <w:rPr>
          <w:color w:themeColor="text1" w:val="000000"/>
          <w:sz w:val="28"/>
          <w:szCs w:val="28"/>
        </w:rPr>
      </w:pPr>
      <w:r>
        <w:rPr>
          <w:color w:themeColor="text1" w:val="000000"/>
          <w:sz w:val="28"/>
          <w:szCs w:val="28"/>
        </w:rPr>
        <w:t>- оказание инвалидам помощи в преодолении барьеров, мешающих получению ими муниципальных услуг наравне с другими лицами.</w:t>
      </w:r>
    </w:p>
    <w:p>
      <w:pPr>
        <w:pStyle w:val="Normal"/>
        <w:ind w:firstLine="709"/>
        <w:jc w:val="center"/>
        <w:rPr>
          <w:color w:themeColor="text1" w:val="000000"/>
          <w:sz w:val="28"/>
          <w:szCs w:val="28"/>
        </w:rPr>
      </w:pPr>
      <w:r>
        <w:rPr>
          <w:color w:themeColor="text1" w:val="000000"/>
          <w:sz w:val="28"/>
          <w:szCs w:val="28"/>
        </w:rPr>
      </w:r>
    </w:p>
    <w:p>
      <w:pPr>
        <w:pStyle w:val="NormalWeb"/>
        <w:ind w:firstLine="709"/>
        <w:jc w:val="center"/>
        <w:rPr>
          <w:rFonts w:ascii="Times New Roman" w:hAnsi="Times New Roman"/>
          <w:color w:themeColor="text1" w:val="000000"/>
          <w:sz w:val="28"/>
          <w:szCs w:val="28"/>
        </w:rPr>
      </w:pPr>
      <w:r>
        <w:rPr>
          <w:rFonts w:ascii="Times New Roman" w:hAnsi="Times New Roman"/>
          <w:color w:themeColor="text1" w:val="000000"/>
          <w:sz w:val="28"/>
          <w:szCs w:val="28"/>
        </w:rPr>
        <w:t xml:space="preserve">Показатели доступности и </w:t>
      </w:r>
      <w:hyperlink r:id="rId7">
        <w:r>
          <w:rPr>
            <w:rStyle w:val="Hyperlink"/>
            <w:rFonts w:ascii="Times New Roman" w:hAnsi="Times New Roman"/>
            <w:color w:themeColor="text1" w:val="000000"/>
            <w:sz w:val="28"/>
            <w:szCs w:val="28"/>
          </w:rPr>
          <w:t>качества</w:t>
        </w:r>
      </w:hyperlink>
      <w:r>
        <w:rPr>
          <w:rFonts w:ascii="Times New Roman" w:hAnsi="Times New Roman"/>
          <w:color w:themeColor="text1" w:val="000000"/>
          <w:sz w:val="28"/>
          <w:szCs w:val="28"/>
        </w:rPr>
        <w:t xml:space="preserve"> муниципальных услуг</w:t>
      </w:r>
    </w:p>
    <w:p>
      <w:pPr>
        <w:pStyle w:val="NormalWeb"/>
        <w:ind w:firstLine="709"/>
        <w:jc w:val="center"/>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ind w:firstLine="709"/>
        <w:jc w:val="both"/>
        <w:rPr>
          <w:bCs/>
          <w:color w:themeColor="text1" w:val="000000"/>
          <w:sz w:val="28"/>
          <w:szCs w:val="28"/>
        </w:rPr>
      </w:pPr>
      <w:r>
        <w:rPr>
          <w:bCs/>
          <w:color w:themeColor="text1" w:val="000000"/>
          <w:sz w:val="28"/>
          <w:szCs w:val="28"/>
        </w:rPr>
        <w:t>2.30. Основными показателями доступности предоставления муниципальной услуги являются:</w:t>
      </w:r>
    </w:p>
    <w:p>
      <w:pPr>
        <w:pStyle w:val="Normal"/>
        <w:ind w:firstLine="709"/>
        <w:jc w:val="both"/>
        <w:rPr>
          <w:bCs/>
          <w:color w:themeColor="text1" w:val="000000"/>
          <w:sz w:val="28"/>
          <w:szCs w:val="28"/>
        </w:rPr>
      </w:pPr>
      <w:r>
        <w:rPr>
          <w:bCs/>
          <w:color w:themeColor="text1" w:val="000000"/>
          <w:sz w:val="28"/>
          <w:szCs w:val="28"/>
        </w:rPr>
        <w:t>- наличие   полной   и    понятной  информации о порядке, сроках и ходе</w:t>
      </w:r>
    </w:p>
    <w:p>
      <w:pPr>
        <w:pStyle w:val="Normal"/>
        <w:ind w:firstLine="709"/>
        <w:jc w:val="both"/>
        <w:rPr>
          <w:bCs/>
          <w:color w:themeColor="text1" w:val="000000"/>
          <w:sz w:val="28"/>
          <w:szCs w:val="28"/>
        </w:rPr>
      </w:pPr>
      <w:r>
        <w:rPr>
          <w:bCs/>
          <w:color w:themeColor="text1" w:val="000000"/>
          <w:sz w:val="28"/>
          <w:szCs w:val="28"/>
        </w:rPr>
        <w:t>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ind w:firstLine="709"/>
        <w:jc w:val="both"/>
        <w:rPr>
          <w:bCs/>
          <w:color w:themeColor="text1" w:val="000000"/>
          <w:sz w:val="28"/>
          <w:szCs w:val="28"/>
        </w:rPr>
      </w:pPr>
      <w:r>
        <w:rPr>
          <w:bCs/>
          <w:color w:themeColor="text1" w:val="000000"/>
          <w:sz w:val="28"/>
          <w:szCs w:val="28"/>
        </w:rPr>
        <w:t>- возможность получения заявителем уведомлений о предоставлении муниципальной  услуги с помощью Единого портала;</w:t>
      </w:r>
    </w:p>
    <w:p>
      <w:pPr>
        <w:pStyle w:val="Normal"/>
        <w:ind w:firstLine="709"/>
        <w:jc w:val="both"/>
        <w:rPr>
          <w:bCs/>
          <w:color w:themeColor="text1" w:val="000000"/>
          <w:sz w:val="28"/>
          <w:szCs w:val="28"/>
        </w:rPr>
      </w:pPr>
      <w:r>
        <w:rPr>
          <w:bCs/>
          <w:color w:themeColor="text1"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ind w:firstLine="709"/>
        <w:jc w:val="both"/>
        <w:rPr>
          <w:bCs/>
          <w:color w:themeColor="text1" w:val="000000"/>
          <w:sz w:val="28"/>
          <w:szCs w:val="28"/>
        </w:rPr>
      </w:pPr>
      <w:r>
        <w:rPr>
          <w:bCs/>
          <w:color w:themeColor="text1" w:val="000000"/>
          <w:sz w:val="28"/>
          <w:szCs w:val="28"/>
        </w:rPr>
        <w:t>2.31. Основными показателями качества предоставления муниципальной услуги являются:</w:t>
      </w:r>
    </w:p>
    <w:p>
      <w:pPr>
        <w:pStyle w:val="Normal"/>
        <w:ind w:firstLine="709"/>
        <w:jc w:val="both"/>
        <w:rPr>
          <w:bCs/>
          <w:color w:themeColor="text1" w:val="000000"/>
          <w:sz w:val="28"/>
          <w:szCs w:val="28"/>
        </w:rPr>
      </w:pPr>
      <w:r>
        <w:rPr>
          <w:bCs/>
          <w:color w:themeColor="text1"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ind w:firstLine="709"/>
        <w:jc w:val="both"/>
        <w:rPr>
          <w:bCs/>
          <w:color w:themeColor="text1" w:val="000000"/>
          <w:sz w:val="28"/>
          <w:szCs w:val="28"/>
        </w:rPr>
      </w:pPr>
      <w:r>
        <w:rPr>
          <w:bCs/>
          <w:color w:themeColor="text1" w:val="00000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ind w:firstLine="709"/>
        <w:jc w:val="both"/>
        <w:rPr>
          <w:bCs/>
          <w:color w:themeColor="text1" w:val="000000"/>
          <w:sz w:val="28"/>
          <w:szCs w:val="28"/>
        </w:rPr>
      </w:pPr>
      <w:r>
        <w:rPr>
          <w:bCs/>
          <w:color w:themeColor="text1"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pPr>
        <w:pStyle w:val="Normal"/>
        <w:ind w:firstLine="709"/>
        <w:jc w:val="both"/>
        <w:rPr>
          <w:bCs/>
          <w:color w:themeColor="text1" w:val="000000"/>
          <w:sz w:val="28"/>
          <w:szCs w:val="28"/>
        </w:rPr>
      </w:pPr>
      <w:r>
        <w:rPr>
          <w:bCs/>
          <w:color w:themeColor="text1" w:val="000000"/>
          <w:sz w:val="28"/>
          <w:szCs w:val="28"/>
        </w:rPr>
        <w:t>- отсутствие нарушений установленных сроков в процессе предоставления муниципальной услуги;</w:t>
      </w:r>
    </w:p>
    <w:p>
      <w:pPr>
        <w:pStyle w:val="Normal"/>
        <w:ind w:firstLine="709"/>
        <w:jc w:val="both"/>
        <w:rPr>
          <w:bCs/>
          <w:color w:themeColor="text1" w:val="000000"/>
          <w:sz w:val="28"/>
          <w:szCs w:val="28"/>
        </w:rPr>
      </w:pPr>
      <w:r>
        <w:rPr>
          <w:bCs/>
          <w:color w:themeColor="text1" w:val="000000"/>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2.32. Информирование о порядке предоставления муниципальной услуги осуществляется:</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1) непосредственно при личном приеме заявителя в уполномоченном органе или многофункциональном центре;</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2) по телефону уполномоченного органа или многофункционального центра;</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3) письменно, в том числе посредством электронной почты, факсимильной связи;</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4) посредством размещения в открытой и доступной форме информации:</w:t>
      </w:r>
    </w:p>
    <w:p>
      <w:pPr>
        <w:pStyle w:val="Normal"/>
        <w:widowControl w:val="false"/>
        <w:tabs>
          <w:tab w:val="clear" w:pos="708"/>
          <w:tab w:val="left" w:pos="851" w:leader="none"/>
          <w:tab w:val="left" w:pos="1134" w:leader="none"/>
        </w:tabs>
        <w:ind w:firstLine="709"/>
        <w:jc w:val="both"/>
        <w:rPr>
          <w:color w:themeColor="text1" w:val="000000"/>
          <w:sz w:val="28"/>
          <w:szCs w:val="28"/>
        </w:rPr>
      </w:pPr>
      <w:r>
        <w:rPr>
          <w:color w:themeColor="text1" w:val="000000"/>
          <w:sz w:val="28"/>
          <w:szCs w:val="28"/>
        </w:rPr>
        <w:t>- на Едином портале (https://www.gosuslugi.ru/);</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 на официальном сайте уполномоченного органа</w:t>
      </w:r>
      <w:r>
        <w:rPr>
          <w:i/>
          <w:iCs/>
          <w:color w:themeColor="text1" w:val="000000"/>
          <w:sz w:val="28"/>
          <w:szCs w:val="28"/>
        </w:rPr>
        <w:t xml:space="preserve"> </w:t>
      </w:r>
      <w:hyperlink r:id="rId8">
        <w:r>
          <w:rPr>
            <w:rStyle w:val="Hyperlink"/>
            <w:color w:themeColor="text1" w:val="000000"/>
            <w:sz w:val="28"/>
            <w:szCs w:val="28"/>
          </w:rPr>
          <w:t>www.octobdonland.ru</w:t>
        </w:r>
      </w:hyperlink>
      <w:r>
        <w:rPr>
          <w:color w:themeColor="text1" w:val="000000"/>
          <w:sz w:val="28"/>
          <w:szCs w:val="28"/>
        </w:rPr>
        <w:t>;</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5) посредством размещения информации на информационных стендах уполномоченного органа или многофункционального центра.</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2.33. Информирование осуществляется по вопросам, касающимся:</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 xml:space="preserve">- способов подачи </w:t>
      </w:r>
      <w:r>
        <w:rPr>
          <w:bCs/>
          <w:color w:themeColor="text1" w:val="000000"/>
          <w:sz w:val="28"/>
          <w:szCs w:val="28"/>
        </w:rPr>
        <w:t>уведомления о планируемом строительстве, уведомления об изменении параметров</w:t>
      </w:r>
      <w:r>
        <w:rPr>
          <w:color w:themeColor="text1" w:val="000000"/>
          <w:sz w:val="28"/>
          <w:szCs w:val="28"/>
        </w:rPr>
        <w:t>;</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tabs>
          <w:tab w:val="clear" w:pos="708"/>
          <w:tab w:val="left" w:pos="7425" w:leader="none"/>
        </w:tabs>
        <w:ind w:firstLine="709"/>
        <w:jc w:val="both"/>
        <w:rPr>
          <w:color w:themeColor="text1" w:val="000000"/>
          <w:sz w:val="28"/>
          <w:szCs w:val="28"/>
        </w:rPr>
      </w:pPr>
      <w:r>
        <w:rPr>
          <w:color w:themeColor="text1" w:val="000000"/>
          <w:sz w:val="28"/>
          <w:szCs w:val="28"/>
        </w:rPr>
        <w:t>- справочной     информации     о    работе    уполномоченного      органа</w:t>
      </w:r>
    </w:p>
    <w:p>
      <w:pPr>
        <w:pStyle w:val="Normal"/>
        <w:tabs>
          <w:tab w:val="clear" w:pos="708"/>
          <w:tab w:val="left" w:pos="7425" w:leader="none"/>
        </w:tabs>
        <w:spacing w:lineRule="auto" w:line="228"/>
        <w:ind w:firstLine="709"/>
        <w:jc w:val="both"/>
        <w:rPr>
          <w:color w:themeColor="text1" w:val="000000"/>
          <w:sz w:val="28"/>
          <w:szCs w:val="28"/>
        </w:rPr>
      </w:pPr>
      <w:r>
        <w:rPr>
          <w:color w:themeColor="text1" w:val="000000"/>
          <w:sz w:val="28"/>
          <w:szCs w:val="28"/>
        </w:rPr>
        <w:t>(структурных подразделений уполномоченного органа);</w:t>
      </w:r>
    </w:p>
    <w:p>
      <w:pPr>
        <w:pStyle w:val="Normal"/>
        <w:spacing w:lineRule="auto" w:line="228"/>
        <w:ind w:firstLine="709"/>
        <w:jc w:val="both"/>
        <w:rPr>
          <w:color w:themeColor="text1" w:val="000000"/>
          <w:sz w:val="28"/>
          <w:szCs w:val="28"/>
        </w:rPr>
      </w:pPr>
      <w:r>
        <w:rPr>
          <w:color w:themeColor="text1" w:val="000000"/>
          <w:sz w:val="28"/>
          <w:szCs w:val="28"/>
        </w:rPr>
        <w:t>- документов, необходимых для предоставления муниципальной услуги;</w:t>
      </w:r>
    </w:p>
    <w:p>
      <w:pPr>
        <w:pStyle w:val="Normal"/>
        <w:spacing w:lineRule="auto" w:line="228"/>
        <w:ind w:firstLine="709"/>
        <w:jc w:val="both"/>
        <w:rPr>
          <w:color w:themeColor="text1" w:val="000000"/>
          <w:sz w:val="28"/>
          <w:szCs w:val="28"/>
        </w:rPr>
      </w:pPr>
      <w:r>
        <w:rPr>
          <w:color w:themeColor="text1" w:val="000000"/>
          <w:sz w:val="28"/>
          <w:szCs w:val="28"/>
        </w:rPr>
        <w:t>- порядка и сроков предоставления муниципальной услуги;</w:t>
      </w:r>
    </w:p>
    <w:p>
      <w:pPr>
        <w:pStyle w:val="Normal"/>
        <w:spacing w:lineRule="auto" w:line="228"/>
        <w:ind w:firstLine="709"/>
        <w:jc w:val="both"/>
        <w:rPr>
          <w:color w:themeColor="text1" w:val="000000"/>
          <w:sz w:val="28"/>
          <w:szCs w:val="28"/>
        </w:rPr>
      </w:pPr>
      <w:r>
        <w:rPr>
          <w:color w:themeColor="text1" w:val="000000"/>
          <w:sz w:val="28"/>
          <w:szCs w:val="28"/>
        </w:rPr>
        <w:t xml:space="preserve">- порядка получения сведений о ходе рассмотрения </w:t>
      </w:r>
      <w:r>
        <w:rPr>
          <w:bCs/>
          <w:color w:themeColor="text1" w:val="000000"/>
          <w:sz w:val="28"/>
          <w:szCs w:val="28"/>
        </w:rPr>
        <w:t>уведомления о планируемом строительстве, уведомления об изменении параметров</w:t>
      </w:r>
      <w:r>
        <w:rPr>
          <w:color w:themeColor="text1" w:val="000000"/>
          <w:sz w:val="28"/>
          <w:szCs w:val="28"/>
        </w:rPr>
        <w:t>;</w:t>
      </w:r>
    </w:p>
    <w:p>
      <w:pPr>
        <w:pStyle w:val="Normal"/>
        <w:spacing w:lineRule="auto" w:line="228"/>
        <w:ind w:firstLine="709"/>
        <w:jc w:val="both"/>
        <w:rPr>
          <w:color w:themeColor="text1" w:val="000000"/>
          <w:sz w:val="28"/>
          <w:szCs w:val="28"/>
        </w:rPr>
      </w:pPr>
      <w:r>
        <w:rPr>
          <w:color w:themeColor="text1" w:val="000000"/>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spacing w:lineRule="auto" w:line="228"/>
        <w:ind w:firstLine="709"/>
        <w:jc w:val="both"/>
        <w:rPr>
          <w:color w:themeColor="text1" w:val="000000"/>
          <w:sz w:val="28"/>
          <w:szCs w:val="28"/>
        </w:rPr>
      </w:pPr>
      <w:r>
        <w:rPr>
          <w:color w:themeColor="text1" w:val="000000"/>
          <w:sz w:val="28"/>
          <w:szCs w:val="28"/>
        </w:rPr>
        <w:t>Получение информации по вопросам предоставления муниципальной услуги осуществляется бесплатно.</w:t>
      </w:r>
    </w:p>
    <w:p>
      <w:pPr>
        <w:pStyle w:val="Normal"/>
        <w:tabs>
          <w:tab w:val="clear" w:pos="708"/>
          <w:tab w:val="left" w:pos="7425" w:leader="none"/>
        </w:tabs>
        <w:spacing w:lineRule="auto" w:line="228"/>
        <w:ind w:firstLine="709"/>
        <w:jc w:val="both"/>
        <w:rPr>
          <w:color w:themeColor="text1" w:val="000000"/>
          <w:sz w:val="28"/>
          <w:szCs w:val="28"/>
        </w:rPr>
      </w:pPr>
      <w:r>
        <w:rPr>
          <w:color w:themeColor="text1" w:val="000000"/>
          <w:sz w:val="28"/>
          <w:szCs w:val="28"/>
        </w:rPr>
        <w:t>2.34.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tabs>
          <w:tab w:val="clear" w:pos="708"/>
          <w:tab w:val="left" w:pos="7425" w:leader="none"/>
        </w:tabs>
        <w:spacing w:lineRule="auto" w:line="228"/>
        <w:ind w:firstLine="709"/>
        <w:jc w:val="both"/>
        <w:rPr>
          <w:color w:themeColor="text1" w:val="000000"/>
          <w:sz w:val="28"/>
          <w:szCs w:val="28"/>
        </w:rPr>
      </w:pPr>
      <w:r>
        <w:rPr>
          <w:color w:themeColor="text1"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tabs>
          <w:tab w:val="clear" w:pos="708"/>
          <w:tab w:val="left" w:pos="7425" w:leader="none"/>
        </w:tabs>
        <w:spacing w:lineRule="auto" w:line="228"/>
        <w:ind w:firstLine="709"/>
        <w:jc w:val="both"/>
        <w:rPr>
          <w:color w:themeColor="text1" w:val="000000"/>
          <w:sz w:val="28"/>
          <w:szCs w:val="28"/>
        </w:rPr>
      </w:pPr>
      <w:r>
        <w:rPr>
          <w:color w:themeColor="text1" w:val="000000"/>
          <w:sz w:val="28"/>
          <w:szCs w:val="28"/>
        </w:rPr>
        <w:t>Если должностное лицо уполномоченного органа не может самостоятельно дать ответ, телефонный звонок</w:t>
      </w:r>
      <w:r>
        <w:rPr>
          <w:i/>
          <w:color w:themeColor="text1" w:val="000000"/>
          <w:sz w:val="28"/>
          <w:szCs w:val="28"/>
        </w:rPr>
        <w:t xml:space="preserve"> </w:t>
      </w:r>
      <w:r>
        <w:rPr>
          <w:color w:themeColor="text1"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tabs>
          <w:tab w:val="clear" w:pos="708"/>
          <w:tab w:val="left" w:pos="7425" w:leader="none"/>
        </w:tabs>
        <w:spacing w:lineRule="auto" w:line="228"/>
        <w:ind w:firstLine="709"/>
        <w:jc w:val="both"/>
        <w:rPr>
          <w:color w:themeColor="text1" w:val="000000"/>
          <w:sz w:val="28"/>
          <w:szCs w:val="28"/>
        </w:rPr>
      </w:pPr>
      <w:r>
        <w:rPr>
          <w:color w:themeColor="text1"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tabs>
          <w:tab w:val="clear" w:pos="708"/>
          <w:tab w:val="left" w:pos="7425" w:leader="none"/>
        </w:tabs>
        <w:spacing w:lineRule="auto" w:line="228"/>
        <w:ind w:firstLine="709"/>
        <w:jc w:val="both"/>
        <w:rPr>
          <w:color w:themeColor="text1" w:val="000000"/>
          <w:sz w:val="28"/>
          <w:szCs w:val="28"/>
        </w:rPr>
      </w:pPr>
      <w:r>
        <w:rPr>
          <w:color w:themeColor="text1" w:val="000000"/>
          <w:sz w:val="28"/>
          <w:szCs w:val="28"/>
        </w:rPr>
        <w:t xml:space="preserve">- изложить обращение в письменной форме; </w:t>
      </w:r>
    </w:p>
    <w:p>
      <w:pPr>
        <w:pStyle w:val="Normal"/>
        <w:tabs>
          <w:tab w:val="clear" w:pos="708"/>
          <w:tab w:val="left" w:pos="7425" w:leader="none"/>
        </w:tabs>
        <w:spacing w:lineRule="auto" w:line="228"/>
        <w:ind w:firstLine="709"/>
        <w:jc w:val="both"/>
        <w:rPr>
          <w:color w:themeColor="text1" w:val="000000"/>
          <w:sz w:val="28"/>
          <w:szCs w:val="28"/>
        </w:rPr>
      </w:pPr>
      <w:r>
        <w:rPr>
          <w:color w:themeColor="text1" w:val="000000"/>
          <w:sz w:val="28"/>
          <w:szCs w:val="28"/>
        </w:rPr>
        <w:t>- назначить другое время для консультаций.</w:t>
      </w:r>
    </w:p>
    <w:p>
      <w:pPr>
        <w:pStyle w:val="Normal"/>
        <w:tabs>
          <w:tab w:val="clear" w:pos="708"/>
          <w:tab w:val="left" w:pos="7425" w:leader="none"/>
        </w:tabs>
        <w:spacing w:lineRule="auto" w:line="228"/>
        <w:ind w:firstLine="709"/>
        <w:jc w:val="both"/>
        <w:rPr>
          <w:color w:themeColor="text1" w:val="000000"/>
          <w:sz w:val="28"/>
          <w:szCs w:val="28"/>
        </w:rPr>
      </w:pPr>
      <w:r>
        <w:rPr>
          <w:color w:themeColor="text1"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spacing w:lineRule="auto" w:line="228"/>
        <w:ind w:firstLine="709"/>
        <w:jc w:val="both"/>
        <w:rPr>
          <w:color w:themeColor="text1" w:val="000000"/>
          <w:sz w:val="28"/>
          <w:szCs w:val="28"/>
        </w:rPr>
      </w:pPr>
      <w:r>
        <w:rPr>
          <w:color w:themeColor="text1" w:val="000000"/>
          <w:sz w:val="28"/>
          <w:szCs w:val="28"/>
        </w:rPr>
        <w:t>Продолжительность информирования по телефону не должна превышать 10 минут.</w:t>
      </w:r>
    </w:p>
    <w:p>
      <w:pPr>
        <w:pStyle w:val="Normal"/>
        <w:spacing w:lineRule="auto" w:line="228"/>
        <w:ind w:firstLine="709"/>
        <w:jc w:val="both"/>
        <w:rPr>
          <w:color w:themeColor="text1" w:val="000000"/>
          <w:sz w:val="28"/>
          <w:szCs w:val="28"/>
        </w:rPr>
      </w:pPr>
      <w:r>
        <w:rPr>
          <w:color w:themeColor="text1" w:val="000000"/>
          <w:sz w:val="28"/>
          <w:szCs w:val="28"/>
        </w:rPr>
        <w:t>Информирование осуществляется в соответствии с графиком приема граждан.</w:t>
      </w:r>
    </w:p>
    <w:p>
      <w:pPr>
        <w:pStyle w:val="Normal"/>
        <w:spacing w:lineRule="auto" w:line="228"/>
        <w:ind w:firstLine="709"/>
        <w:jc w:val="both"/>
        <w:rPr>
          <w:color w:themeColor="text1" w:val="000000"/>
          <w:sz w:val="28"/>
          <w:szCs w:val="28"/>
        </w:rPr>
      </w:pPr>
      <w:r>
        <w:rPr>
          <w:color w:themeColor="text1" w:val="000000"/>
          <w:sz w:val="28"/>
          <w:szCs w:val="28"/>
        </w:rPr>
        <w:t>2.35.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spacing w:lineRule="auto" w:line="228"/>
        <w:ind w:firstLine="709"/>
        <w:jc w:val="both"/>
        <w:rPr>
          <w:color w:themeColor="text1" w:val="000000"/>
          <w:sz w:val="28"/>
          <w:szCs w:val="28"/>
        </w:rPr>
      </w:pPr>
      <w:r>
        <w:rPr>
          <w:color w:themeColor="text1"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28"/>
        <w:ind w:firstLine="709"/>
        <w:jc w:val="both"/>
        <w:rPr>
          <w:color w:themeColor="text1" w:val="000000"/>
          <w:sz w:val="28"/>
          <w:szCs w:val="28"/>
        </w:rPr>
      </w:pPr>
      <w:r>
        <w:rPr>
          <w:color w:themeColor="text1" w:val="000000"/>
          <w:sz w:val="28"/>
          <w:szCs w:val="28"/>
        </w:rPr>
        <w:t>2.36.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pPr>
        <w:pStyle w:val="Normal"/>
        <w:spacing w:lineRule="auto" w:line="228"/>
        <w:ind w:firstLine="709"/>
        <w:jc w:val="both"/>
        <w:rPr>
          <w:color w:themeColor="text1" w:val="000000"/>
          <w:sz w:val="28"/>
          <w:szCs w:val="28"/>
        </w:rPr>
      </w:pPr>
      <w:r>
        <w:rPr>
          <w:color w:themeColor="text1" w:val="000000"/>
          <w:sz w:val="28"/>
          <w:szCs w:val="28"/>
        </w:rPr>
        <w:t>- 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w:t>
      </w:r>
    </w:p>
    <w:p>
      <w:pPr>
        <w:pStyle w:val="Normal"/>
        <w:spacing w:lineRule="auto" w:line="228"/>
        <w:ind w:firstLine="709"/>
        <w:jc w:val="both"/>
        <w:rPr>
          <w:color w:themeColor="text1" w:val="000000"/>
          <w:sz w:val="28"/>
          <w:szCs w:val="28"/>
        </w:rPr>
      </w:pPr>
      <w:r>
        <w:rPr>
          <w:color w:themeColor="text1" w:val="000000"/>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Normal"/>
        <w:spacing w:lineRule="auto" w:line="228"/>
        <w:ind w:firstLine="709"/>
        <w:jc w:val="both"/>
        <w:rPr>
          <w:color w:themeColor="text1" w:val="000000"/>
          <w:sz w:val="28"/>
          <w:szCs w:val="28"/>
        </w:rPr>
      </w:pPr>
      <w:r>
        <w:rPr>
          <w:color w:themeColor="text1" w:val="000000"/>
          <w:sz w:val="28"/>
          <w:szCs w:val="28"/>
        </w:rPr>
        <w:t>- адрес официального сайта, а также электронной почты и (или) формы обратной связи уполномоченного органа в сети "Интернет".</w:t>
      </w:r>
    </w:p>
    <w:p>
      <w:pPr>
        <w:pStyle w:val="Normal"/>
        <w:spacing w:lineRule="auto" w:line="228"/>
        <w:ind w:firstLine="709"/>
        <w:jc w:val="both"/>
        <w:rPr>
          <w:color w:themeColor="text1" w:val="000000"/>
          <w:sz w:val="28"/>
          <w:szCs w:val="28"/>
        </w:rPr>
      </w:pPr>
      <w:r>
        <w:rPr>
          <w:color w:themeColor="text1" w:val="000000"/>
          <w:sz w:val="28"/>
          <w:szCs w:val="28"/>
        </w:rPr>
        <w:t>2.37.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spacing w:lineRule="auto" w:line="228"/>
        <w:ind w:firstLine="709"/>
        <w:jc w:val="both"/>
        <w:rPr>
          <w:color w:themeColor="text1" w:val="000000"/>
          <w:sz w:val="28"/>
          <w:szCs w:val="28"/>
        </w:rPr>
      </w:pPr>
      <w:r>
        <w:rPr>
          <w:color w:themeColor="text1" w:val="000000"/>
          <w:sz w:val="28"/>
          <w:szCs w:val="28"/>
        </w:rPr>
        <w:t>2.38.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Normal"/>
        <w:spacing w:lineRule="auto" w:line="228"/>
        <w:ind w:firstLine="709"/>
        <w:jc w:val="both"/>
        <w:rPr>
          <w:color w:themeColor="text1" w:val="000000"/>
          <w:sz w:val="28"/>
          <w:szCs w:val="28"/>
        </w:rPr>
      </w:pPr>
      <w:r>
        <w:rPr>
          <w:color w:themeColor="text1" w:val="000000"/>
          <w:sz w:val="28"/>
          <w:szCs w:val="28"/>
        </w:rPr>
        <w:t xml:space="preserve">2.39. </w:t>
      </w:r>
      <w:r>
        <w:rPr>
          <w:rFonts w:eastAsia="Calibri"/>
          <w:color w:themeColor="text1" w:val="000000"/>
          <w:sz w:val="28"/>
          <w:szCs w:val="28"/>
        </w:rPr>
        <w:t xml:space="preserve">Информация о ходе рассмотрения </w:t>
      </w:r>
      <w:r>
        <w:rPr>
          <w:rFonts w:eastAsia="Calibri"/>
          <w:bCs/>
          <w:color w:themeColor="text1" w:val="000000"/>
          <w:sz w:val="28"/>
          <w:szCs w:val="28"/>
        </w:rPr>
        <w:t>заявления о выдаче разрешения на строительство, заявления о внесении изменений, уведомления</w:t>
      </w:r>
      <w:r>
        <w:rPr>
          <w:rFonts w:eastAsia="Calibri"/>
          <w:color w:themeColor="text1" w:val="000000"/>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w:t>
      </w:r>
    </w:p>
    <w:p>
      <w:pPr>
        <w:pStyle w:val="Normal"/>
        <w:widowControl w:val="false"/>
        <w:spacing w:lineRule="auto" w:line="228"/>
        <w:ind w:firstLine="709"/>
        <w:jc w:val="center"/>
        <w:rPr>
          <w:color w:themeColor="text1" w:val="000000"/>
          <w:sz w:val="28"/>
          <w:szCs w:val="28"/>
        </w:rPr>
      </w:pPr>
      <w:r>
        <w:rPr>
          <w:color w:themeColor="text1" w:val="000000"/>
          <w:sz w:val="28"/>
          <w:szCs w:val="28"/>
        </w:rPr>
      </w:r>
    </w:p>
    <w:p>
      <w:pPr>
        <w:pStyle w:val="Normal"/>
        <w:widowControl w:val="false"/>
        <w:spacing w:lineRule="auto" w:line="228"/>
        <w:ind w:firstLine="709"/>
        <w:jc w:val="center"/>
        <w:rPr>
          <w:color w:themeColor="text1" w:val="000000"/>
          <w:sz w:val="28"/>
          <w:szCs w:val="28"/>
        </w:rPr>
      </w:pPr>
      <w:r>
        <w:rPr>
          <w:color w:themeColor="text1" w:val="000000"/>
          <w:sz w:val="28"/>
          <w:szCs w:val="28"/>
        </w:rPr>
        <w:t xml:space="preserve">Раздел </w:t>
      </w:r>
      <w:r>
        <w:rPr>
          <w:color w:themeColor="text1" w:val="000000"/>
          <w:sz w:val="28"/>
          <w:szCs w:val="28"/>
          <w:lang w:val="en-US"/>
        </w:rPr>
        <w:t>III</w:t>
      </w:r>
      <w:r>
        <w:rPr>
          <w:color w:themeColor="text1" w:val="000000"/>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widowControl w:val="false"/>
        <w:spacing w:lineRule="auto" w:line="228"/>
        <w:ind w:firstLine="709"/>
        <w:jc w:val="both"/>
        <w:rPr>
          <w:color w:themeColor="text1" w:val="000000"/>
          <w:sz w:val="28"/>
          <w:szCs w:val="28"/>
        </w:rPr>
      </w:pPr>
      <w:r>
        <w:rPr>
          <w:color w:themeColor="text1" w:val="000000"/>
          <w:sz w:val="28"/>
          <w:szCs w:val="28"/>
        </w:rPr>
      </w:r>
    </w:p>
    <w:p>
      <w:pPr>
        <w:pStyle w:val="ConsPlusTitle"/>
        <w:numPr>
          <w:ilvl w:val="0"/>
          <w:numId w:val="0"/>
        </w:numPr>
        <w:spacing w:lineRule="auto" w:line="228"/>
        <w:ind w:firstLine="709" w:start="0"/>
        <w:jc w:val="center"/>
        <w:outlineLvl w:val="2"/>
        <w:rPr>
          <w:rFonts w:ascii="Times New Roman" w:hAnsi="Times New Roman" w:cs="Times New Roman"/>
          <w:b w:val="false"/>
          <w:color w:themeColor="text1" w:val="000000"/>
          <w:sz w:val="28"/>
          <w:szCs w:val="28"/>
        </w:rPr>
      </w:pPr>
      <w:r>
        <w:rPr>
          <w:rFonts w:cs="Times New Roman" w:ascii="Times New Roman" w:hAnsi="Times New Roman"/>
          <w:b w:val="false"/>
          <w:color w:themeColor="text1" w:val="000000"/>
          <w:sz w:val="28"/>
          <w:szCs w:val="28"/>
        </w:rPr>
        <w:t>Перечень вариантов предоставления муниципальной услуги,</w:t>
      </w:r>
    </w:p>
    <w:p>
      <w:pPr>
        <w:pStyle w:val="ConsPlusTitle"/>
        <w:numPr>
          <w:ilvl w:val="0"/>
          <w:numId w:val="0"/>
        </w:numPr>
        <w:spacing w:lineRule="auto" w:line="228"/>
        <w:ind w:firstLine="709" w:start="0"/>
        <w:jc w:val="center"/>
        <w:outlineLvl w:val="2"/>
        <w:rPr>
          <w:rFonts w:ascii="Times New Roman" w:hAnsi="Times New Roman" w:cs="Times New Roman"/>
          <w:b w:val="false"/>
          <w:color w:themeColor="text1" w:val="000000"/>
          <w:sz w:val="28"/>
          <w:szCs w:val="28"/>
        </w:rPr>
      </w:pPr>
      <w:r>
        <w:rPr>
          <w:rFonts w:cs="Times New Roman" w:ascii="Times New Roman" w:hAnsi="Times New Roman"/>
          <w:b w:val="false"/>
          <w:color w:themeColor="text1" w:val="000000"/>
          <w:sz w:val="28"/>
          <w:szCs w:val="28"/>
        </w:rPr>
        <w:t>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w:t>
      </w:r>
    </w:p>
    <w:p>
      <w:pPr>
        <w:pStyle w:val="ConsPlusTitle"/>
        <w:spacing w:lineRule="auto" w:line="228"/>
        <w:ind w:firstLine="709"/>
        <w:jc w:val="center"/>
        <w:rPr>
          <w:rFonts w:ascii="Times New Roman" w:hAnsi="Times New Roman" w:cs="Times New Roman"/>
          <w:b w:val="false"/>
          <w:color w:themeColor="text1" w:val="000000"/>
          <w:sz w:val="28"/>
          <w:szCs w:val="28"/>
        </w:rPr>
      </w:pPr>
      <w:r>
        <w:rPr>
          <w:rFonts w:cs="Times New Roman" w:ascii="Times New Roman" w:hAnsi="Times New Roman"/>
          <w:b w:val="false"/>
          <w:color w:themeColor="text1" w:val="000000"/>
          <w:sz w:val="28"/>
          <w:szCs w:val="28"/>
        </w:rPr>
        <w:t>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слуги без рассмотрения (при необходимости)</w:t>
      </w:r>
    </w:p>
    <w:p>
      <w:pPr>
        <w:pStyle w:val="ConsPlusNormal1"/>
        <w:spacing w:lineRule="auto" w:line="228"/>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pPr>
        <w:pStyle w:val="Normal"/>
        <w:ind w:firstLine="709"/>
        <w:jc w:val="both"/>
        <w:rPr>
          <w:color w:themeColor="text1" w:val="000000"/>
          <w:sz w:val="28"/>
          <w:szCs w:val="28"/>
        </w:rPr>
      </w:pPr>
      <w:r>
        <w:rPr>
          <w:color w:themeColor="text1" w:val="000000"/>
          <w:sz w:val="28"/>
          <w:szCs w:val="28"/>
        </w:rPr>
        <w:t xml:space="preserve">3.2. Вариант 1 – выдача разрешения на ввод объекта в эксплуатацию. </w:t>
      </w:r>
    </w:p>
    <w:p>
      <w:pPr>
        <w:pStyle w:val="Normal"/>
        <w:ind w:firstLine="709"/>
        <w:jc w:val="both"/>
        <w:rPr>
          <w:color w:themeColor="text1" w:val="000000"/>
          <w:sz w:val="28"/>
          <w:szCs w:val="28"/>
        </w:rPr>
      </w:pPr>
      <w:r>
        <w:rPr>
          <w:color w:themeColor="text1" w:val="000000"/>
          <w:sz w:val="28"/>
          <w:szCs w:val="28"/>
        </w:rPr>
        <w:t>3.3.</w:t>
      </w:r>
      <w:r>
        <w:rPr>
          <w:color w:themeColor="text1" w:val="000000"/>
          <w:sz w:val="10"/>
          <w:szCs w:val="10"/>
        </w:rPr>
        <w:t xml:space="preserve"> </w:t>
      </w:r>
      <w:r>
        <w:rPr>
          <w:color w:themeColor="text1" w:val="000000"/>
          <w:sz w:val="28"/>
          <w:szCs w:val="28"/>
        </w:rPr>
        <w:t xml:space="preserve">Вариант 2 – выдача дубликата разрешения на ввод объекта в эксплуатацию. </w:t>
      </w:r>
    </w:p>
    <w:p>
      <w:pPr>
        <w:pStyle w:val="Normal"/>
        <w:ind w:firstLine="709"/>
        <w:jc w:val="both"/>
        <w:rPr>
          <w:color w:themeColor="text1" w:val="000000"/>
          <w:sz w:val="28"/>
          <w:szCs w:val="28"/>
        </w:rPr>
      </w:pPr>
      <w:r>
        <w:rPr>
          <w:color w:themeColor="text1" w:val="000000"/>
          <w:sz w:val="28"/>
          <w:szCs w:val="28"/>
        </w:rPr>
        <w:t>3.4.</w:t>
      </w:r>
      <w:r>
        <w:rPr>
          <w:color w:themeColor="text1" w:val="000000"/>
          <w:sz w:val="28"/>
          <w:szCs w:val="28"/>
          <w:lang w:val="en-US"/>
        </w:rPr>
        <w:t> </w:t>
      </w:r>
      <w:r>
        <w:rPr>
          <w:color w:themeColor="text1" w:val="000000"/>
          <w:sz w:val="28"/>
          <w:szCs w:val="28"/>
        </w:rPr>
        <w:t xml:space="preserve">Вариант 3 – внесение изменений в разрешение на ввод объекта в эксплуатацию. </w:t>
      </w:r>
    </w:p>
    <w:p>
      <w:pPr>
        <w:pStyle w:val="Normal"/>
        <w:ind w:firstLine="709"/>
        <w:jc w:val="both"/>
        <w:rPr>
          <w:color w:themeColor="text1" w:val="000000"/>
          <w:sz w:val="28"/>
          <w:szCs w:val="28"/>
        </w:rPr>
      </w:pPr>
      <w:r>
        <w:rPr>
          <w:color w:themeColor="text1" w:val="000000"/>
          <w:sz w:val="28"/>
          <w:szCs w:val="28"/>
        </w:rPr>
        <w:t xml:space="preserve">3.5. Вариант 4 – исправление допущенных опечаток и ошибок в разрешении на ввод объекта в эксплуатацию.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Описание административной процедуры профилирования заявителя</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Подразделы, содержащие описание вариантов предоставления муниципальной услуги</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Вариант 1</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3.3. Результат предоставления муниципальной услуги указан в подпункте </w:t>
      </w:r>
      <w:r>
        <w:rPr>
          <w:bCs/>
          <w:color w:themeColor="text1" w:val="000000"/>
          <w:sz w:val="28"/>
          <w:szCs w:val="28"/>
        </w:rPr>
        <w:t>"</w:t>
      </w:r>
      <w:r>
        <w:rPr>
          <w:color w:themeColor="text1" w:val="000000"/>
          <w:sz w:val="28"/>
          <w:szCs w:val="28"/>
        </w:rPr>
        <w:t>а</w:t>
      </w:r>
      <w:r>
        <w:rPr>
          <w:bCs/>
          <w:color w:themeColor="text1" w:val="000000"/>
          <w:sz w:val="28"/>
          <w:szCs w:val="28"/>
        </w:rPr>
        <w:t>"</w:t>
      </w:r>
      <w:r>
        <w:rPr>
          <w:color w:themeColor="text1" w:val="000000"/>
          <w:sz w:val="28"/>
          <w:szCs w:val="28"/>
        </w:rPr>
        <w:t xml:space="preserve"> пункта 2.3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Перечень и описание административных процедур предоставления муниципальной услуги</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Прием запроса и документов и (или) информации, необходимых</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для предоставления муниципальной услуги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3.4. Основанием для начала административной процедуры является поступление в </w:t>
      </w:r>
      <w:r>
        <w:rPr>
          <w:bCs/>
          <w:color w:themeColor="text1" w:val="000000"/>
          <w:sz w:val="28"/>
          <w:szCs w:val="28"/>
        </w:rPr>
        <w:t>уполномоченный орган местного самоуправления (далее в настоящем разделе –</w:t>
      </w:r>
      <w:r>
        <w:rPr>
          <w:color w:themeColor="text1" w:val="000000"/>
          <w:sz w:val="28"/>
          <w:szCs w:val="28"/>
        </w:rPr>
        <w:t xml:space="preserve"> уполномоченный орган) заявления о выдаче разрешения на ввод объекта в эксплуатацию (далее в настоящем подразделе – заявление) по форме согласно Приложению № 2 к административному регламенту и документов, предусмотренных пунктом 2.8 административного регламента, одним из способов, установленных пунктом 2.5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3.5. В целях установления личности физическое лицо представляет в уполномоченный орган документ, предусмотренный подпунктом </w:t>
      </w:r>
      <w:r>
        <w:rPr>
          <w:bCs/>
          <w:color w:themeColor="text1" w:val="000000"/>
          <w:sz w:val="28"/>
          <w:szCs w:val="28"/>
        </w:rPr>
        <w:t>"</w:t>
      </w:r>
      <w:r>
        <w:rPr>
          <w:color w:themeColor="text1" w:val="000000"/>
          <w:sz w:val="28"/>
          <w:szCs w:val="28"/>
        </w:rPr>
        <w:t>б</w:t>
      </w:r>
      <w:r>
        <w:rPr>
          <w:bCs/>
          <w:color w:themeColor="text1" w:val="000000"/>
          <w:sz w:val="28"/>
          <w:szCs w:val="28"/>
        </w:rPr>
        <w:t>"</w:t>
      </w:r>
      <w:r>
        <w:rPr>
          <w:color w:themeColor="text1" w:val="000000"/>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bCs/>
          <w:color w:themeColor="text1" w:val="000000"/>
          <w:sz w:val="28"/>
          <w:szCs w:val="28"/>
        </w:rPr>
        <w:t>"</w:t>
      </w:r>
      <w:r>
        <w:rPr>
          <w:color w:themeColor="text1" w:val="000000"/>
          <w:sz w:val="28"/>
          <w:szCs w:val="28"/>
        </w:rPr>
        <w:t>б</w:t>
      </w:r>
      <w:r>
        <w:rPr>
          <w:bCs/>
          <w:color w:themeColor="text1" w:val="000000"/>
          <w:sz w:val="28"/>
          <w:szCs w:val="28"/>
        </w:rPr>
        <w:t>"</w:t>
      </w:r>
      <w:r>
        <w:rPr>
          <w:color w:themeColor="text1" w:val="000000"/>
          <w:sz w:val="28"/>
          <w:szCs w:val="28"/>
        </w:rPr>
        <w:t xml:space="preserve"> пункта 2.8 административного регламента.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3.6. Основания для принятия решения об отказе в приеме заявления и документов, необходимых для предоставления муниципальной услуги, указаны в пункте 2.12 административного регламента.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3.7. Возможность получения муниципальной услуги по экстерриториальному принципу отсутствует.</w:t>
      </w:r>
    </w:p>
    <w:p>
      <w:pPr>
        <w:pStyle w:val="ConsPlusNormal1"/>
        <w:spacing w:lineRule="auto" w:line="245"/>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3.8. Заявление и документы, предусмотренные пунктами 2.8 и  2.9.1 административного регламента, направленные одним из способов, установленных в подпунктах "б", "в" пункта 2.5 административного регламента, принимаются ответственным должностным лицом.</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 xml:space="preserve">Заявление и документы, предусмотренные пунктами 2.8 и 2.9.1 административного регламента, направленные одним из способов, указанных в подпунктах "а", "г" пункта 2.5 административного регламента, регистрируются в автоматическом режиме. </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Заявление и документы, предусмотренные пунктами 2.8 и 2.9.1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3.9.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Для возможности подачи заявления через Единый портал заявитель должен быть зарегистрирован в ЕСИА.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3.10. Срок регистрации заявления, документов, предусмотренных пунктами 2.8 и 2.9.1 административного регламента, указан в пункте 2.19 административного регламента.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3.11. Результатом административной процедуры является регистрация заявления и документов, предусмотренных пунктами 2.8 и 2.9.1 административного регламента.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5"/>
        <w:ind w:firstLine="709"/>
        <w:jc w:val="center"/>
        <w:rPr>
          <w:color w:themeColor="text1" w:val="000000"/>
          <w:sz w:val="28"/>
          <w:szCs w:val="28"/>
        </w:rPr>
      </w:pPr>
      <w:r>
        <w:rPr>
          <w:color w:themeColor="text1" w:val="000000"/>
          <w:sz w:val="28"/>
          <w:szCs w:val="28"/>
        </w:rPr>
        <w:t>Межведомственное информационное взаимодействие</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2.9.1 административного регламента.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3.14. Ответственное должностное лицо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2.9.1 административного регламента, если заявитель не представил указанные документы самостоятельно.</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3.15. Запрос о представлении в уполномоченный орган документов (их копий или сведений, содержащихся в них) содержит:</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 наименование органа или организации, в адрес которых направляется межведомственный запрос;</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 наименование муниципальной услуги, для предоставления которой необходимо представление документа и (или) информации;</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 реквизиты и наименования документов, необходимых для предоставления муниципальной услуги.</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3.16. По межведомственным запросам документы (их копии или сведения, содержащиеся в них), предусмотренные пунктом 2.9.1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3.17. Межведомственное информационное взаимодействие может осуществляется на бумажном носителе:</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2) при необходимости представления оригиналов документов на бумажном носителе при направлении межведомственного запроса.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2.9.1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Normal"/>
        <w:widowControl w:val="false"/>
        <w:tabs>
          <w:tab w:val="clear" w:pos="708"/>
          <w:tab w:val="left" w:pos="567" w:leader="none"/>
        </w:tabs>
        <w:spacing w:lineRule="auto" w:line="245"/>
        <w:ind w:firstLine="709"/>
        <w:jc w:val="both"/>
        <w:rPr>
          <w:color w:themeColor="text1" w:val="000000"/>
          <w:sz w:val="28"/>
          <w:szCs w:val="28"/>
        </w:rPr>
      </w:pPr>
      <w:r>
        <w:rPr>
          <w:color w:themeColor="text1" w:val="000000"/>
          <w:sz w:val="28"/>
          <w:szCs w:val="28"/>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 xml:space="preserve">Принятие решения о предоставлении </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(об отказе в предоставлении) муниципальной услуги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3.19. Основанием для начала административной процедуры является регистрация заявления и документов, предусмотренных пунктами 2.8 и 2.9.1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3.20. В рамках рассмотрения заявления и документов, предусмотренных пунктами 2.8 и 2.9.1 административного регламента, осуществляется проверка наличия и правильности оформления документов,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9">
        <w:r>
          <w:rPr>
            <w:rStyle w:val="Hyperlink"/>
            <w:color w:themeColor="text1" w:val="000000"/>
            <w:sz w:val="28"/>
            <w:szCs w:val="28"/>
          </w:rPr>
          <w:t>частью 1 статьи 54</w:t>
        </w:r>
      </w:hyperlink>
      <w:r>
        <w:rPr>
          <w:color w:themeColor="text1" w:val="000000"/>
          <w:sz w:val="28"/>
          <w:szCs w:val="28"/>
        </w:rPr>
        <w:t xml:space="preserve"> Градостроительного кодекса Российской Федерации не осуществлялся). </w:t>
      </w:r>
    </w:p>
    <w:p>
      <w:pPr>
        <w:pStyle w:val="Normal"/>
        <w:widowControl w:val="false"/>
        <w:ind w:firstLine="709"/>
        <w:jc w:val="both"/>
        <w:rPr>
          <w:color w:themeColor="text1" w:val="000000"/>
          <w:sz w:val="28"/>
          <w:szCs w:val="28"/>
        </w:rPr>
      </w:pPr>
      <w:r>
        <w:rPr>
          <w:color w:themeColor="text1" w:val="000000"/>
          <w:sz w:val="28"/>
          <w:szCs w:val="28"/>
        </w:rPr>
        <w:t xml:space="preserve">3.20.1. Ответственное должностное лицо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pPr>
        <w:pStyle w:val="Normal"/>
        <w:widowControl w:val="false"/>
        <w:ind w:firstLine="709"/>
        <w:jc w:val="both"/>
        <w:rPr>
          <w:color w:themeColor="text1" w:val="000000"/>
          <w:sz w:val="28"/>
          <w:szCs w:val="28"/>
        </w:rPr>
      </w:pPr>
      <w:r>
        <w:rPr>
          <w:color w:themeColor="text1" w:val="000000"/>
          <w:sz w:val="28"/>
          <w:szCs w:val="28"/>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0">
        <w:r>
          <w:rPr>
            <w:rStyle w:val="Hyperlink"/>
            <w:color w:themeColor="text1" w:val="000000"/>
            <w:sz w:val="28"/>
            <w:szCs w:val="28"/>
          </w:rPr>
          <w:t>частью 1 статьи 54</w:t>
        </w:r>
      </w:hyperlink>
      <w:r>
        <w:rPr>
          <w:color w:themeColor="text1" w:val="000000"/>
          <w:sz w:val="28"/>
          <w:szCs w:val="28"/>
        </w:rPr>
        <w:t xml:space="preserve"> ГрК РФ, осмотр такого объекта ответственным должностным лицом не проводится. </w:t>
      </w:r>
    </w:p>
    <w:p>
      <w:pPr>
        <w:pStyle w:val="Normal"/>
        <w:widowControl w:val="false"/>
        <w:ind w:firstLine="709"/>
        <w:jc w:val="both"/>
        <w:rPr>
          <w:color w:themeColor="text1" w:val="000000"/>
          <w:sz w:val="28"/>
          <w:szCs w:val="28"/>
        </w:rPr>
      </w:pPr>
      <w:r>
        <w:rPr>
          <w:color w:themeColor="text1" w:val="000000"/>
          <w:sz w:val="28"/>
          <w:szCs w:val="28"/>
        </w:rPr>
        <w:t>3.21. Неполучение (несвоевременное получение) документов, предусмотренных пунктом 2.9.1 административного регламента, не может являться основанием для отказа в предоставлении муниципальной услуги.</w:t>
      </w:r>
    </w:p>
    <w:p>
      <w:pPr>
        <w:pStyle w:val="Normal"/>
        <w:widowControl w:val="false"/>
        <w:ind w:firstLine="709"/>
        <w:jc w:val="both"/>
        <w:rPr>
          <w:color w:themeColor="text1" w:val="000000"/>
          <w:sz w:val="28"/>
          <w:szCs w:val="28"/>
        </w:rPr>
      </w:pPr>
      <w:r>
        <w:rPr>
          <w:color w:themeColor="text1" w:val="000000"/>
          <w:sz w:val="28"/>
          <w:szCs w:val="28"/>
        </w:rPr>
        <w:t>3.22. Критериями принятия решения о предоставлении муниципальной услуги являются:</w:t>
      </w:r>
    </w:p>
    <w:p>
      <w:pPr>
        <w:pStyle w:val="Normal"/>
        <w:widowControl w:val="false"/>
        <w:ind w:firstLine="709"/>
        <w:jc w:val="both"/>
        <w:rPr>
          <w:bCs/>
          <w:color w:themeColor="text1" w:val="000000"/>
          <w:sz w:val="28"/>
          <w:szCs w:val="28"/>
        </w:rPr>
      </w:pPr>
      <w:r>
        <w:rPr>
          <w:bCs/>
          <w:color w:themeColor="text1" w:val="000000"/>
          <w:sz w:val="28"/>
          <w:szCs w:val="28"/>
        </w:rPr>
        <w:t xml:space="preserve">а) наличие документов, предусмотренных </w:t>
      </w:r>
      <w:r>
        <w:rPr>
          <w:rFonts w:eastAsia="Calibri"/>
          <w:bCs/>
          <w:color w:themeColor="text1" w:val="000000"/>
          <w:sz w:val="28"/>
          <w:szCs w:val="28"/>
          <w:lang w:eastAsia="en-US"/>
        </w:rPr>
        <w:t>подпунктом "г"</w:t>
      </w:r>
      <w:r>
        <w:rPr>
          <w:bCs/>
          <w:color w:themeColor="text1" w:val="000000"/>
          <w:sz w:val="28"/>
          <w:szCs w:val="28"/>
        </w:rPr>
        <w:t xml:space="preserve"> пункта 2.8, пунктом 2.9.1 административного регламента;</w:t>
      </w:r>
    </w:p>
    <w:p>
      <w:pPr>
        <w:pStyle w:val="Normal"/>
        <w:widowControl w:val="false"/>
        <w:ind w:firstLine="709"/>
        <w:jc w:val="both"/>
        <w:rPr>
          <w:bCs/>
          <w:color w:themeColor="text1" w:val="000000"/>
          <w:sz w:val="28"/>
          <w:szCs w:val="28"/>
        </w:rPr>
      </w:pPr>
      <w:r>
        <w:rPr>
          <w:bCs/>
          <w:color w:themeColor="text1" w:val="000000"/>
          <w:sz w:val="28"/>
          <w:szCs w:val="28"/>
        </w:rPr>
        <w:t>б)</w:t>
      </w:r>
      <w:r>
        <w:rPr>
          <w:color w:themeColor="text1" w:val="000000"/>
          <w:sz w:val="28"/>
          <w:szCs w:val="28"/>
        </w:rPr>
        <w:t xml:space="preserve"> отсутствие оснований для отказа</w:t>
      </w:r>
      <w:r>
        <w:rPr>
          <w:bCs/>
          <w:color w:themeColor="text1" w:val="000000"/>
          <w:sz w:val="28"/>
          <w:szCs w:val="28"/>
        </w:rPr>
        <w:t xml:space="preserve"> в выдаче разрешения на строительство</w:t>
      </w:r>
      <w:r>
        <w:rPr>
          <w:color w:themeColor="text1" w:val="000000"/>
          <w:sz w:val="28"/>
          <w:szCs w:val="28"/>
        </w:rPr>
        <w:t xml:space="preserve">, указанных в </w:t>
      </w:r>
      <w:r>
        <w:fldChar w:fldCharType="begin"/>
      </w:r>
      <w:r>
        <w:rPr>
          <w:rStyle w:val="Hyperlink"/>
          <w:sz w:val="28"/>
          <w:szCs w:val="28"/>
          <w:color w:themeColor="text1" w:val="000000"/>
        </w:rPr>
        <w:instrText xml:space="preserve"> HYPERLINK "file:///D:/Desktop/%D0%A0%D0%B0%D0%B1%D0%BE%D1%82%D0%B0/%D0%A0%D0%B5%D0%B3%D0%BB%D0%B0%D0%BC%D0%B5%D0%BD%D1%82%D1%8B/2025/11-03-2025_%D0%BF%D1%80%D0%B8%D0%BB%D0%BE%D0%B6%D0%B5%D0%BD%D0%B8%D0%B5.docx" \l "P270"</w:instrText>
      </w:r>
      <w:r>
        <w:rPr>
          <w:rStyle w:val="Hyperlink"/>
          <w:sz w:val="28"/>
          <w:szCs w:val="28"/>
          <w:color w:themeColor="text1" w:val="000000"/>
        </w:rPr>
        <w:fldChar w:fldCharType="separate"/>
      </w:r>
      <w:r>
        <w:rPr>
          <w:rStyle w:val="Hyperlink"/>
          <w:color w:themeColor="text1" w:val="000000"/>
          <w:sz w:val="28"/>
          <w:szCs w:val="28"/>
        </w:rPr>
        <w:t>пункте</w:t>
      </w:r>
      <w:r>
        <w:rPr>
          <w:rStyle w:val="Hyperlink"/>
          <w:sz w:val="28"/>
          <w:szCs w:val="28"/>
          <w:color w:themeColor="text1" w:val="000000"/>
        </w:rPr>
        <w:fldChar w:fldCharType="end"/>
      </w:r>
      <w:r>
        <w:rPr>
          <w:color w:themeColor="text1" w:val="000000"/>
          <w:sz w:val="28"/>
          <w:szCs w:val="28"/>
        </w:rPr>
        <w:t xml:space="preserve"> 2.15 </w:t>
      </w:r>
      <w:r>
        <w:rPr>
          <w:bCs/>
          <w:color w:themeColor="text1" w:val="000000"/>
          <w:sz w:val="28"/>
          <w:szCs w:val="28"/>
        </w:rPr>
        <w:t xml:space="preserve">административного регламента.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3.23. Критериями принятия решения об отказе в предоставлении муниципальной услуги:</w:t>
      </w:r>
    </w:p>
    <w:p>
      <w:pPr>
        <w:pStyle w:val="Normal"/>
        <w:widowControl w:val="false"/>
        <w:tabs>
          <w:tab w:val="clear" w:pos="708"/>
          <w:tab w:val="left" w:pos="567" w:leader="none"/>
        </w:tabs>
        <w:ind w:firstLine="709"/>
        <w:jc w:val="both"/>
        <w:rPr>
          <w:color w:themeColor="text1" w:val="000000"/>
          <w:sz w:val="28"/>
          <w:szCs w:val="28"/>
        </w:rPr>
      </w:pPr>
      <w:r>
        <w:rPr>
          <w:rFonts w:eastAsia="Calibri"/>
          <w:bCs/>
          <w:color w:themeColor="text1" w:val="000000"/>
          <w:sz w:val="28"/>
          <w:szCs w:val="28"/>
          <w:lang w:eastAsia="en-US"/>
        </w:rPr>
        <w:t>а) отсутствие документов, предусмотренных подпунктом "г"</w:t>
      </w:r>
      <w:r>
        <w:rPr>
          <w:bCs/>
          <w:color w:themeColor="text1" w:val="000000"/>
          <w:sz w:val="28"/>
          <w:szCs w:val="28"/>
        </w:rPr>
        <w:t xml:space="preserve"> пункта</w:t>
      </w:r>
      <w:r>
        <w:rPr>
          <w:rFonts w:eastAsia="Calibri"/>
          <w:bCs/>
          <w:color w:themeColor="text1" w:val="000000"/>
          <w:sz w:val="28"/>
          <w:szCs w:val="28"/>
          <w:lang w:eastAsia="en-US"/>
        </w:rPr>
        <w:t xml:space="preserve"> 2.8, пунктом 2.9.1 административного регламента;</w:t>
      </w:r>
    </w:p>
    <w:p>
      <w:pPr>
        <w:pStyle w:val="Normal"/>
        <w:widowControl w:val="false"/>
        <w:ind w:firstLine="709"/>
        <w:jc w:val="both"/>
        <w:rPr>
          <w:bCs/>
          <w:color w:themeColor="text1" w:val="000000"/>
          <w:sz w:val="28"/>
          <w:szCs w:val="28"/>
        </w:rPr>
      </w:pPr>
      <w:r>
        <w:rPr>
          <w:bCs/>
          <w:color w:themeColor="text1" w:val="000000"/>
          <w:sz w:val="28"/>
          <w:szCs w:val="28"/>
        </w:rPr>
        <w:t>б)</w:t>
      </w:r>
      <w:r>
        <w:rPr>
          <w:color w:themeColor="text1" w:val="000000"/>
          <w:sz w:val="28"/>
          <w:szCs w:val="28"/>
        </w:rPr>
        <w:t xml:space="preserve"> наличие оснований для отказа</w:t>
      </w:r>
      <w:r>
        <w:rPr>
          <w:bCs/>
          <w:color w:themeColor="text1" w:val="000000"/>
          <w:sz w:val="28"/>
          <w:szCs w:val="28"/>
        </w:rPr>
        <w:t xml:space="preserve"> в выдаче разрешения на строительство</w:t>
      </w:r>
      <w:r>
        <w:rPr>
          <w:color w:themeColor="text1" w:val="000000"/>
          <w:sz w:val="28"/>
          <w:szCs w:val="28"/>
        </w:rPr>
        <w:t xml:space="preserve">, указанных в </w:t>
      </w:r>
      <w:r>
        <w:fldChar w:fldCharType="begin"/>
      </w:r>
      <w:r>
        <w:rPr>
          <w:rStyle w:val="Hyperlink"/>
          <w:sz w:val="28"/>
          <w:szCs w:val="28"/>
          <w:color w:themeColor="text1" w:val="000000"/>
        </w:rPr>
        <w:instrText xml:space="preserve"> HYPERLINK "file:///D:/Desktop/%D0%A0%D0%B0%D0%B1%D0%BE%D1%82%D0%B0/%D0%A0%D0%B5%D0%B3%D0%BB%D0%B0%D0%BC%D0%B5%D0%BD%D1%82%D1%8B/2025/11-03-2025_%D0%BF%D1%80%D0%B8%D0%BB%D0%BE%D0%B6%D0%B5%D0%BD%D0%B8%D0%B5.docx" \l "P270"</w:instrText>
      </w:r>
      <w:r>
        <w:rPr>
          <w:rStyle w:val="Hyperlink"/>
          <w:sz w:val="28"/>
          <w:szCs w:val="28"/>
          <w:color w:themeColor="text1" w:val="000000"/>
        </w:rPr>
        <w:fldChar w:fldCharType="separate"/>
      </w:r>
      <w:r>
        <w:rPr>
          <w:rStyle w:val="Hyperlink"/>
          <w:color w:themeColor="text1" w:val="000000"/>
          <w:sz w:val="28"/>
          <w:szCs w:val="28"/>
        </w:rPr>
        <w:t>пункте</w:t>
      </w:r>
      <w:r>
        <w:rPr>
          <w:rStyle w:val="Hyperlink"/>
          <w:sz w:val="28"/>
          <w:szCs w:val="28"/>
          <w:color w:themeColor="text1" w:val="000000"/>
        </w:rPr>
        <w:fldChar w:fldCharType="end"/>
      </w:r>
      <w:r>
        <w:rPr>
          <w:color w:themeColor="text1" w:val="000000"/>
          <w:sz w:val="28"/>
          <w:szCs w:val="28"/>
        </w:rPr>
        <w:t xml:space="preserve"> 2.15 </w:t>
      </w:r>
      <w:r>
        <w:rPr>
          <w:bCs/>
          <w:color w:themeColor="text1" w:val="000000"/>
          <w:sz w:val="28"/>
          <w:szCs w:val="28"/>
        </w:rPr>
        <w:t xml:space="preserve">административного регламента.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3.24. По результатам проверки документов, предусмотренных пунктами 2.8 и 2.9.1 административного регламента, ответственное должностное лицо подготавливает проект соответствующего решения.</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xml:space="preserve">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ввод объекта в эксплуатацию (далее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в настоящем подразделе – решение об отказе в предоставлении муниципальной услуги). </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3.26.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 главным архитектором Администрации Октябрьского района.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3.27.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pPr>
        <w:pStyle w:val="NormalWeb"/>
        <w:spacing w:lineRule="auto" w:line="252"/>
        <w:ind w:firstLine="709"/>
        <w:jc w:val="both"/>
        <w:rPr>
          <w:rFonts w:ascii="Times New Roman" w:hAnsi="Times New Roman"/>
          <w:color w:themeColor="text1" w:val="000000"/>
          <w:sz w:val="28"/>
          <w:szCs w:val="28"/>
        </w:rPr>
      </w:pPr>
      <w:r>
        <w:rPr>
          <w:rFonts w:ascii="Times New Roman" w:hAnsi="Times New Roman"/>
          <w:color w:themeColor="text1" w:val="000000"/>
          <w:sz w:val="28"/>
          <w:szCs w:val="28"/>
        </w:rPr>
        <w:t>До выдачи разрешения на ввод объекта в эксплуатацию в течение срока, указанного в пункте 2.4 административного регламента, ответственное должностное лицо</w:t>
      </w:r>
      <w:r>
        <w:rPr>
          <w:rFonts w:ascii="Times New Roman" w:hAnsi="Times New Roman"/>
          <w:color w:themeColor="text1" w:val="000000"/>
          <w:sz w:val="28"/>
          <w:szCs w:val="28"/>
          <w:shd w:fill="FFFFFF" w:val="clear"/>
        </w:rPr>
        <w:t xml:space="preserve"> обеспечивается включение сведений о таком разрешении в ГИСОГД РО, за исключением случаев, если документы, необходимые для выдачи разрешения на </w:t>
      </w:r>
      <w:r>
        <w:rPr>
          <w:rFonts w:ascii="Times New Roman" w:hAnsi="Times New Roman"/>
          <w:color w:themeColor="text1" w:val="000000"/>
          <w:sz w:val="28"/>
          <w:szCs w:val="28"/>
        </w:rPr>
        <w:t>ввод объекта в эксплуатацию</w:t>
      </w:r>
      <w:r>
        <w:rPr>
          <w:rFonts w:ascii="Times New Roman" w:hAnsi="Times New Roman"/>
          <w:color w:themeColor="text1" w:val="000000"/>
          <w:sz w:val="28"/>
          <w:szCs w:val="28"/>
          <w:shd w:fill="FFFFFF" w:val="clear"/>
        </w:rPr>
        <w:t>, содержат сведения, составляющие государственную тайну.</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3.28.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t>Предоставление результата муниципальной услуги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3.29.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или решения об отказе в выдаче разрешения на ввод объекта в эксплуатацию (далее в настоящем подразделе - результат муниципальной услуги).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3.30.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1) на бумажном носителе;</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3.31. Должностным лицом, ответственным за выполнение административной процедуры, является ответственное должностное лицо.</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3.32. При подаче заявления и документов, предусмотренных пунктами 2.8 и 2.9.1 административного регламента,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3.33. При подаче заявления и документов, предусмотренных пунктами 2.8 и 2.9.1 административного регламента, посредством Единого портала направление заявителю результата муниципальной услуги осуществляется в личный кабинет заявителя на Едином портале  (статус заявления обновляется до статуса "Услуга оказана").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3.34. При подаче заявления и документов, предусмотренных пунктами 2.8 и 2.9.1 административного регламента, через многофункциональный центр результат муниципальной услуги направляется в многофункциональный центр.</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3.35. Срок предоставления заявителю результата муниципальной услуги исчисляется со дня подписания решения о предоставлении муниципальной услуги или об отказе в предоставлении муниципальной услуги  и составляет один рабочий день, но не превышает срок, установленный в пункте 2.4 административного регламента.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t>Получение дополнительных сведений от заявителя</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3.36. Получение дополнительных сведений от заявителя не предусмотрено.</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w:t>
      </w:r>
      <w:r>
        <w:rPr>
          <w:color w:themeColor="text1" w:val="000000"/>
          <w:sz w:val="28"/>
          <w:szCs w:val="28"/>
        </w:rPr>
        <w:t>Максимальный срок предоставления муниципальной услуги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3.37. Срок предоставления муниципальной услуги указан в пункте 2.4 административного регламента.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t>Порядок оставления запроса заявителя о предоставлении  муниципальной услуги без рассмотрения (при необходимости)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xml:space="preserve">3.38. Порядок оставления заявления без рассмотрения (при необходимости) указан в пункте 2.25 административного регламента. </w:t>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t>Вариант 2</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xml:space="preserve">3.39. Результатом предоставления муниципальной услуги является дубликат документа, указанного в подпункте </w:t>
      </w:r>
      <w:r>
        <w:rPr>
          <w:bCs/>
          <w:color w:themeColor="text1" w:val="000000"/>
          <w:sz w:val="28"/>
          <w:szCs w:val="28"/>
        </w:rPr>
        <w:t>"</w:t>
      </w:r>
      <w:r>
        <w:rPr>
          <w:color w:themeColor="text1" w:val="000000"/>
          <w:sz w:val="28"/>
          <w:szCs w:val="28"/>
        </w:rPr>
        <w:t>а</w:t>
      </w:r>
      <w:r>
        <w:rPr>
          <w:bCs/>
          <w:color w:themeColor="text1" w:val="000000"/>
          <w:sz w:val="28"/>
          <w:szCs w:val="28"/>
        </w:rPr>
        <w:t>"</w:t>
      </w:r>
      <w:r>
        <w:rPr>
          <w:color w:themeColor="text1" w:val="000000"/>
          <w:sz w:val="28"/>
          <w:szCs w:val="28"/>
        </w:rPr>
        <w:t xml:space="preserve"> пункта 2.3 административного регламента.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t>Перечень и описание административных процедур предоставления муниципальной услуги</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Прием запроса и документов и (или) информации, необходимых</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для предоставления муниципальной услуги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3.40.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форме согласно Приложению № 9 к административному регламенту одним из способов, установленных пунктом 2.5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3.41. В целях установления личности физическое лицо представляет в уполномоченный орган документ, предусмотренный подпунктом </w:t>
      </w:r>
      <w:r>
        <w:rPr>
          <w:bCs/>
          <w:color w:themeColor="text1" w:val="000000"/>
          <w:sz w:val="28"/>
          <w:szCs w:val="28"/>
        </w:rPr>
        <w:t>"</w:t>
      </w:r>
      <w:r>
        <w:rPr>
          <w:color w:themeColor="text1" w:val="000000"/>
          <w:sz w:val="28"/>
          <w:szCs w:val="28"/>
        </w:rPr>
        <w:t>б</w:t>
      </w:r>
      <w:r>
        <w:rPr>
          <w:bCs/>
          <w:color w:themeColor="text1" w:val="000000"/>
          <w:sz w:val="28"/>
          <w:szCs w:val="28"/>
        </w:rPr>
        <w:t>"</w:t>
      </w:r>
      <w:r>
        <w:rPr>
          <w:color w:themeColor="text1" w:val="000000"/>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bCs/>
          <w:color w:themeColor="text1" w:val="000000"/>
          <w:sz w:val="28"/>
          <w:szCs w:val="28"/>
        </w:rPr>
        <w:t>"</w:t>
      </w:r>
      <w:r>
        <w:rPr>
          <w:color w:themeColor="text1" w:val="000000"/>
          <w:sz w:val="28"/>
          <w:szCs w:val="28"/>
        </w:rPr>
        <w:t>б</w:t>
      </w:r>
      <w:r>
        <w:rPr>
          <w:bCs/>
          <w:color w:themeColor="text1" w:val="000000"/>
          <w:sz w:val="28"/>
          <w:szCs w:val="28"/>
        </w:rPr>
        <w:t>"</w:t>
      </w:r>
      <w:r>
        <w:rPr>
          <w:color w:themeColor="text1" w:val="000000"/>
          <w:sz w:val="28"/>
          <w:szCs w:val="28"/>
        </w:rPr>
        <w:t xml:space="preserve"> пункта 2.8.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3.42. Основания для принятия решения об отказе в приеме заявления и документов, необходимых для предоставления муниципальной услуги, отсутствуют.</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3.43. Возможность получения муниципальной услуги по экстерриториальному принципу отсутствует.</w:t>
      </w:r>
    </w:p>
    <w:p>
      <w:pPr>
        <w:pStyle w:val="ConsPlusNormal1"/>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3.44. Заявление, направленное одним из способов, установленных в подпунктах "б", "в" пункта 2.5 административного регламента, принимаются ответственным должностным лицом.</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Заявление, направленное одним из способов, указанных в подпунктах "а", "г" пункта 2.5 административного регламента, регистрируются в автоматическом режиме.</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3.45.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Для возможности подачи заявления через Единый портал  заявитель должен быть зарегистрирован в ЕСИА.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3.46. Срок регистрации заявления указан в пункте 2.19 административного регламента.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3.47. Результатом административной процедуры является регистрация заявления.</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center"/>
        <w:rPr>
          <w:color w:themeColor="text1" w:val="000000"/>
          <w:sz w:val="28"/>
          <w:szCs w:val="28"/>
        </w:rPr>
      </w:pPr>
      <w:r>
        <w:rPr>
          <w:color w:themeColor="text1" w:val="000000"/>
          <w:sz w:val="28"/>
          <w:szCs w:val="28"/>
        </w:rPr>
        <w:t>Межведомственное информационное взаимодействие</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3.48. Направление межведомственных информационных запросов не осуществляется.</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center"/>
        <w:rPr>
          <w:color w:themeColor="text1" w:val="000000"/>
          <w:sz w:val="28"/>
          <w:szCs w:val="28"/>
        </w:rPr>
      </w:pPr>
      <w:r>
        <w:rPr>
          <w:color w:themeColor="text1" w:val="000000"/>
          <w:sz w:val="28"/>
          <w:szCs w:val="28"/>
        </w:rPr>
        <w:t xml:space="preserve">Принятие решения о предоставлении </w:t>
      </w:r>
    </w:p>
    <w:p>
      <w:pPr>
        <w:pStyle w:val="Normal"/>
        <w:widowControl w:val="false"/>
        <w:tabs>
          <w:tab w:val="clear" w:pos="708"/>
          <w:tab w:val="left" w:pos="567" w:leader="none"/>
        </w:tabs>
        <w:spacing w:lineRule="auto" w:line="247"/>
        <w:ind w:firstLine="709"/>
        <w:jc w:val="center"/>
        <w:rPr>
          <w:color w:themeColor="text1" w:val="000000"/>
          <w:sz w:val="28"/>
          <w:szCs w:val="28"/>
        </w:rPr>
      </w:pPr>
      <w:r>
        <w:rPr>
          <w:color w:themeColor="text1" w:val="000000"/>
          <w:sz w:val="28"/>
          <w:szCs w:val="28"/>
        </w:rPr>
        <w:t>(об отказе в предоставлении) муниципальной услуги</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3.49. Основанием для начала административной процедуры является регистрация заявления.</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3.50. Критерием принятия решения о предоставлении муниципальной услуги является соответствие заявителя кругу лиц, указанных в пункте 1.2 административного регламента.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3.51. По результатам проверки заявления ответственное должностное лицо подготавливает проект соответствующего решения.</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3.52.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в настоящем подразделе – решение о предоставлении муниципальной услуги) или подписание решения об отказе в выдаче дубликата  (далее в настоящем подразделе – решение об отказе в предоставлении муниципальной услуги).</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3.53.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 главным архитектором Администрации Октябрьского района. Решение, принимаемое должностным лицом, уполномоченным на принятие решений о предоставлении государственной (муниципальной) услуги или об отказе в предоставлении государственной (муниципальной) услуги, подписывается им, в том числе с использованием усиленной квалифицированной электронной подписи.</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xml:space="preserve">3.54. Критерием для отказа в предоставлении муниципальной услуги является </w:t>
      </w:r>
      <w:r>
        <w:rPr>
          <w:bCs/>
          <w:color w:themeColor="text1" w:val="000000"/>
          <w:sz w:val="28"/>
          <w:szCs w:val="28"/>
        </w:rPr>
        <w:t>несоответствие заявителя кругу лиц, указанных в пункте 1.2 административного регламента.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3.55.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center"/>
        <w:rPr>
          <w:color w:themeColor="text1" w:val="000000"/>
          <w:sz w:val="28"/>
          <w:szCs w:val="28"/>
        </w:rPr>
      </w:pPr>
      <w:r>
        <w:rPr>
          <w:color w:themeColor="text1" w:val="000000"/>
          <w:sz w:val="28"/>
          <w:szCs w:val="28"/>
        </w:rPr>
        <w:t>Предоставление результата муниципальной услуги</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3.56. Основанием для начала выполнения административной процедуры является подписание уполномоченным должностным лицом дубликата.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3.57. Заявитель по его выбору вправе получить дубликат одним из следующих способов:</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1) на бумажном носителе;</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3.58. Должностным лицом, ответственным за выполнение административной процедуры, является ответственное должностное лицо.</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3.59. При подаче заявления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3.60. При подаче заявления посредством Единого портала направление заявителю результата муниципальной услуги осуществляется в личный кабинет заявителя на Едином портале  (статус заявления обновляется до статуса "Услуга оказана").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3.61. При подаче заявления через многофункциональный центр результат муниципальной услуги направляется в многофункциональный центр.</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3.62. Срок предоставления заявителю результата муниципальной услуги исчисляется со дня подписания решения о предоставлении муниципальной услуги или об отказе в предоставлении муниципальной услуги  и составляет один рабочий день, но не превышает срок, установленный в пункте 2.23 административного регламента.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center"/>
        <w:rPr>
          <w:color w:themeColor="text1" w:val="000000"/>
          <w:sz w:val="28"/>
          <w:szCs w:val="28"/>
        </w:rPr>
      </w:pPr>
      <w:r>
        <w:rPr>
          <w:color w:themeColor="text1" w:val="000000"/>
          <w:sz w:val="28"/>
          <w:szCs w:val="28"/>
        </w:rPr>
        <w:t>Получение дополнительных сведений от заявителя</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3.63. Получение дополнительных сведений от заявителя не предусмотрено.</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center"/>
        <w:rPr>
          <w:color w:themeColor="text1" w:val="000000"/>
          <w:sz w:val="28"/>
          <w:szCs w:val="28"/>
        </w:rPr>
      </w:pPr>
      <w:r>
        <w:rPr>
          <w:color w:themeColor="text1" w:val="000000"/>
          <w:sz w:val="28"/>
          <w:szCs w:val="28"/>
        </w:rPr>
        <w:t>Максимальный срок предоставления муниципальной услуги</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3.64. Срок предоставления муниципальной услуги указан в пункте 2.23 административного регламента.</w:t>
      </w:r>
    </w:p>
    <w:p>
      <w:pPr>
        <w:pStyle w:val="Normal"/>
        <w:widowControl w:val="false"/>
        <w:tabs>
          <w:tab w:val="clear" w:pos="708"/>
          <w:tab w:val="left" w:pos="567" w:leader="none"/>
        </w:tabs>
        <w:spacing w:lineRule="auto" w:line="247"/>
        <w:ind w:firstLine="709"/>
        <w:jc w:val="center"/>
        <w:rPr>
          <w:color w:themeColor="text1" w:val="000000"/>
          <w:sz w:val="28"/>
          <w:szCs w:val="28"/>
        </w:rPr>
      </w:pPr>
      <w:r>
        <w:rPr>
          <w:color w:themeColor="text1" w:val="000000"/>
          <w:sz w:val="28"/>
          <w:szCs w:val="28"/>
        </w:rPr>
        <w:t>Вариант 3</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3.65. Результатом предоставления муниципальной услуги является документ, указанный в подпункте "а" пункта 2.3 административного регламента, с внесенными изменениями.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Перечень и описание административных процедур предоставления муниципальной услуги</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Прием запроса и документов и (или) информации, необходимых</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для предоставления муниципальной услуги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3.66. Основанием для начала административной процедуры является поступление в уполномоченный орган заявления </w:t>
      </w:r>
      <w:r>
        <w:rPr>
          <w:rFonts w:eastAsia="Calibri"/>
          <w:bCs/>
          <w:color w:themeColor="text1" w:val="000000"/>
          <w:sz w:val="28"/>
          <w:szCs w:val="28"/>
        </w:rPr>
        <w:t xml:space="preserve">о внесении изменений (далее также в настоящем подразделе – заявление) по форме согласно </w:t>
      </w:r>
      <w:r>
        <w:rPr>
          <w:color w:themeColor="text1" w:val="000000"/>
          <w:sz w:val="28"/>
          <w:szCs w:val="28"/>
        </w:rPr>
        <w:t xml:space="preserve">Приложению  № 3 к административному регламенту и документов, предусмотренных подпунктом </w:t>
      </w:r>
      <w:r>
        <w:rPr>
          <w:bCs/>
          <w:color w:themeColor="text1" w:val="000000"/>
          <w:sz w:val="28"/>
          <w:szCs w:val="28"/>
        </w:rPr>
        <w:t>"г" пункта 2.8, пунктом 2.9.2</w:t>
      </w:r>
      <w:r>
        <w:rPr>
          <w:color w:themeColor="text1" w:val="000000"/>
          <w:sz w:val="28"/>
          <w:szCs w:val="28"/>
        </w:rPr>
        <w:t xml:space="preserve"> </w:t>
      </w:r>
      <w:r>
        <w:rPr>
          <w:bCs/>
          <w:color w:themeColor="text1" w:val="000000"/>
          <w:sz w:val="28"/>
          <w:szCs w:val="28"/>
        </w:rPr>
        <w:t>административного регламента</w:t>
      </w:r>
      <w:r>
        <w:rPr>
          <w:color w:themeColor="text1" w:val="000000"/>
          <w:sz w:val="28"/>
          <w:szCs w:val="28"/>
        </w:rPr>
        <w:t xml:space="preserve"> (в случае, предусмотренном </w:t>
      </w:r>
      <w:hyperlink r:id="rId11">
        <w:r>
          <w:rPr>
            <w:rStyle w:val="Hyperlink"/>
            <w:color w:themeColor="text1" w:val="000000"/>
            <w:sz w:val="28"/>
            <w:szCs w:val="28"/>
          </w:rPr>
          <w:t>частью 5</w:t>
        </w:r>
        <w:r>
          <w:rPr>
            <w:rStyle w:val="Hyperlink"/>
            <w:color w:themeColor="text1" w:val="000000"/>
            <w:sz w:val="28"/>
            <w:szCs w:val="28"/>
            <w:vertAlign w:val="superscript"/>
          </w:rPr>
          <w:t>2</w:t>
        </w:r>
        <w:r>
          <w:rPr>
            <w:rStyle w:val="Hyperlink"/>
            <w:color w:themeColor="text1" w:val="000000"/>
            <w:sz w:val="28"/>
            <w:szCs w:val="28"/>
          </w:rPr>
          <w:t xml:space="preserve"> статьи 55</w:t>
        </w:r>
      </w:hyperlink>
      <w:r>
        <w:rPr>
          <w:color w:themeColor="text1" w:val="000000"/>
          <w:sz w:val="28"/>
          <w:szCs w:val="28"/>
        </w:rPr>
        <w:t xml:space="preserve"> ГрК РФ), одним из способов, установленных </w:t>
      </w:r>
      <w:hyperlink r:id="rId12">
        <w:r>
          <w:rPr>
            <w:rStyle w:val="Hyperlink"/>
            <w:color w:themeColor="text1" w:val="000000"/>
            <w:sz w:val="28"/>
            <w:szCs w:val="28"/>
          </w:rPr>
          <w:t>пунктом 2.5</w:t>
        </w:r>
      </w:hyperlink>
      <w:r>
        <w:rPr>
          <w:color w:themeColor="text1" w:val="000000"/>
          <w:sz w:val="28"/>
          <w:szCs w:val="28"/>
        </w:rPr>
        <w:t xml:space="preserve"> </w:t>
      </w:r>
      <w:r>
        <w:rPr>
          <w:bCs/>
          <w:color w:themeColor="text1" w:val="000000"/>
          <w:sz w:val="28"/>
          <w:szCs w:val="28"/>
        </w:rPr>
        <w:t>административного регламента</w:t>
      </w:r>
      <w:r>
        <w:rPr>
          <w:color w:themeColor="text1" w:val="000000"/>
          <w:sz w:val="28"/>
          <w:szCs w:val="28"/>
        </w:rPr>
        <w:t xml:space="preserve">.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3.67. В целях установления личности физическое лицо представляет в уполномоченный орган документ, предусмотренный подпунктом </w:t>
      </w:r>
      <w:r>
        <w:rPr>
          <w:bCs/>
          <w:color w:themeColor="text1" w:val="000000"/>
          <w:sz w:val="28"/>
          <w:szCs w:val="28"/>
        </w:rPr>
        <w:t>"</w:t>
      </w:r>
      <w:r>
        <w:rPr>
          <w:color w:themeColor="text1" w:val="000000"/>
          <w:sz w:val="28"/>
          <w:szCs w:val="28"/>
        </w:rPr>
        <w:t>б</w:t>
      </w:r>
      <w:r>
        <w:rPr>
          <w:bCs/>
          <w:color w:themeColor="text1" w:val="000000"/>
          <w:sz w:val="28"/>
          <w:szCs w:val="28"/>
        </w:rPr>
        <w:t>"</w:t>
      </w:r>
      <w:r>
        <w:rPr>
          <w:color w:themeColor="text1" w:val="000000"/>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bCs/>
          <w:color w:themeColor="text1" w:val="000000"/>
          <w:sz w:val="28"/>
          <w:szCs w:val="28"/>
        </w:rPr>
        <w:t>"</w:t>
      </w:r>
      <w:r>
        <w:rPr>
          <w:color w:themeColor="text1" w:val="000000"/>
          <w:sz w:val="28"/>
          <w:szCs w:val="28"/>
        </w:rPr>
        <w:t>б</w:t>
      </w:r>
      <w:r>
        <w:rPr>
          <w:bCs/>
          <w:color w:themeColor="text1" w:val="000000"/>
          <w:sz w:val="28"/>
          <w:szCs w:val="28"/>
        </w:rPr>
        <w:t>"</w:t>
      </w:r>
      <w:r>
        <w:rPr>
          <w:color w:themeColor="text1" w:val="000000"/>
          <w:sz w:val="28"/>
          <w:szCs w:val="28"/>
        </w:rPr>
        <w:t xml:space="preserve"> пункта 2.8 административного регламента.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3.68. Основания для принятия решения об отказе в приеме заявления, уведомления и документов, необходимых для предоставления муниципальной услуги, указаны в пункте 2.12 административного регламента.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3.69. Возможность получения муниципальной услуги по экстерриториальному принципу отсутствует.</w:t>
      </w:r>
    </w:p>
    <w:p>
      <w:pPr>
        <w:pStyle w:val="ConsPlusNormal1"/>
        <w:spacing w:lineRule="auto" w:line="252"/>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3.70. Заявление и документы, предусмотренные пунктами 2.8, 2.9.2 административного регламента, направленные одним из способов, установленных в подпункте "б" пункта 2.5 административного регламента, принимаются ответственным должностным лицом.</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Заявление, уведомление и документы, предусмотренные пунктами 2.8, 2.9.2 административного регламента, направленные одним из способов, указанных в подпунктах "а", "г" пункта 2.5 административного регламента, регистрируются в автоматическом режиме.</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Заявление и документы, предусмотренные пунктами 2.8, 2.9.2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3.71.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Для возможности подачи заявления через Единый портал заявитель должен быть зарегистрирован в ЕСИА.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3.72. Срок регистрации заявления и документов, предусмотренных пунктами 2.8, 2.9.2 административного регламента, указан в пункте 2.19 административного регламента.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3.73. Результатом административной процедуры является регистрация заявления и документов, предусмотренных пунктами 2.8, 2.9.2 административного регламента.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t>Межведомственное информационное взаимодействие</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w:t>
      </w:r>
      <w:r>
        <w:rPr>
          <w:color w:themeColor="text1" w:val="000000"/>
          <w:sz w:val="28"/>
          <w:szCs w:val="28"/>
        </w:rPr>
        <w:t>3.74.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2.9.2 административного регламента.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3.75. Ответственное должностное лицо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2.9.2 административного регламента, если заявитель не представил указанные документы самостоятельно.</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3.76. Запрос о представлении в уполномоченный орган документов (их копий или сведений, содержащихся в них) содержит:</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наименование органа или организации, в адрес которых направляется межведомственный запрос;</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наименование муниципальной услуги, для предоставления которой необходимо представление документа и (или) информации;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 реквизиты и наименования документов, необходимых для предоставления муниципальной услуги.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3.77. По межведомственным запросам документы (их копии или сведения, содержащиеся в них), предусмотренные пунктом 2.9.2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3.78. Межведомственное информационное взаимодействие может осуществляется на бумажном носителе:</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2) при необходимости представления оригиналов документов на бумажном носителе при направлении межведомственного запроса.</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2.9.2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3.79.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pPr>
        <w:pStyle w:val="Normal"/>
        <w:widowControl w:val="false"/>
        <w:tabs>
          <w:tab w:val="clear" w:pos="708"/>
          <w:tab w:val="left" w:pos="567" w:leader="none"/>
        </w:tabs>
        <w:spacing w:lineRule="auto" w:line="238"/>
        <w:ind w:firstLine="709"/>
        <w:jc w:val="center"/>
        <w:rPr>
          <w:color w:themeColor="text1" w:val="000000"/>
          <w:sz w:val="28"/>
          <w:szCs w:val="28"/>
        </w:rPr>
      </w:pPr>
      <w:r>
        <w:rPr>
          <w:color w:themeColor="text1" w:val="000000"/>
          <w:sz w:val="28"/>
          <w:szCs w:val="28"/>
        </w:rPr>
        <w:t xml:space="preserve">Принятие решения о предоставлении </w:t>
      </w:r>
    </w:p>
    <w:p>
      <w:pPr>
        <w:pStyle w:val="Normal"/>
        <w:widowControl w:val="false"/>
        <w:tabs>
          <w:tab w:val="clear" w:pos="708"/>
          <w:tab w:val="left" w:pos="567" w:leader="none"/>
        </w:tabs>
        <w:spacing w:lineRule="auto" w:line="238"/>
        <w:ind w:firstLine="709"/>
        <w:jc w:val="center"/>
        <w:rPr>
          <w:color w:themeColor="text1" w:val="000000"/>
          <w:sz w:val="28"/>
          <w:szCs w:val="28"/>
        </w:rPr>
      </w:pPr>
      <w:r>
        <w:rPr>
          <w:color w:themeColor="text1" w:val="000000"/>
          <w:sz w:val="28"/>
          <w:szCs w:val="28"/>
        </w:rPr>
        <w:t>(об отказе в предоставлении) муниципальной услуги</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3.80. Основанием для начала административной процедуры является регистрация заявления и документов, предусмотренных пунктами 2.8, 2.9.2 административного регламента.</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 xml:space="preserve">3.81. В рамках рассмотрения заявления и документов, предусмотренных пунктами 2.8, 2.9.2 административного регламента (в случае, предусмотренном </w:t>
      </w:r>
      <w:hyperlink r:id="rId13">
        <w:r>
          <w:rPr>
            <w:rStyle w:val="Hyperlink"/>
            <w:color w:themeColor="text1" w:val="000000"/>
            <w:sz w:val="28"/>
            <w:szCs w:val="28"/>
          </w:rPr>
          <w:t>частью 5</w:t>
        </w:r>
        <w:r>
          <w:rPr>
            <w:rStyle w:val="Hyperlink"/>
            <w:color w:themeColor="text1" w:val="000000"/>
            <w:sz w:val="28"/>
            <w:szCs w:val="28"/>
            <w:vertAlign w:val="superscript"/>
          </w:rPr>
          <w:t>2</w:t>
        </w:r>
        <w:r>
          <w:rPr>
            <w:rStyle w:val="Hyperlink"/>
            <w:color w:themeColor="text1" w:val="000000"/>
            <w:sz w:val="28"/>
            <w:szCs w:val="28"/>
          </w:rPr>
          <w:t xml:space="preserve"> статьи 55</w:t>
        </w:r>
      </w:hyperlink>
      <w:r>
        <w:rPr>
          <w:color w:themeColor="text1" w:val="000000"/>
          <w:sz w:val="28"/>
          <w:szCs w:val="28"/>
        </w:rPr>
        <w:t xml:space="preserve"> ГрК РФ), осуществляется проверка наличия и правильности оформления документов.</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3.82. Неполучение (несвоевременное получение) документов, предусмотренных пунктом 2.9.2 административного регламента, не может являться основанием для отказа в предоставлении муниципальной услуги.</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3.83. Критериями принятия решения о предоставлении муниципальной услуги являются:</w:t>
      </w:r>
    </w:p>
    <w:p>
      <w:pPr>
        <w:pStyle w:val="Normal"/>
        <w:widowControl w:val="false"/>
        <w:spacing w:lineRule="auto" w:line="250"/>
        <w:ind w:firstLine="709"/>
        <w:jc w:val="both"/>
        <w:rPr>
          <w:bCs/>
          <w:color w:themeColor="text1" w:val="000000"/>
          <w:sz w:val="28"/>
          <w:szCs w:val="28"/>
        </w:rPr>
      </w:pPr>
      <w:r>
        <w:rPr>
          <w:bCs/>
          <w:color w:themeColor="text1" w:val="000000"/>
          <w:sz w:val="28"/>
          <w:szCs w:val="28"/>
        </w:rPr>
        <w:t xml:space="preserve">а) наличие документов, предусмотренных </w:t>
      </w:r>
      <w:r>
        <w:rPr>
          <w:rFonts w:eastAsia="Calibri"/>
          <w:bCs/>
          <w:color w:themeColor="text1" w:val="000000"/>
          <w:sz w:val="28"/>
          <w:szCs w:val="28"/>
          <w:lang w:eastAsia="en-US"/>
        </w:rPr>
        <w:t>подпунктом "г"</w:t>
      </w:r>
      <w:r>
        <w:rPr>
          <w:bCs/>
          <w:color w:themeColor="text1" w:val="000000"/>
          <w:sz w:val="28"/>
          <w:szCs w:val="28"/>
        </w:rPr>
        <w:t xml:space="preserve"> пункта 2.8, пунктом 2.9.2 административного регламента;</w:t>
      </w:r>
    </w:p>
    <w:p>
      <w:pPr>
        <w:pStyle w:val="Normal"/>
        <w:widowControl w:val="false"/>
        <w:spacing w:lineRule="auto" w:line="250"/>
        <w:ind w:firstLine="709"/>
        <w:jc w:val="both"/>
        <w:rPr>
          <w:bCs/>
          <w:color w:themeColor="text1" w:val="000000"/>
          <w:sz w:val="28"/>
          <w:szCs w:val="28"/>
        </w:rPr>
      </w:pPr>
      <w:r>
        <w:rPr>
          <w:bCs/>
          <w:color w:themeColor="text1" w:val="000000"/>
          <w:sz w:val="28"/>
          <w:szCs w:val="28"/>
        </w:rPr>
        <w:t>б)</w:t>
      </w:r>
      <w:r>
        <w:rPr>
          <w:color w:themeColor="text1" w:val="000000"/>
          <w:sz w:val="28"/>
          <w:szCs w:val="28"/>
        </w:rPr>
        <w:t xml:space="preserve"> отсутствие оснований для отказа</w:t>
      </w:r>
      <w:r>
        <w:rPr>
          <w:bCs/>
          <w:color w:themeColor="text1" w:val="000000"/>
          <w:sz w:val="28"/>
          <w:szCs w:val="28"/>
        </w:rPr>
        <w:t xml:space="preserve"> в выдаче разрешения на строительство</w:t>
      </w:r>
      <w:r>
        <w:rPr>
          <w:color w:themeColor="text1" w:val="000000"/>
          <w:sz w:val="28"/>
          <w:szCs w:val="28"/>
        </w:rPr>
        <w:t xml:space="preserve">, указанных в </w:t>
      </w:r>
      <w:r>
        <w:fldChar w:fldCharType="begin"/>
      </w:r>
      <w:r>
        <w:rPr>
          <w:rStyle w:val="Hyperlink"/>
          <w:sz w:val="28"/>
          <w:szCs w:val="28"/>
          <w:color w:themeColor="text1" w:val="000000"/>
        </w:rPr>
        <w:instrText xml:space="preserve"> HYPERLINK "file:///D:/Desktop/%D0%A0%D0%B0%D0%B1%D0%BE%D1%82%D0%B0/%D0%A0%D0%B5%D0%B3%D0%BB%D0%B0%D0%BC%D0%B5%D0%BD%D1%82%D1%8B/2025/11-03-2025_%D0%BF%D1%80%D0%B8%D0%BB%D0%BE%D0%B6%D0%B5%D0%BD%D0%B8%D0%B5.docx" \l "P270"</w:instrText>
      </w:r>
      <w:r>
        <w:rPr>
          <w:rStyle w:val="Hyperlink"/>
          <w:sz w:val="28"/>
          <w:szCs w:val="28"/>
          <w:color w:themeColor="text1" w:val="000000"/>
        </w:rPr>
        <w:fldChar w:fldCharType="separate"/>
      </w:r>
      <w:r>
        <w:rPr>
          <w:rStyle w:val="Hyperlink"/>
          <w:color w:themeColor="text1" w:val="000000"/>
          <w:sz w:val="28"/>
          <w:szCs w:val="28"/>
        </w:rPr>
        <w:t>пункте</w:t>
      </w:r>
      <w:r>
        <w:rPr>
          <w:rStyle w:val="Hyperlink"/>
          <w:sz w:val="28"/>
          <w:szCs w:val="28"/>
          <w:color w:themeColor="text1" w:val="000000"/>
        </w:rPr>
        <w:fldChar w:fldCharType="end"/>
      </w:r>
      <w:r>
        <w:rPr>
          <w:color w:themeColor="text1" w:val="000000"/>
          <w:sz w:val="28"/>
          <w:szCs w:val="28"/>
        </w:rPr>
        <w:t xml:space="preserve"> 2.15 </w:t>
      </w:r>
      <w:r>
        <w:rPr>
          <w:bCs/>
          <w:color w:themeColor="text1" w:val="000000"/>
          <w:sz w:val="28"/>
          <w:szCs w:val="28"/>
        </w:rPr>
        <w:t xml:space="preserve">административного регламента. </w:t>
      </w:r>
    </w:p>
    <w:p>
      <w:pPr>
        <w:pStyle w:val="Normal"/>
        <w:widowControl w:val="false"/>
        <w:tabs>
          <w:tab w:val="clear" w:pos="708"/>
          <w:tab w:val="left" w:pos="567" w:leader="none"/>
        </w:tabs>
        <w:spacing w:lineRule="auto" w:line="250"/>
        <w:ind w:firstLine="709"/>
        <w:jc w:val="both"/>
        <w:rPr>
          <w:color w:themeColor="text1" w:val="000000"/>
          <w:sz w:val="28"/>
          <w:szCs w:val="28"/>
        </w:rPr>
      </w:pPr>
      <w:r>
        <w:rPr>
          <w:color w:themeColor="text1" w:val="000000"/>
          <w:sz w:val="28"/>
          <w:szCs w:val="28"/>
        </w:rPr>
        <w:t>3.84. Критериями принятия решения об отказе в предоставлении муниципальной услуги:</w:t>
      </w:r>
    </w:p>
    <w:p>
      <w:pPr>
        <w:pStyle w:val="Normal"/>
        <w:widowControl w:val="false"/>
        <w:spacing w:lineRule="auto" w:line="252"/>
        <w:ind w:firstLine="709"/>
        <w:jc w:val="both"/>
        <w:rPr>
          <w:bCs/>
          <w:color w:themeColor="text1" w:val="000000"/>
          <w:sz w:val="28"/>
          <w:szCs w:val="28"/>
        </w:rPr>
      </w:pPr>
      <w:r>
        <w:rPr>
          <w:rFonts w:eastAsia="Calibri"/>
          <w:bCs/>
          <w:color w:themeColor="text1" w:val="000000"/>
          <w:sz w:val="28"/>
          <w:szCs w:val="28"/>
          <w:lang w:eastAsia="en-US"/>
        </w:rPr>
        <w:t xml:space="preserve">а) отсутствие документов, </w:t>
      </w:r>
      <w:r>
        <w:rPr>
          <w:bCs/>
          <w:color w:themeColor="text1" w:val="000000"/>
          <w:sz w:val="28"/>
          <w:szCs w:val="28"/>
        </w:rPr>
        <w:t xml:space="preserve">предусмотренных </w:t>
      </w:r>
      <w:r>
        <w:rPr>
          <w:rFonts w:eastAsia="Calibri"/>
          <w:bCs/>
          <w:color w:themeColor="text1" w:val="000000"/>
          <w:sz w:val="28"/>
          <w:szCs w:val="28"/>
          <w:lang w:eastAsia="en-US"/>
        </w:rPr>
        <w:t>подпунктом "г"</w:t>
      </w:r>
      <w:r>
        <w:rPr>
          <w:bCs/>
          <w:color w:themeColor="text1" w:val="000000"/>
          <w:sz w:val="28"/>
          <w:szCs w:val="28"/>
        </w:rPr>
        <w:t xml:space="preserve"> пункта 2.8, пунктом 2.9.2 административного регламента;</w:t>
      </w:r>
    </w:p>
    <w:p>
      <w:pPr>
        <w:pStyle w:val="Normal"/>
        <w:widowControl w:val="false"/>
        <w:tabs>
          <w:tab w:val="clear" w:pos="708"/>
          <w:tab w:val="left" w:pos="567" w:leader="none"/>
        </w:tabs>
        <w:spacing w:lineRule="auto" w:line="252"/>
        <w:ind w:firstLine="709"/>
        <w:jc w:val="both"/>
        <w:rPr>
          <w:bCs/>
          <w:color w:themeColor="text1" w:val="000000"/>
          <w:sz w:val="28"/>
          <w:szCs w:val="28"/>
        </w:rPr>
      </w:pPr>
      <w:r>
        <w:rPr>
          <w:bCs/>
          <w:color w:themeColor="text1" w:val="000000"/>
          <w:sz w:val="28"/>
          <w:szCs w:val="28"/>
        </w:rPr>
        <w:t>б)</w:t>
      </w:r>
      <w:r>
        <w:rPr>
          <w:color w:themeColor="text1" w:val="000000"/>
          <w:sz w:val="28"/>
          <w:szCs w:val="28"/>
        </w:rPr>
        <w:t xml:space="preserve"> наличие оснований для отказа</w:t>
      </w:r>
      <w:r>
        <w:rPr>
          <w:bCs/>
          <w:color w:themeColor="text1" w:val="000000"/>
          <w:sz w:val="28"/>
          <w:szCs w:val="28"/>
        </w:rPr>
        <w:t xml:space="preserve"> в выдаче разрешения на строительство</w:t>
      </w:r>
      <w:r>
        <w:rPr>
          <w:color w:themeColor="text1" w:val="000000"/>
          <w:sz w:val="28"/>
          <w:szCs w:val="28"/>
        </w:rPr>
        <w:t xml:space="preserve">, указанных в </w:t>
      </w:r>
      <w:r>
        <w:fldChar w:fldCharType="begin"/>
      </w:r>
      <w:r>
        <w:rPr>
          <w:rStyle w:val="Hyperlink"/>
          <w:sz w:val="28"/>
          <w:szCs w:val="28"/>
          <w:color w:themeColor="text1" w:val="000000"/>
        </w:rPr>
        <w:instrText xml:space="preserve"> HYPERLINK "file:///D:/Desktop/%D0%A0%D0%B0%D0%B1%D0%BE%D1%82%D0%B0/%D0%A0%D0%B5%D0%B3%D0%BB%D0%B0%D0%BC%D0%B5%D0%BD%D1%82%D1%8B/2025/11-03-2025_%D0%BF%D1%80%D0%B8%D0%BB%D0%BE%D0%B6%D0%B5%D0%BD%D0%B8%D0%B5.docx" \l "P270"</w:instrText>
      </w:r>
      <w:r>
        <w:rPr>
          <w:rStyle w:val="Hyperlink"/>
          <w:sz w:val="28"/>
          <w:szCs w:val="28"/>
          <w:color w:themeColor="text1" w:val="000000"/>
        </w:rPr>
        <w:fldChar w:fldCharType="separate"/>
      </w:r>
      <w:r>
        <w:rPr>
          <w:rStyle w:val="Hyperlink"/>
          <w:color w:themeColor="text1" w:val="000000"/>
          <w:sz w:val="28"/>
          <w:szCs w:val="28"/>
        </w:rPr>
        <w:t>пункте</w:t>
      </w:r>
      <w:r>
        <w:rPr>
          <w:rStyle w:val="Hyperlink"/>
          <w:sz w:val="28"/>
          <w:szCs w:val="28"/>
          <w:color w:themeColor="text1" w:val="000000"/>
        </w:rPr>
        <w:fldChar w:fldCharType="end"/>
      </w:r>
      <w:r>
        <w:rPr>
          <w:color w:themeColor="text1" w:val="000000"/>
          <w:sz w:val="28"/>
          <w:szCs w:val="28"/>
        </w:rPr>
        <w:t xml:space="preserve"> 2.15 </w:t>
      </w:r>
      <w:r>
        <w:rPr>
          <w:bCs/>
          <w:color w:themeColor="text1" w:val="000000"/>
          <w:sz w:val="28"/>
          <w:szCs w:val="28"/>
        </w:rPr>
        <w:t xml:space="preserve">административного регламента. </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3.85. По результатам проверки документов, предусмотренных пунктами 2.8 и 2.9.2 административного регламента, ответственное должностное лицо подготавливает проект соответствующего решения.</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3.86.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ввод объекта в эксплуатацию с внесенными изменениями (далее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в настоящем подразделе – решение об отказе в предоставлении муниципальной услуги).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3.87.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 главным архитектором Администрации Октябрьского района.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3.88.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До выдачи разрешения на ввод объекта в эксплуатацию с внесенными изменениями в течение срока, указанного в пункте 2.4 административного регламента, ответственное должностное лицо</w:t>
      </w:r>
      <w:r>
        <w:rPr>
          <w:color w:themeColor="text1" w:val="000000"/>
          <w:sz w:val="28"/>
          <w:szCs w:val="28"/>
          <w:shd w:fill="FFFFFF" w:val="clear"/>
        </w:rPr>
        <w:t xml:space="preserve"> обеспечивается включение сведений о таком разрешении в ГИСОГД РО, за исключением случаев, если документы, необходимые для выдачи разрешения </w:t>
      </w:r>
      <w:r>
        <w:rPr>
          <w:color w:themeColor="text1" w:val="000000"/>
          <w:sz w:val="28"/>
          <w:szCs w:val="28"/>
        </w:rPr>
        <w:t>на ввод объекта в эксплуатацию</w:t>
      </w:r>
      <w:r>
        <w:rPr>
          <w:color w:themeColor="text1" w:val="000000"/>
          <w:sz w:val="28"/>
          <w:szCs w:val="28"/>
          <w:shd w:fill="FFFFFF" w:val="clear"/>
        </w:rPr>
        <w:t>, содержат сведения, составляющие государственную тайну.</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3.89.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t>Предоставление результата муниципальной услуги</w:t>
      </w:r>
    </w:p>
    <w:p>
      <w:pPr>
        <w:pStyle w:val="Normal"/>
        <w:widowControl w:val="false"/>
        <w:tabs>
          <w:tab w:val="clear" w:pos="708"/>
          <w:tab w:val="left" w:pos="567" w:leader="none"/>
        </w:tabs>
        <w:spacing w:lineRule="auto" w:line="252"/>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3.90.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или решения об отказе во внесении изменений в разрешение на ввод объекта в эксплуатацию (далее в настоящем подразделе - результат муниципальной услуги).</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3.91.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1) на бумажном носителе;</w:t>
      </w:r>
    </w:p>
    <w:p>
      <w:pPr>
        <w:pStyle w:val="Normal"/>
        <w:widowControl w:val="false"/>
        <w:spacing w:lineRule="auto" w:line="252"/>
        <w:ind w:firstLine="709"/>
        <w:jc w:val="both"/>
        <w:rPr>
          <w:color w:themeColor="text1" w:val="000000"/>
          <w:sz w:val="28"/>
          <w:szCs w:val="28"/>
        </w:rPr>
      </w:pPr>
      <w:r>
        <w:rPr>
          <w:color w:themeColor="text1" w:val="000000"/>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3.92. Должностным лицом, ответственным за выполнение административной процедуры, является ответственное должностное лицо.</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3.93. При подаче заявления и документов, предусмотренных пунктами 2.8, 2.9.1 - 2.9.2 административного регламента,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3.94. При подаче заявления и документов, предусмотренных пунктами 2.8, 2.9.1 - 2.9.2 административного регламента, посредством Единого портала направление заявителю результата муниципальной услуги осуществляется в личный кабинет заявителя на Едином портале  (статус заявления обновляется до статуса "Услуга оказана").</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3.95. При подаче заявления и документов, предусмотренных пунктами 2.8, 2.9.1 - 2.9.2 административного регламента, через многофункциональный центр результат муниципальной услуги направляется в многофункциональный центр.</w:t>
      </w:r>
    </w:p>
    <w:p>
      <w:pPr>
        <w:pStyle w:val="Normal"/>
        <w:widowControl w:val="false"/>
        <w:tabs>
          <w:tab w:val="clear" w:pos="708"/>
          <w:tab w:val="left" w:pos="567" w:leader="none"/>
        </w:tabs>
        <w:spacing w:lineRule="auto" w:line="252"/>
        <w:ind w:firstLine="709"/>
        <w:jc w:val="both"/>
        <w:rPr>
          <w:color w:themeColor="text1" w:val="000000"/>
          <w:sz w:val="28"/>
          <w:szCs w:val="28"/>
        </w:rPr>
      </w:pPr>
      <w:r>
        <w:rPr>
          <w:color w:themeColor="text1" w:val="000000"/>
          <w:sz w:val="28"/>
          <w:szCs w:val="28"/>
        </w:rPr>
        <w:t>3.96. Срок предоставления заявителю результата муниципальной услуги исчисляется со дня подписания решения о предоставлении муниципальной услуги или об отказе в предоставлении муниципальной услуги  и составляет один рабочий день, но не превышает срок, установленный в пункте 2.4 административного регламента.</w:t>
      </w:r>
    </w:p>
    <w:p>
      <w:pPr>
        <w:pStyle w:val="Normal"/>
        <w:widowControl w:val="false"/>
        <w:tabs>
          <w:tab w:val="clear" w:pos="708"/>
          <w:tab w:val="left" w:pos="567" w:leader="none"/>
        </w:tabs>
        <w:spacing w:lineRule="auto" w:line="233"/>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33"/>
        <w:ind w:firstLine="709"/>
        <w:jc w:val="center"/>
        <w:rPr>
          <w:color w:themeColor="text1" w:val="000000"/>
          <w:sz w:val="28"/>
          <w:szCs w:val="28"/>
        </w:rPr>
      </w:pPr>
      <w:r>
        <w:rPr>
          <w:color w:themeColor="text1" w:val="000000"/>
          <w:sz w:val="28"/>
          <w:szCs w:val="28"/>
        </w:rPr>
        <w:t>Получение дополнительных сведений от заявителя</w:t>
      </w:r>
    </w:p>
    <w:p>
      <w:pPr>
        <w:pStyle w:val="Normal"/>
        <w:widowControl w:val="false"/>
        <w:tabs>
          <w:tab w:val="clear" w:pos="708"/>
          <w:tab w:val="left" w:pos="567" w:leader="none"/>
        </w:tabs>
        <w:spacing w:lineRule="auto" w:line="233"/>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33"/>
        <w:ind w:firstLine="709"/>
        <w:jc w:val="both"/>
        <w:rPr>
          <w:color w:themeColor="text1" w:val="000000"/>
          <w:sz w:val="28"/>
          <w:szCs w:val="28"/>
        </w:rPr>
      </w:pPr>
      <w:r>
        <w:rPr>
          <w:color w:themeColor="text1" w:val="000000"/>
          <w:sz w:val="28"/>
          <w:szCs w:val="28"/>
        </w:rPr>
        <w:t>3.97. Получение дополнительных сведений от заявителя не предусмотрено.</w:t>
      </w:r>
    </w:p>
    <w:p>
      <w:pPr>
        <w:pStyle w:val="Normal"/>
        <w:widowControl w:val="false"/>
        <w:tabs>
          <w:tab w:val="clear" w:pos="708"/>
          <w:tab w:val="left" w:pos="567" w:leader="none"/>
        </w:tabs>
        <w:spacing w:lineRule="auto" w:line="233"/>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33"/>
        <w:ind w:firstLine="709"/>
        <w:jc w:val="center"/>
        <w:rPr>
          <w:color w:themeColor="text1" w:val="000000"/>
          <w:sz w:val="28"/>
          <w:szCs w:val="28"/>
        </w:rPr>
      </w:pPr>
      <w:r>
        <w:rPr>
          <w:color w:themeColor="text1" w:val="000000"/>
          <w:sz w:val="28"/>
          <w:szCs w:val="28"/>
        </w:rPr>
        <w:t>Максимальный срок предоставления государственной услуги</w:t>
      </w:r>
    </w:p>
    <w:p>
      <w:pPr>
        <w:pStyle w:val="Normal"/>
        <w:widowControl w:val="false"/>
        <w:tabs>
          <w:tab w:val="clear" w:pos="708"/>
          <w:tab w:val="left" w:pos="567" w:leader="none"/>
        </w:tabs>
        <w:spacing w:lineRule="auto" w:line="233"/>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33"/>
        <w:ind w:firstLine="709"/>
        <w:jc w:val="both"/>
        <w:rPr>
          <w:color w:themeColor="text1" w:val="000000"/>
          <w:sz w:val="28"/>
          <w:szCs w:val="28"/>
        </w:rPr>
      </w:pPr>
      <w:r>
        <w:rPr>
          <w:color w:themeColor="text1" w:val="000000"/>
          <w:sz w:val="28"/>
          <w:szCs w:val="28"/>
        </w:rPr>
        <w:t>3.98. Срок предоставления муниципальной услуги указан в пункте 2.4 административного регламента.</w:t>
      </w:r>
    </w:p>
    <w:p>
      <w:pPr>
        <w:pStyle w:val="Normal"/>
        <w:widowControl w:val="false"/>
        <w:tabs>
          <w:tab w:val="clear" w:pos="708"/>
          <w:tab w:val="left" w:pos="567" w:leader="none"/>
        </w:tabs>
        <w:spacing w:lineRule="auto" w:line="238"/>
        <w:ind w:firstLine="709"/>
        <w:jc w:val="center"/>
        <w:rPr>
          <w:color w:themeColor="text1" w:val="000000"/>
          <w:sz w:val="28"/>
          <w:szCs w:val="28"/>
        </w:rPr>
      </w:pPr>
      <w:r>
        <w:rPr>
          <w:color w:themeColor="text1" w:val="000000"/>
          <w:sz w:val="28"/>
          <w:szCs w:val="28"/>
        </w:rPr>
        <w:t>Порядок оставления запроса заявителя о предоставлении  муниципальной услуги без рассмотрения (при необходимости)</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 xml:space="preserve">3.99. Порядок оставления заявления без рассмотрения (при необходимости) указан в пункте 2.25 административного регламента. </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Вариант 4</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3.100. Результатом предоставления муниципальной услуги является документ, указанный в подпункте "а" пункта 2.3 административного регламента с исправленными опечатками и ошибками.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Перечень и описание административных процедур предоставления муниципальной услуги</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Прием запроса и документов и (или) информации, необходимых</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для предоставления муниципальной услуги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3.101.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форме согласно Приложению № 7 к административному регламенту, одним из способов, установленных пунктом 2.5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3.102. В целях установления личности физическое лицо представляет в уполномоченный орган документ, предусмотренный подпунктом </w:t>
      </w:r>
      <w:r>
        <w:rPr>
          <w:bCs/>
          <w:color w:themeColor="text1" w:val="000000"/>
          <w:sz w:val="28"/>
          <w:szCs w:val="28"/>
        </w:rPr>
        <w:t>"</w:t>
      </w:r>
      <w:r>
        <w:rPr>
          <w:color w:themeColor="text1" w:val="000000"/>
          <w:sz w:val="28"/>
          <w:szCs w:val="28"/>
        </w:rPr>
        <w:t>б</w:t>
      </w:r>
      <w:r>
        <w:rPr>
          <w:bCs/>
          <w:color w:themeColor="text1" w:val="000000"/>
          <w:sz w:val="28"/>
          <w:szCs w:val="28"/>
        </w:rPr>
        <w:t>"</w:t>
      </w:r>
      <w:r>
        <w:rPr>
          <w:color w:themeColor="text1" w:val="000000"/>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bCs/>
          <w:color w:themeColor="text1" w:val="000000"/>
          <w:sz w:val="28"/>
          <w:szCs w:val="28"/>
        </w:rPr>
        <w:t>"</w:t>
      </w:r>
      <w:r>
        <w:rPr>
          <w:color w:themeColor="text1" w:val="000000"/>
          <w:sz w:val="28"/>
          <w:szCs w:val="28"/>
        </w:rPr>
        <w:t>б</w:t>
      </w:r>
      <w:r>
        <w:rPr>
          <w:bCs/>
          <w:color w:themeColor="text1" w:val="000000"/>
          <w:sz w:val="28"/>
          <w:szCs w:val="28"/>
        </w:rPr>
        <w:t>"</w:t>
      </w:r>
      <w:r>
        <w:rPr>
          <w:color w:themeColor="text1" w:val="000000"/>
          <w:sz w:val="28"/>
          <w:szCs w:val="28"/>
        </w:rPr>
        <w:t xml:space="preserve"> пункта 2.8 административного регламента.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3.103. Основания для принятия решения об отказе в приеме заявления и документов, необходимых для предоставления муниципальной услуги, отсутствуют.</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3.104. Возможность получения муниципальной услуги по экстерриториальному принципу отсутствует.</w:t>
      </w:r>
    </w:p>
    <w:p>
      <w:pPr>
        <w:pStyle w:val="ConsPlusNormal1"/>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3.105.</w:t>
      </w:r>
      <w:r>
        <w:rPr>
          <w:rFonts w:cs="Times New Roman" w:ascii="Times New Roman" w:hAnsi="Times New Roman"/>
          <w:bCs/>
          <w:color w:themeColor="text1" w:val="000000"/>
        </w:rPr>
        <w:t xml:space="preserve"> </w:t>
      </w:r>
      <w:r>
        <w:rPr>
          <w:rFonts w:cs="Times New Roman" w:ascii="Times New Roman" w:hAnsi="Times New Roman"/>
          <w:color w:themeColor="text1" w:val="000000"/>
          <w:sz w:val="28"/>
          <w:szCs w:val="28"/>
        </w:rPr>
        <w:t>Заявление, направленное одним из способов, установленных в подпунктах "б", "в" пункта 2.5 административного регламента, принимаются ответственным должностным лицом.</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xml:space="preserve">Заявление, направленное одним из способов, указанных в подпунктах "а", "г" пункта 2.5 административного регламента, регистрируются в автоматическом режиме.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3.106.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Для возможности подачи заявления через Единый портал заявитель должен быть зарегистрирован в ЕСИА.</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3.107. Результатом административной процедуры является регистрация заявления.</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Межведомственное информационное взаимодействие</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3.108. Направление межведомственных информационных запросов не осуществляется.</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 xml:space="preserve">Принятие решения о предоставлении </w:t>
      </w:r>
    </w:p>
    <w:p>
      <w:pPr>
        <w:pStyle w:val="Normal"/>
        <w:widowControl w:val="false"/>
        <w:tabs>
          <w:tab w:val="clear" w:pos="708"/>
          <w:tab w:val="left" w:pos="567" w:leader="none"/>
        </w:tabs>
        <w:ind w:firstLine="709"/>
        <w:jc w:val="center"/>
        <w:rPr>
          <w:color w:themeColor="text1" w:val="000000"/>
          <w:sz w:val="28"/>
          <w:szCs w:val="28"/>
        </w:rPr>
      </w:pPr>
      <w:r>
        <w:rPr>
          <w:color w:themeColor="text1" w:val="000000"/>
          <w:sz w:val="28"/>
          <w:szCs w:val="28"/>
        </w:rPr>
        <w:t>(об отказе в предоставлении) муниципальной услуги</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3.109. Основанием для начала административной процедуры является регистрация заявления.</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3.110.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3.111. Критериями принятия решения о предоставлении муниципальной услуги являются:</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а) соответствие заявителя кругу лиц, указанных в пункте 1.2 административного регламента;</w:t>
      </w:r>
    </w:p>
    <w:p>
      <w:pPr>
        <w:pStyle w:val="Normal"/>
        <w:ind w:firstLine="709"/>
        <w:jc w:val="both"/>
        <w:rPr>
          <w:color w:themeColor="text1" w:val="000000"/>
          <w:sz w:val="28"/>
          <w:szCs w:val="28"/>
        </w:rPr>
      </w:pPr>
      <w:r>
        <w:rPr>
          <w:bCs/>
          <w:color w:themeColor="text1" w:val="000000"/>
          <w:sz w:val="28"/>
          <w:szCs w:val="28"/>
        </w:rPr>
        <w:t xml:space="preserve">б) наличие опечаток и ошибок в разрешении </w:t>
      </w:r>
      <w:r>
        <w:rPr>
          <w:color w:themeColor="text1" w:val="000000"/>
          <w:sz w:val="28"/>
          <w:szCs w:val="28"/>
        </w:rPr>
        <w:t>на ввод объекта в эксплуатацию.</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3.112. Критериями для принятия решения об отказе в предоставлении муниципальной услуги являются:</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а) несоответствие заявителя кругу лиц, указанных в пункте 1.2 административного регламента;</w:t>
      </w:r>
    </w:p>
    <w:p>
      <w:pPr>
        <w:pStyle w:val="ConsPlusNormal1"/>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б) отсутствие опечаток и ошибок в разрешении на строительство.</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3.113. По результатам проверки заявления ответственное должностное лицо подготавливает проект соответствующего решения.</w:t>
      </w:r>
    </w:p>
    <w:p>
      <w:pPr>
        <w:pStyle w:val="Normal"/>
        <w:widowControl w:val="false"/>
        <w:tabs>
          <w:tab w:val="clear" w:pos="708"/>
          <w:tab w:val="left" w:pos="567" w:leader="none"/>
        </w:tabs>
        <w:ind w:firstLine="709"/>
        <w:jc w:val="both"/>
        <w:rPr>
          <w:color w:themeColor="text1" w:val="000000"/>
          <w:sz w:val="28"/>
          <w:szCs w:val="28"/>
        </w:rPr>
      </w:pPr>
      <w:r>
        <w:rPr>
          <w:color w:themeColor="text1" w:val="000000"/>
          <w:sz w:val="28"/>
          <w:szCs w:val="28"/>
        </w:rPr>
        <w:t>3.114. Результатом административной процедуры является соответственно подписание разрешения на ввод объекта в эксплуатацию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ввод объекта в эксплуатацию (далее также в настоящем подразделе – решение об отказе в предоставлении муниципальной услуги).</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3.115.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 главным архитектором Администрации Октябрьского района.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3.116.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pPr>
        <w:pStyle w:val="NormalWeb"/>
        <w:spacing w:lineRule="auto" w:line="247"/>
        <w:ind w:firstLine="709"/>
        <w:jc w:val="both"/>
        <w:rPr>
          <w:rFonts w:ascii="Times New Roman" w:hAnsi="Times New Roman"/>
          <w:color w:themeColor="text1" w:val="000000"/>
          <w:sz w:val="28"/>
          <w:szCs w:val="28"/>
        </w:rPr>
      </w:pPr>
      <w:r>
        <w:rPr>
          <w:rFonts w:ascii="Times New Roman" w:hAnsi="Times New Roman"/>
          <w:color w:themeColor="text1" w:val="000000"/>
          <w:sz w:val="28"/>
          <w:szCs w:val="28"/>
        </w:rPr>
        <w:t>До выдачи разрешения на ввод объекта в эксплуатацию с внесенными изменениями в течение срока, указанного в пункте 2.4 административного регламента, ответственное должностное лицо</w:t>
      </w:r>
      <w:r>
        <w:rPr>
          <w:rFonts w:ascii="Times New Roman" w:hAnsi="Times New Roman"/>
          <w:color w:themeColor="text1" w:val="000000"/>
          <w:sz w:val="28"/>
          <w:szCs w:val="28"/>
          <w:shd w:fill="FFFFFF" w:val="clear"/>
        </w:rPr>
        <w:t xml:space="preserve"> обеспечивается включение сведений о таком разрешении в ГИСОГД РО, за исключением случаев, если документы, необходимые для выдачи разрешения </w:t>
      </w:r>
      <w:r>
        <w:rPr>
          <w:rFonts w:ascii="Times New Roman" w:hAnsi="Times New Roman"/>
          <w:color w:themeColor="text1" w:val="000000"/>
          <w:sz w:val="28"/>
          <w:szCs w:val="28"/>
        </w:rPr>
        <w:t>на ввод объекта в эксплуатацию</w:t>
      </w:r>
      <w:r>
        <w:rPr>
          <w:rFonts w:ascii="Times New Roman" w:hAnsi="Times New Roman"/>
          <w:color w:themeColor="text1" w:val="000000"/>
          <w:sz w:val="28"/>
          <w:szCs w:val="28"/>
          <w:shd w:fill="FFFFFF" w:val="clear"/>
        </w:rPr>
        <w:t>, содержат сведения, составляющие государственную тайну.</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3.117.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47"/>
        <w:ind w:firstLine="709"/>
        <w:jc w:val="center"/>
        <w:rPr>
          <w:color w:themeColor="text1" w:val="000000"/>
          <w:sz w:val="28"/>
          <w:szCs w:val="28"/>
        </w:rPr>
      </w:pPr>
      <w:r>
        <w:rPr>
          <w:color w:themeColor="text1" w:val="000000"/>
          <w:sz w:val="28"/>
          <w:szCs w:val="28"/>
        </w:rPr>
        <w:t>Предоставление результата муниципальной услуги</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3.118.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исправлениями допущенных опечаток и ошибок или решения об отказе во внесении исправлений в разрешение на ввод объекта в эксплуатацию (далее в настоящем подразделе - результат муниципальной услуги).</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3.119.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1) на бумажном носителе;</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3.120. Должностным лицом, ответственным за выполнение административной процедуры, является ответственное должностное лицо.</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3.121. При подаче заявления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3.122. При подаче заявления посредством Единого портала направление заявителю результата муниципальной услуги осуществляется в личный кабинет заявителя на Едином портале  (статус заявления обновляется до статуса "Услуга оказана").</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3.123. При подаче заявления через многофункциональный центр результат муниципальной услуги направляется в многофункциональный центр.</w:t>
      </w:r>
    </w:p>
    <w:p>
      <w:pPr>
        <w:pStyle w:val="Normal"/>
        <w:widowControl w:val="false"/>
        <w:tabs>
          <w:tab w:val="clear" w:pos="708"/>
          <w:tab w:val="left" w:pos="567" w:leader="none"/>
        </w:tabs>
        <w:spacing w:lineRule="auto" w:line="247"/>
        <w:ind w:firstLine="709"/>
        <w:jc w:val="both"/>
        <w:rPr>
          <w:color w:themeColor="text1" w:val="000000"/>
          <w:sz w:val="28"/>
          <w:szCs w:val="28"/>
        </w:rPr>
      </w:pPr>
      <w:r>
        <w:rPr>
          <w:color w:themeColor="text1" w:val="000000"/>
          <w:sz w:val="28"/>
          <w:szCs w:val="28"/>
        </w:rPr>
        <w:t>3.124. Срок предоставления заявителю результата муниципальной услуги исчисляется со дня подписания решения о предоставлении муниципальной услуги или об отказе в предоставлении муниципальной услуги  и составляет один рабочий день, но не превышает срок, установленный в пункте 2.4 административного регламента.</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38"/>
        <w:ind w:firstLine="709"/>
        <w:jc w:val="center"/>
        <w:rPr>
          <w:color w:themeColor="text1" w:val="000000"/>
          <w:sz w:val="28"/>
          <w:szCs w:val="28"/>
        </w:rPr>
      </w:pPr>
      <w:r>
        <w:rPr>
          <w:color w:themeColor="text1" w:val="000000"/>
          <w:sz w:val="28"/>
          <w:szCs w:val="28"/>
        </w:rPr>
        <w:t>Получение дополнительных сведений от заявителя</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3.125. Получение дополнительных сведений от заявителя не предусмотрено.</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38"/>
        <w:ind w:firstLine="709"/>
        <w:jc w:val="center"/>
        <w:rPr>
          <w:color w:themeColor="text1" w:val="000000"/>
          <w:sz w:val="28"/>
          <w:szCs w:val="28"/>
        </w:rPr>
      </w:pPr>
      <w:r>
        <w:rPr>
          <w:color w:themeColor="text1" w:val="000000"/>
          <w:sz w:val="28"/>
          <w:szCs w:val="28"/>
        </w:rPr>
        <w:t>Максимальный срок предоставления муниципальной услуги</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 </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t>3.126. Срок предоставления муниципальной услуги указан в пункте 2.4 административного регламента.</w:t>
      </w:r>
    </w:p>
    <w:p>
      <w:pPr>
        <w:pStyle w:val="Normal"/>
        <w:widowControl w:val="false"/>
        <w:tabs>
          <w:tab w:val="clear" w:pos="708"/>
          <w:tab w:val="left" w:pos="567" w:leader="none"/>
        </w:tabs>
        <w:spacing w:lineRule="auto" w:line="238"/>
        <w:ind w:firstLine="709"/>
        <w:jc w:val="both"/>
        <w:rPr>
          <w:color w:themeColor="text1" w:val="000000"/>
          <w:sz w:val="28"/>
          <w:szCs w:val="28"/>
        </w:rPr>
      </w:pPr>
      <w:r>
        <w:rPr>
          <w:color w:themeColor="text1" w:val="000000"/>
          <w:sz w:val="28"/>
          <w:szCs w:val="28"/>
        </w:rPr>
      </w:r>
    </w:p>
    <w:p>
      <w:pPr>
        <w:pStyle w:val="Normal"/>
        <w:widowControl w:val="false"/>
        <w:tabs>
          <w:tab w:val="clear" w:pos="708"/>
          <w:tab w:val="left" w:pos="567" w:leader="none"/>
        </w:tabs>
        <w:spacing w:lineRule="auto" w:line="238"/>
        <w:ind w:firstLine="709"/>
        <w:jc w:val="center"/>
        <w:rPr>
          <w:color w:themeColor="text1" w:val="000000"/>
          <w:sz w:val="28"/>
          <w:szCs w:val="28"/>
        </w:rPr>
      </w:pPr>
      <w:r>
        <w:rPr>
          <w:color w:themeColor="text1" w:val="000000"/>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tabs>
          <w:tab w:val="clear" w:pos="708"/>
          <w:tab w:val="left" w:pos="567" w:leader="none"/>
        </w:tabs>
        <w:spacing w:lineRule="auto" w:line="238"/>
        <w:ind w:firstLine="709"/>
        <w:jc w:val="center"/>
        <w:rPr>
          <w:color w:themeColor="text1" w:val="000000"/>
          <w:sz w:val="28"/>
          <w:szCs w:val="28"/>
        </w:rPr>
      </w:pPr>
      <w:r>
        <w:rPr>
          <w:color w:themeColor="text1" w:val="000000"/>
          <w:sz w:val="28"/>
          <w:szCs w:val="28"/>
        </w:rPr>
      </w:r>
    </w:p>
    <w:p>
      <w:pPr>
        <w:pStyle w:val="Normal"/>
        <w:spacing w:lineRule="auto" w:line="238"/>
        <w:ind w:firstLine="709"/>
        <w:jc w:val="center"/>
        <w:rPr>
          <w:color w:themeColor="text1" w:val="000000"/>
          <w:sz w:val="28"/>
          <w:szCs w:val="28"/>
        </w:rPr>
      </w:pPr>
      <w:r>
        <w:rPr>
          <w:color w:themeColor="text1" w:val="000000"/>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pPr>
        <w:pStyle w:val="Normal"/>
        <w:widowControl w:val="false"/>
        <w:tabs>
          <w:tab w:val="clear" w:pos="708"/>
          <w:tab w:val="left" w:pos="567" w:leader="none"/>
        </w:tabs>
        <w:spacing w:lineRule="auto" w:line="238"/>
        <w:ind w:firstLine="709"/>
        <w:jc w:val="center"/>
        <w:rPr>
          <w:color w:themeColor="text1" w:val="000000"/>
          <w:sz w:val="28"/>
          <w:szCs w:val="28"/>
        </w:rPr>
      </w:pPr>
      <w:r>
        <w:rPr>
          <w:color w:themeColor="text1" w:val="000000"/>
          <w:sz w:val="28"/>
          <w:szCs w:val="28"/>
        </w:rPr>
      </w:r>
    </w:p>
    <w:p>
      <w:pPr>
        <w:pStyle w:val="Normal"/>
        <w:widowControl w:val="false"/>
        <w:spacing w:lineRule="auto" w:line="238"/>
        <w:ind w:firstLine="709"/>
        <w:jc w:val="both"/>
        <w:rPr>
          <w:color w:themeColor="text1" w:val="000000"/>
          <w:sz w:val="28"/>
          <w:szCs w:val="28"/>
        </w:rPr>
      </w:pPr>
      <w:r>
        <w:rPr>
          <w:color w:themeColor="text1" w:val="000000"/>
          <w:sz w:val="28"/>
          <w:szCs w:val="28"/>
        </w:rPr>
        <w:t>3.127. Многофункциональный центр осуществляет:</w:t>
      </w:r>
    </w:p>
    <w:p>
      <w:pPr>
        <w:pStyle w:val="Normal"/>
        <w:spacing w:lineRule="auto" w:line="238"/>
        <w:ind w:firstLine="709"/>
        <w:jc w:val="both"/>
        <w:rPr>
          <w:color w:themeColor="text1" w:val="000000"/>
          <w:sz w:val="28"/>
          <w:szCs w:val="28"/>
        </w:rPr>
      </w:pPr>
      <w:r>
        <w:rPr>
          <w:color w:themeColor="text1" w:val="000000"/>
          <w:sz w:val="28"/>
          <w:szCs w:val="28"/>
        </w:rPr>
        <w:t>а)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pPr>
        <w:pStyle w:val="Normal"/>
        <w:ind w:firstLine="709"/>
        <w:jc w:val="both"/>
        <w:rPr>
          <w:color w:themeColor="text1" w:val="000000"/>
          <w:sz w:val="28"/>
          <w:szCs w:val="28"/>
        </w:rPr>
      </w:pPr>
      <w:r>
        <w:rPr>
          <w:color w:themeColor="text1" w:val="000000"/>
          <w:sz w:val="28"/>
          <w:szCs w:val="28"/>
        </w:rPr>
        <w:t>б)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pPr>
        <w:pStyle w:val="Normal"/>
        <w:widowControl w:val="false"/>
        <w:ind w:firstLine="709"/>
        <w:jc w:val="both"/>
        <w:rPr>
          <w:color w:themeColor="text1" w:val="000000"/>
          <w:sz w:val="28"/>
          <w:szCs w:val="28"/>
        </w:rPr>
      </w:pPr>
      <w:r>
        <w:rPr>
          <w:color w:themeColor="text1" w:val="000000"/>
          <w:sz w:val="28"/>
          <w:szCs w:val="28"/>
        </w:rPr>
        <w:t>в) иные процедуры и действия, предусмотренные Федеральным законом № 210-ФЗ.</w:t>
      </w:r>
    </w:p>
    <w:p>
      <w:pPr>
        <w:pStyle w:val="Normal"/>
        <w:widowControl w:val="false"/>
        <w:ind w:firstLine="709"/>
        <w:jc w:val="both"/>
        <w:rPr>
          <w:color w:themeColor="text1" w:val="000000"/>
          <w:sz w:val="28"/>
          <w:szCs w:val="28"/>
        </w:rPr>
      </w:pPr>
      <w:r>
        <w:rPr>
          <w:color w:themeColor="text1" w:val="000000"/>
          <w:sz w:val="28"/>
          <w:szCs w:val="28"/>
        </w:rPr>
        <w:t>В соответствии с частью 1</w:t>
      </w:r>
      <w:r>
        <w:rPr>
          <w:color w:themeColor="text1" w:val="000000"/>
          <w:sz w:val="28"/>
          <w:szCs w:val="28"/>
          <w:vertAlign w:val="superscript"/>
        </w:rPr>
        <w:t>1</w:t>
      </w:r>
      <w:r>
        <w:rPr>
          <w:color w:themeColor="text1" w:val="000000"/>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pPr>
        <w:pStyle w:val="Normal"/>
        <w:ind w:firstLine="709"/>
        <w:jc w:val="center"/>
        <w:rPr>
          <w:color w:themeColor="text1" w:val="000000"/>
          <w:sz w:val="28"/>
          <w:szCs w:val="28"/>
        </w:rPr>
      </w:pPr>
      <w:r>
        <w:rPr>
          <w:color w:themeColor="text1" w:val="000000"/>
          <w:sz w:val="28"/>
          <w:szCs w:val="28"/>
        </w:rPr>
      </w:r>
    </w:p>
    <w:p>
      <w:pPr>
        <w:pStyle w:val="Normal"/>
        <w:ind w:firstLine="709"/>
        <w:jc w:val="center"/>
        <w:rPr>
          <w:color w:themeColor="text1" w:val="000000"/>
          <w:sz w:val="28"/>
          <w:szCs w:val="28"/>
        </w:rPr>
      </w:pPr>
      <w:r>
        <w:rPr>
          <w:color w:themeColor="text1" w:val="000000"/>
          <w:sz w:val="28"/>
          <w:szCs w:val="28"/>
        </w:rPr>
        <w:t>Информирование заявителей</w:t>
      </w:r>
    </w:p>
    <w:p>
      <w:pPr>
        <w:pStyle w:val="Normal"/>
        <w:widowControl w:val="false"/>
        <w:spacing w:lineRule="auto" w:line="230"/>
        <w:ind w:firstLine="709"/>
        <w:jc w:val="both"/>
        <w:rPr>
          <w:color w:themeColor="text1" w:val="000000"/>
          <w:sz w:val="28"/>
          <w:szCs w:val="28"/>
        </w:rPr>
      </w:pPr>
      <w:r>
        <w:rPr>
          <w:color w:themeColor="text1" w:val="000000"/>
          <w:sz w:val="28"/>
          <w:szCs w:val="28"/>
        </w:rPr>
      </w:r>
    </w:p>
    <w:p>
      <w:pPr>
        <w:pStyle w:val="Normal"/>
        <w:spacing w:lineRule="auto" w:line="230"/>
        <w:ind w:firstLine="709"/>
        <w:jc w:val="both"/>
        <w:rPr>
          <w:color w:themeColor="text1" w:val="000000"/>
          <w:sz w:val="28"/>
          <w:szCs w:val="28"/>
        </w:rPr>
      </w:pPr>
      <w:r>
        <w:rPr>
          <w:color w:themeColor="text1" w:val="000000"/>
          <w:sz w:val="28"/>
          <w:szCs w:val="28"/>
        </w:rPr>
        <w:t xml:space="preserve">3.128. Информирование заявителя многофункциональными центрами осуществляется следующими способами: </w:t>
      </w:r>
    </w:p>
    <w:p>
      <w:pPr>
        <w:pStyle w:val="Normal"/>
        <w:spacing w:lineRule="auto" w:line="230"/>
        <w:ind w:firstLine="709"/>
        <w:jc w:val="both"/>
        <w:rPr>
          <w:color w:themeColor="text1" w:val="000000"/>
          <w:sz w:val="28"/>
          <w:szCs w:val="28"/>
        </w:rPr>
      </w:pPr>
      <w:r>
        <w:rPr>
          <w:color w:themeColor="text1"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spacing w:lineRule="auto" w:line="230"/>
        <w:ind w:firstLine="709"/>
        <w:jc w:val="both"/>
        <w:rPr>
          <w:color w:themeColor="text1" w:val="000000"/>
          <w:sz w:val="28"/>
          <w:szCs w:val="28"/>
        </w:rPr>
      </w:pPr>
      <w:r>
        <w:rPr>
          <w:color w:themeColor="text1"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spacing w:lineRule="auto" w:line="230"/>
        <w:ind w:firstLine="709"/>
        <w:jc w:val="both"/>
        <w:rPr>
          <w:color w:themeColor="text1" w:val="000000"/>
          <w:sz w:val="28"/>
          <w:szCs w:val="28"/>
        </w:rPr>
      </w:pPr>
      <w:r>
        <w:rPr>
          <w:color w:themeColor="text1"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pPr>
        <w:pStyle w:val="Normal"/>
        <w:spacing w:lineRule="auto" w:line="230"/>
        <w:ind w:firstLine="709"/>
        <w:jc w:val="both"/>
        <w:rPr>
          <w:color w:themeColor="text1" w:val="000000"/>
          <w:sz w:val="28"/>
          <w:szCs w:val="28"/>
        </w:rPr>
      </w:pPr>
      <w:r>
        <w:rPr>
          <w:color w:themeColor="text1" w:val="000000"/>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tabs>
          <w:tab w:val="clear" w:pos="708"/>
          <w:tab w:val="left" w:pos="7920" w:leader="none"/>
        </w:tabs>
        <w:spacing w:lineRule="auto" w:line="230"/>
        <w:ind w:firstLine="709"/>
        <w:jc w:val="both"/>
        <w:rPr>
          <w:color w:themeColor="text1" w:val="000000"/>
          <w:sz w:val="28"/>
          <w:szCs w:val="28"/>
        </w:rPr>
      </w:pPr>
      <w:r>
        <w:rPr>
          <w:color w:themeColor="text1"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tabs>
          <w:tab w:val="clear" w:pos="708"/>
          <w:tab w:val="left" w:pos="7920" w:leader="none"/>
        </w:tabs>
        <w:spacing w:lineRule="auto" w:line="230"/>
        <w:ind w:firstLine="709"/>
        <w:jc w:val="both"/>
        <w:rPr>
          <w:color w:themeColor="text1" w:val="000000"/>
          <w:sz w:val="28"/>
          <w:szCs w:val="28"/>
        </w:rPr>
      </w:pPr>
      <w:r>
        <w:rPr>
          <w:color w:themeColor="text1" w:val="000000"/>
          <w:sz w:val="28"/>
          <w:szCs w:val="28"/>
        </w:rPr>
        <w:t>- изложить обращение в письменной форме (ответ направляется заявителю в соответствии со способом, указанным в обращении);</w:t>
      </w:r>
    </w:p>
    <w:p>
      <w:pPr>
        <w:pStyle w:val="Normal"/>
        <w:tabs>
          <w:tab w:val="clear" w:pos="708"/>
          <w:tab w:val="left" w:pos="7920" w:leader="none"/>
        </w:tabs>
        <w:spacing w:lineRule="auto" w:line="230"/>
        <w:ind w:firstLine="709"/>
        <w:jc w:val="both"/>
        <w:rPr>
          <w:color w:themeColor="text1" w:val="000000"/>
          <w:sz w:val="28"/>
          <w:szCs w:val="28"/>
        </w:rPr>
      </w:pPr>
      <w:r>
        <w:rPr>
          <w:color w:themeColor="text1" w:val="000000"/>
          <w:sz w:val="28"/>
          <w:szCs w:val="28"/>
        </w:rPr>
        <w:t>- назначить другое время для консультаций.</w:t>
      </w:r>
    </w:p>
    <w:p>
      <w:pPr>
        <w:pStyle w:val="Normal"/>
        <w:spacing w:lineRule="auto" w:line="230"/>
        <w:ind w:firstLine="709"/>
        <w:jc w:val="both"/>
        <w:rPr>
          <w:color w:themeColor="text1" w:val="000000"/>
          <w:sz w:val="28"/>
          <w:szCs w:val="28"/>
        </w:rPr>
      </w:pPr>
      <w:r>
        <w:rPr>
          <w:color w:themeColor="text1" w:val="000000"/>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spacing w:lineRule="auto" w:line="230"/>
        <w:ind w:firstLine="709"/>
        <w:jc w:val="both"/>
        <w:rPr>
          <w:color w:themeColor="text1" w:val="000000"/>
          <w:sz w:val="28"/>
          <w:szCs w:val="28"/>
        </w:rPr>
      </w:pPr>
      <w:r>
        <w:rPr>
          <w:color w:themeColor="text1" w:val="000000"/>
          <w:sz w:val="28"/>
          <w:szCs w:val="28"/>
        </w:rPr>
      </w:r>
    </w:p>
    <w:p>
      <w:pPr>
        <w:pStyle w:val="Normal"/>
        <w:spacing w:lineRule="auto" w:line="230"/>
        <w:ind w:firstLine="709"/>
        <w:jc w:val="center"/>
        <w:rPr>
          <w:color w:themeColor="text1" w:val="000000"/>
          <w:sz w:val="28"/>
          <w:szCs w:val="28"/>
        </w:rPr>
      </w:pPr>
      <w:r>
        <w:rPr>
          <w:color w:themeColor="text1" w:val="000000"/>
          <w:sz w:val="28"/>
          <w:szCs w:val="28"/>
        </w:rPr>
        <w:t>Выдача заявителю результата предоставления муниципальной услуги</w:t>
      </w:r>
    </w:p>
    <w:p>
      <w:pPr>
        <w:pStyle w:val="Normal"/>
        <w:spacing w:lineRule="auto" w:line="230"/>
        <w:ind w:firstLine="709"/>
        <w:jc w:val="both"/>
        <w:rPr>
          <w:color w:themeColor="text1" w:val="000000"/>
          <w:sz w:val="28"/>
          <w:szCs w:val="28"/>
        </w:rPr>
      </w:pPr>
      <w:r>
        <w:rPr>
          <w:color w:themeColor="text1" w:val="000000"/>
          <w:sz w:val="28"/>
          <w:szCs w:val="28"/>
        </w:rPr>
      </w:r>
    </w:p>
    <w:p>
      <w:pPr>
        <w:pStyle w:val="Normal"/>
        <w:spacing w:lineRule="auto" w:line="233"/>
        <w:ind w:firstLine="709"/>
        <w:jc w:val="both"/>
        <w:rPr>
          <w:color w:themeColor="text1" w:val="000000"/>
          <w:sz w:val="28"/>
          <w:szCs w:val="28"/>
        </w:rPr>
      </w:pPr>
      <w:r>
        <w:rPr>
          <w:color w:themeColor="text1" w:val="000000"/>
          <w:sz w:val="28"/>
          <w:szCs w:val="28"/>
        </w:rPr>
        <w:t xml:space="preserve">3.129. При наличии в </w:t>
      </w:r>
      <w:r>
        <w:rPr>
          <w:bCs/>
          <w:color w:themeColor="text1" w:val="000000"/>
          <w:sz w:val="28"/>
          <w:szCs w:val="28"/>
        </w:rPr>
        <w:t xml:space="preserve">заявлении о выдаче разрешения </w:t>
      </w:r>
      <w:r>
        <w:rPr>
          <w:color w:themeColor="text1" w:val="000000"/>
          <w:sz w:val="28"/>
          <w:szCs w:val="28"/>
        </w:rPr>
        <w:t>на ввод объекта в эксплуатацию</w:t>
      </w:r>
      <w:r>
        <w:rPr>
          <w:bCs/>
          <w:color w:themeColor="text1" w:val="000000"/>
          <w:sz w:val="28"/>
          <w:szCs w:val="28"/>
        </w:rPr>
        <w:t xml:space="preserve">, заявлении о внесении изменений в разрешение </w:t>
      </w:r>
      <w:r>
        <w:rPr>
          <w:color w:themeColor="text1" w:val="000000"/>
          <w:sz w:val="28"/>
          <w:szCs w:val="28"/>
        </w:rPr>
        <w:t xml:space="preserve"> на ввод объекта в эксплуатацию указания о выдаче результатов оказания услуги через многофункциональный центр, уполномоченный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pPr>
        <w:pStyle w:val="Normal"/>
        <w:spacing w:lineRule="auto" w:line="233"/>
        <w:ind w:firstLine="709"/>
        <w:jc w:val="both"/>
        <w:rPr>
          <w:color w:themeColor="text1" w:val="000000"/>
          <w:sz w:val="28"/>
          <w:szCs w:val="28"/>
        </w:rPr>
      </w:pPr>
      <w:r>
        <w:rPr>
          <w:color w:themeColor="text1" w:val="000000"/>
          <w:sz w:val="28"/>
          <w:szCs w:val="28"/>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spacing w:lineRule="auto" w:line="233"/>
        <w:ind w:firstLine="709"/>
        <w:jc w:val="both"/>
        <w:rPr>
          <w:color w:themeColor="text1" w:val="000000"/>
          <w:sz w:val="28"/>
          <w:szCs w:val="28"/>
        </w:rPr>
      </w:pPr>
      <w:r>
        <w:rPr>
          <w:color w:themeColor="text1" w:val="000000"/>
          <w:sz w:val="28"/>
          <w:szCs w:val="28"/>
        </w:rPr>
        <w:t>3.130.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tabs>
          <w:tab w:val="clear" w:pos="708"/>
          <w:tab w:val="left" w:pos="7920" w:leader="none"/>
        </w:tabs>
        <w:spacing w:lineRule="auto" w:line="233"/>
        <w:ind w:firstLine="709"/>
        <w:jc w:val="both"/>
        <w:rPr>
          <w:color w:themeColor="text1" w:val="000000"/>
          <w:sz w:val="28"/>
          <w:szCs w:val="28"/>
        </w:rPr>
      </w:pPr>
      <w:r>
        <w:rPr>
          <w:color w:themeColor="text1" w:val="000000"/>
          <w:sz w:val="28"/>
          <w:szCs w:val="28"/>
        </w:rPr>
        <w:t>Работник многофункционального центра осуществляет следующие действия:</w:t>
      </w:r>
    </w:p>
    <w:p>
      <w:pPr>
        <w:pStyle w:val="Normal"/>
        <w:tabs>
          <w:tab w:val="clear" w:pos="708"/>
          <w:tab w:val="left" w:pos="7920" w:leader="none"/>
        </w:tabs>
        <w:spacing w:lineRule="auto" w:line="233"/>
        <w:ind w:firstLine="709"/>
        <w:jc w:val="both"/>
        <w:rPr>
          <w:color w:themeColor="text1" w:val="000000"/>
          <w:sz w:val="28"/>
          <w:szCs w:val="28"/>
        </w:rPr>
      </w:pPr>
      <w:r>
        <w:rPr>
          <w:color w:themeColor="text1" w:val="000000"/>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tabs>
          <w:tab w:val="clear" w:pos="708"/>
          <w:tab w:val="left" w:pos="7920" w:leader="none"/>
        </w:tabs>
        <w:spacing w:lineRule="auto" w:line="233"/>
        <w:ind w:firstLine="709"/>
        <w:jc w:val="both"/>
        <w:rPr>
          <w:color w:themeColor="text1" w:val="000000"/>
          <w:sz w:val="28"/>
          <w:szCs w:val="28"/>
        </w:rPr>
      </w:pPr>
      <w:r>
        <w:rPr>
          <w:color w:themeColor="text1" w:val="000000"/>
          <w:sz w:val="28"/>
          <w:szCs w:val="28"/>
        </w:rPr>
        <w:t>- проверяет полномочия представителя заявителя (в случае обращения представителя заявителя);</w:t>
      </w:r>
    </w:p>
    <w:p>
      <w:pPr>
        <w:pStyle w:val="Normal"/>
        <w:tabs>
          <w:tab w:val="clear" w:pos="708"/>
          <w:tab w:val="left" w:pos="7920" w:leader="none"/>
        </w:tabs>
        <w:spacing w:lineRule="auto" w:line="233"/>
        <w:ind w:firstLine="709"/>
        <w:jc w:val="both"/>
        <w:rPr>
          <w:color w:themeColor="text1" w:val="000000"/>
          <w:sz w:val="28"/>
          <w:szCs w:val="28"/>
        </w:rPr>
      </w:pPr>
      <w:r>
        <w:rPr>
          <w:color w:themeColor="text1" w:val="000000"/>
          <w:sz w:val="28"/>
          <w:szCs w:val="28"/>
        </w:rPr>
        <w:t xml:space="preserve">- определяет статус исполнения </w:t>
      </w:r>
      <w:r>
        <w:rPr>
          <w:bCs/>
          <w:color w:themeColor="text1" w:val="000000"/>
          <w:sz w:val="28"/>
          <w:szCs w:val="28"/>
        </w:rPr>
        <w:t>заявления о выдаче разрешения на строительство, заявления о внесении изменений, уведомления</w:t>
      </w:r>
      <w:r>
        <w:rPr>
          <w:color w:themeColor="text1" w:val="000000"/>
          <w:sz w:val="28"/>
          <w:szCs w:val="28"/>
        </w:rPr>
        <w:t>;</w:t>
      </w:r>
    </w:p>
    <w:p>
      <w:pPr>
        <w:pStyle w:val="Normal"/>
        <w:tabs>
          <w:tab w:val="clear" w:pos="708"/>
          <w:tab w:val="left" w:pos="7920" w:leader="none"/>
        </w:tabs>
        <w:spacing w:lineRule="auto" w:line="233"/>
        <w:ind w:firstLine="709"/>
        <w:jc w:val="both"/>
        <w:rPr>
          <w:color w:themeColor="text1" w:val="000000"/>
          <w:sz w:val="28"/>
          <w:szCs w:val="28"/>
        </w:rPr>
      </w:pPr>
      <w:r>
        <w:rPr>
          <w:color w:themeColor="text1" w:val="000000"/>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08"/>
          <w:tab w:val="left" w:pos="7920" w:leader="none"/>
        </w:tabs>
        <w:spacing w:lineRule="auto" w:line="233"/>
        <w:ind w:firstLine="709"/>
        <w:jc w:val="both"/>
        <w:rPr>
          <w:color w:themeColor="text1" w:val="000000"/>
          <w:sz w:val="28"/>
          <w:szCs w:val="28"/>
        </w:rPr>
      </w:pPr>
      <w:r>
        <w:rPr>
          <w:color w:themeColor="text1" w:val="000000"/>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08"/>
          <w:tab w:val="left" w:pos="7920" w:leader="none"/>
        </w:tabs>
        <w:spacing w:lineRule="auto" w:line="233"/>
        <w:ind w:firstLine="709"/>
        <w:jc w:val="both"/>
        <w:rPr>
          <w:color w:themeColor="text1" w:val="000000"/>
          <w:sz w:val="28"/>
          <w:szCs w:val="28"/>
        </w:rPr>
      </w:pPr>
      <w:r>
        <w:rPr>
          <w:color w:themeColor="text1" w:val="000000"/>
          <w:sz w:val="28"/>
          <w:szCs w:val="28"/>
        </w:rPr>
        <w:t xml:space="preserve">- выдает документы заявителю, при необходимости запрашивает у заявителя подписи за каждый выданный документ; </w:t>
      </w:r>
    </w:p>
    <w:p>
      <w:pPr>
        <w:pStyle w:val="Normal"/>
        <w:tabs>
          <w:tab w:val="clear" w:pos="708"/>
          <w:tab w:val="left" w:pos="7920" w:leader="none"/>
        </w:tabs>
        <w:spacing w:lineRule="auto" w:line="233"/>
        <w:ind w:firstLine="709"/>
        <w:jc w:val="both"/>
        <w:rPr>
          <w:color w:themeColor="text1" w:val="000000"/>
          <w:sz w:val="28"/>
          <w:szCs w:val="28"/>
        </w:rPr>
      </w:pPr>
      <w:r>
        <w:rPr>
          <w:color w:themeColor="text1" w:val="000000"/>
          <w:sz w:val="28"/>
          <w:szCs w:val="28"/>
        </w:rPr>
        <w:t>- запрашивает согласие заявителя на участие в смс-опросе для оценки качества предоставленных многофункциональным центром услуг.</w:t>
      </w:r>
    </w:p>
    <w:p>
      <w:pPr>
        <w:pStyle w:val="Normal"/>
        <w:spacing w:lineRule="auto" w:line="230"/>
        <w:jc w:val="both"/>
        <w:rPr>
          <w:rStyle w:val="Strong"/>
          <w:b w:val="false"/>
          <w:sz w:val="28"/>
          <w:szCs w:val="28"/>
        </w:rPr>
      </w:pPr>
      <w:r>
        <w:rPr>
          <w:b w:val="false"/>
          <w:sz w:val="28"/>
          <w:szCs w:val="28"/>
        </w:rPr>
      </w:r>
    </w:p>
    <w:p>
      <w:pPr>
        <w:pStyle w:val="Normal"/>
        <w:spacing w:lineRule="auto" w:line="230"/>
        <w:jc w:val="both"/>
        <w:rPr>
          <w:rStyle w:val="Strong"/>
          <w:b w:val="false"/>
          <w:sz w:val="28"/>
          <w:szCs w:val="28"/>
        </w:rPr>
      </w:pPr>
      <w:r>
        <w:rPr>
          <w:b w:val="false"/>
          <w:sz w:val="28"/>
          <w:szCs w:val="28"/>
        </w:rPr>
      </w:r>
    </w:p>
    <w:p>
      <w:pPr>
        <w:pStyle w:val="Normal"/>
        <w:spacing w:lineRule="auto" w:line="230"/>
        <w:jc w:val="both"/>
        <w:rPr>
          <w:rStyle w:val="Strong"/>
          <w:b w:val="false"/>
          <w:sz w:val="28"/>
          <w:szCs w:val="28"/>
        </w:rPr>
      </w:pPr>
      <w:r>
        <w:rPr>
          <w:b w:val="false"/>
          <w:sz w:val="28"/>
          <w:szCs w:val="28"/>
        </w:rPr>
      </w:r>
    </w:p>
    <w:p>
      <w:pPr>
        <w:pStyle w:val="Normal"/>
        <w:spacing w:lineRule="auto" w:line="230"/>
        <w:jc w:val="both"/>
        <w:rPr>
          <w:sz w:val="28"/>
          <w:szCs w:val="28"/>
          <w:shd w:fill="FFFFFF" w:val="clear"/>
        </w:rPr>
      </w:pPr>
      <w:r>
        <w:rPr>
          <w:rStyle w:val="Strong"/>
          <w:b w:val="false"/>
          <w:sz w:val="28"/>
          <w:szCs w:val="28"/>
        </w:rPr>
        <w:t xml:space="preserve">Управляющий </w:t>
      </w:r>
      <w:r>
        <w:rPr>
          <w:sz w:val="28"/>
          <w:szCs w:val="28"/>
          <w:shd w:fill="FFFFFF" w:val="clear"/>
        </w:rPr>
        <w:t> делами</w:t>
      </w:r>
    </w:p>
    <w:p>
      <w:pPr>
        <w:pStyle w:val="Normal"/>
        <w:spacing w:lineRule="auto" w:line="230"/>
        <w:jc w:val="both"/>
        <w:rPr>
          <w:sz w:val="28"/>
          <w:szCs w:val="28"/>
        </w:rPr>
      </w:pPr>
      <w:r>
        <w:rPr>
          <w:sz w:val="28"/>
          <w:szCs w:val="28"/>
        </w:rPr>
        <w:t>Администрации Октябрьского района</w:t>
        <w:tab/>
        <w:tab/>
        <w:t xml:space="preserve">   </w:t>
        <w:tab/>
        <w:t xml:space="preserve">               </w:t>
      </w:r>
      <w:r>
        <w:rPr>
          <w:sz w:val="28"/>
          <w:szCs w:val="28"/>
          <w:shd w:fill="FFFFFF" w:val="clear"/>
        </w:rPr>
        <w:t>А.А. Пригородова</w:t>
      </w:r>
      <w:bookmarkEnd w:id="6"/>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1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numPr>
          <w:ilvl w:val="0"/>
          <w:numId w:val="0"/>
        </w:numPr>
        <w:ind w:hanging="0" w:start="0"/>
        <w:jc w:val="end"/>
        <w:outlineLvl w:val="1"/>
        <w:rPr>
          <w:sz w:val="28"/>
          <w:szCs w:val="28"/>
        </w:rPr>
      </w:pPr>
      <w:r>
        <w:rPr>
          <w:sz w:val="28"/>
          <w:szCs w:val="28"/>
        </w:rPr>
      </w:r>
    </w:p>
    <w:p>
      <w:pPr>
        <w:pStyle w:val="Normal"/>
        <w:jc w:val="center"/>
        <w:rPr>
          <w:sz w:val="28"/>
          <w:szCs w:val="28"/>
        </w:rPr>
      </w:pPr>
      <w:r>
        <w:rPr>
          <w:sz w:val="28"/>
          <w:szCs w:val="28"/>
        </w:rPr>
        <w:tab/>
        <w:t xml:space="preserve">ПЕРЕЧЕНЬ </w:t>
      </w:r>
    </w:p>
    <w:p>
      <w:pPr>
        <w:pStyle w:val="Normal"/>
        <w:jc w:val="center"/>
        <w:rPr>
          <w:sz w:val="28"/>
          <w:szCs w:val="28"/>
        </w:rPr>
      </w:pPr>
      <w:r>
        <w:rPr>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pPr>
        <w:pStyle w:val="Normal"/>
        <w:jc w:val="center"/>
        <w:rPr>
          <w:sz w:val="28"/>
          <w:szCs w:val="28"/>
        </w:rPr>
      </w:pPr>
      <w:r>
        <w:rPr>
          <w:sz w:val="28"/>
          <w:szCs w:val="28"/>
        </w:rPr>
      </w:r>
    </w:p>
    <w:tbl>
      <w:tblPr>
        <w:tblW w:w="9555" w:type="dxa"/>
        <w:jc w:val="start"/>
        <w:tblInd w:w="0" w:type="dxa"/>
        <w:tblLayout w:type="fixed"/>
        <w:tblCellMar>
          <w:top w:w="102" w:type="dxa"/>
          <w:start w:w="62" w:type="dxa"/>
          <w:bottom w:w="102" w:type="dxa"/>
          <w:end w:w="62" w:type="dxa"/>
        </w:tblCellMar>
        <w:tblLook w:firstRow="1" w:noVBand="1" w:lastRow="0" w:firstColumn="1" w:lastColumn="0" w:noHBand="0" w:val="04a0"/>
      </w:tblPr>
      <w:tblGrid>
        <w:gridCol w:w="1552"/>
        <w:gridCol w:w="8002"/>
      </w:tblGrid>
      <w:tr>
        <w:trPr/>
        <w:tc>
          <w:tcPr>
            <w:tcW w:w="1552"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варианта</w:t>
            </w:r>
          </w:p>
        </w:tc>
        <w:tc>
          <w:tcPr>
            <w:tcW w:w="8002"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Перечень признаков заявителей,</w:t>
            </w:r>
          </w:p>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а также комбинации значений признаков, каждая из которых соответствует одному варианту предоставления услуги</w:t>
            </w:r>
          </w:p>
        </w:tc>
      </w:tr>
      <w:tr>
        <w:trPr/>
        <w:tc>
          <w:tcPr>
            <w:tcW w:w="1552"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1</w:t>
            </w:r>
          </w:p>
        </w:tc>
        <w:tc>
          <w:tcPr>
            <w:tcW w:w="8002" w:type="dxa"/>
            <w:tcBorders>
              <w:top w:val="single" w:sz="4" w:space="0" w:color="000000"/>
              <w:start w:val="single" w:sz="4" w:space="0" w:color="000000"/>
              <w:bottom w:val="single" w:sz="4" w:space="0" w:color="000000"/>
              <w:end w:val="single" w:sz="4" w:space="0" w:color="000000"/>
            </w:tcBorders>
          </w:tcPr>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Заявитель обратился за выдачей разрешения на ввод объекта в эксплуатацию</w:t>
            </w:r>
          </w:p>
        </w:tc>
      </w:tr>
      <w:tr>
        <w:trPr/>
        <w:tc>
          <w:tcPr>
            <w:tcW w:w="1552"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2</w:t>
            </w:r>
          </w:p>
        </w:tc>
        <w:tc>
          <w:tcPr>
            <w:tcW w:w="8002" w:type="dxa"/>
            <w:tcBorders>
              <w:top w:val="single" w:sz="4" w:space="0" w:color="000000"/>
              <w:start w:val="single" w:sz="4" w:space="0" w:color="000000"/>
              <w:bottom w:val="single" w:sz="4" w:space="0" w:color="000000"/>
              <w:end w:val="single" w:sz="4" w:space="0" w:color="000000"/>
            </w:tcBorders>
          </w:tcPr>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Заявитель обратился за выдачей дубликата разрешения на ввод объекта в эксплуатацию</w:t>
            </w:r>
          </w:p>
        </w:tc>
      </w:tr>
      <w:tr>
        <w:trPr/>
        <w:tc>
          <w:tcPr>
            <w:tcW w:w="1552"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3</w:t>
            </w:r>
          </w:p>
        </w:tc>
        <w:tc>
          <w:tcPr>
            <w:tcW w:w="8002" w:type="dxa"/>
            <w:tcBorders>
              <w:top w:val="single" w:sz="4" w:space="0" w:color="000000"/>
              <w:start w:val="single" w:sz="4" w:space="0" w:color="000000"/>
              <w:bottom w:val="single" w:sz="4" w:space="0" w:color="000000"/>
              <w:end w:val="single" w:sz="4" w:space="0" w:color="000000"/>
            </w:tcBorders>
          </w:tcPr>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Заявитель обратился за внесением изменений в разрешение на ввод объекта в эксплуатацию</w:t>
            </w:r>
          </w:p>
        </w:tc>
      </w:tr>
      <w:tr>
        <w:trPr/>
        <w:tc>
          <w:tcPr>
            <w:tcW w:w="1552" w:type="dxa"/>
            <w:tcBorders>
              <w:top w:val="single" w:sz="4" w:space="0" w:color="000000"/>
              <w:start w:val="single" w:sz="4" w:space="0" w:color="000000"/>
              <w:bottom w:val="single" w:sz="4" w:space="0" w:color="000000"/>
              <w:end w:val="single" w:sz="4" w:space="0" w:color="000000"/>
            </w:tcBorders>
          </w:tcPr>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4</w:t>
            </w:r>
          </w:p>
        </w:tc>
        <w:tc>
          <w:tcPr>
            <w:tcW w:w="8002" w:type="dxa"/>
            <w:tcBorders>
              <w:top w:val="single" w:sz="4" w:space="0" w:color="000000"/>
              <w:start w:val="single" w:sz="4" w:space="0" w:color="000000"/>
              <w:bottom w:val="single" w:sz="4" w:space="0" w:color="000000"/>
              <w:end w:val="single" w:sz="4" w:space="0" w:color="000000"/>
            </w:tcBorders>
          </w:tcPr>
          <w:p>
            <w:pPr>
              <w:pStyle w:val="ConsPlusNormal1"/>
              <w:ind w:hanging="0"/>
              <w:jc w:val="both"/>
              <w:rPr>
                <w:rFonts w:ascii="Times New Roman" w:hAnsi="Times New Roman" w:cs="Times New Roman"/>
                <w:sz w:val="28"/>
                <w:szCs w:val="28"/>
              </w:rPr>
            </w:pPr>
            <w:r>
              <w:rPr>
                <w:rFonts w:cs="Times New Roman" w:ascii="Times New Roman" w:hAnsi="Times New Roman"/>
                <w:sz w:val="28"/>
                <w:szCs w:val="28"/>
              </w:rPr>
              <w:t>Заявитель обратился за исправлением допущенных опечаток и ошибок в разрешении на ввод объекта в эксплуатацию</w:t>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numPr>
          <w:ilvl w:val="0"/>
          <w:numId w:val="0"/>
        </w:numPr>
        <w:ind w:hanging="0" w:start="0"/>
        <w:outlineLvl w:val="1"/>
        <w:rPr>
          <w:szCs w:val="28"/>
        </w:rPr>
      </w:pPr>
      <w:r>
        <w:rPr>
          <w:szCs w:val="28"/>
        </w:rPr>
      </w:r>
    </w:p>
    <w:p>
      <w:pPr>
        <w:pStyle w:val="Normal"/>
        <w:rPr>
          <w:vanish/>
          <w:szCs w:val="24"/>
        </w:rPr>
      </w:pPr>
      <w:r>
        <w:rPr>
          <w:vanish/>
          <w:szCs w:val="24"/>
        </w:rPr>
      </w:r>
    </w:p>
    <w:tbl>
      <w:tblPr>
        <w:tblpPr w:vertAnchor="text" w:horzAnchor="text" w:leftFromText="180" w:rightFromText="180" w:tblpX="4589" w:tblpY="88"/>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2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rPr>
          <w:bCs/>
          <w:sz w:val="28"/>
          <w:szCs w:val="28"/>
        </w:rPr>
      </w:pPr>
      <w:r>
        <w:rPr>
          <w:bCs/>
          <w:sz w:val="28"/>
          <w:szCs w:val="28"/>
        </w:rPr>
      </w:r>
    </w:p>
    <w:p>
      <w:pPr>
        <w:pStyle w:val="Normal"/>
        <w:jc w:val="end"/>
        <w:rPr>
          <w:sz w:val="28"/>
          <w:szCs w:val="28"/>
        </w:rPr>
      </w:pPr>
      <w:r>
        <w:rPr>
          <w:sz w:val="28"/>
          <w:szCs w:val="28"/>
        </w:rPr>
      </w:r>
    </w:p>
    <w:p>
      <w:pPr>
        <w:pStyle w:val="Normal"/>
        <w:jc w:val="end"/>
        <w:rPr>
          <w:sz w:val="28"/>
          <w:szCs w:val="28"/>
        </w:rPr>
      </w:pPr>
      <w:r>
        <w:rPr>
          <w:sz w:val="28"/>
          <w:szCs w:val="28"/>
        </w:rPr>
        <w:t>ФОРМА</w:t>
      </w:r>
    </w:p>
    <w:p>
      <w:pPr>
        <w:pStyle w:val="Normal"/>
        <w:tabs>
          <w:tab w:val="clear" w:pos="708"/>
          <w:tab w:val="left" w:pos="142" w:leader="none"/>
          <w:tab w:val="left" w:pos="284" w:leader="none"/>
        </w:tabs>
        <w:rPr>
          <w:bCs/>
          <w:sz w:val="28"/>
          <w:szCs w:val="28"/>
        </w:rPr>
      </w:pPr>
      <w:r>
        <w:rPr>
          <w:bCs/>
          <w:sz w:val="28"/>
          <w:szCs w:val="28"/>
        </w:rPr>
      </w:r>
    </w:p>
    <w:p>
      <w:pPr>
        <w:pStyle w:val="Normal"/>
        <w:jc w:val="center"/>
        <w:rPr>
          <w:sz w:val="28"/>
          <w:szCs w:val="28"/>
        </w:rPr>
      </w:pPr>
      <w:r>
        <w:rPr>
          <w:sz w:val="28"/>
          <w:szCs w:val="28"/>
        </w:rPr>
        <w:t>ЗАЯВЛЕНИЕ</w:t>
      </w:r>
    </w:p>
    <w:p>
      <w:pPr>
        <w:pStyle w:val="Normal"/>
        <w:jc w:val="center"/>
        <w:rPr>
          <w:sz w:val="28"/>
          <w:szCs w:val="28"/>
        </w:rPr>
      </w:pPr>
      <w:r>
        <w:rPr>
          <w:sz w:val="28"/>
          <w:szCs w:val="28"/>
        </w:rPr>
        <w:t>о выдаче разрешения на ввод объекта в эксплуатацию</w:t>
      </w:r>
    </w:p>
    <w:p>
      <w:pPr>
        <w:pStyle w:val="Normal"/>
        <w:tabs>
          <w:tab w:val="clear" w:pos="708"/>
          <w:tab w:val="left" w:pos="142" w:leader="none"/>
          <w:tab w:val="left" w:pos="284" w:leader="none"/>
        </w:tabs>
        <w:jc w:val="end"/>
        <w:rPr>
          <w:bCs/>
          <w:sz w:val="28"/>
          <w:szCs w:val="28"/>
        </w:rPr>
      </w:pPr>
      <w:r>
        <w:rPr>
          <w:bCs/>
          <w:sz w:val="28"/>
          <w:szCs w:val="28"/>
        </w:rPr>
      </w:r>
    </w:p>
    <w:p>
      <w:pPr>
        <w:pStyle w:val="Normal"/>
        <w:jc w:val="end"/>
        <w:rPr>
          <w:sz w:val="28"/>
          <w:szCs w:val="28"/>
        </w:rPr>
      </w:pPr>
      <w:r>
        <w:rPr>
          <w:sz w:val="28"/>
          <w:szCs w:val="28"/>
        </w:rPr>
        <w:t>"__" __________ 20___ г.</w:t>
      </w:r>
    </w:p>
    <w:p>
      <w:pPr>
        <w:pStyle w:val="Normal"/>
        <w:jc w:val="end"/>
        <w:rPr>
          <w:szCs w:val="24"/>
        </w:rPr>
      </w:pPr>
      <w:r>
        <w:rPr>
          <w:szCs w:val="24"/>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26" w:hRule="atLeast"/>
        </w:trPr>
        <w:tc>
          <w:tcPr>
            <w:tcW w:w="9739" w:type="dxa"/>
            <w:tcBorders>
              <w:top w:val="single" w:sz="4" w:space="0" w:color="000000"/>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rPr>
            </w:pPr>
            <w:r>
              <w:rPr>
                <w:sz w:val="20"/>
              </w:rPr>
              <w:t>(наименование уполномоченного на выдачу разрешений на строительство органа местного самоуправления)</w:t>
            </w:r>
          </w:p>
          <w:p>
            <w:pPr>
              <w:pStyle w:val="Normal"/>
              <w:jc w:val="center"/>
              <w:rPr>
                <w:sz w:val="18"/>
                <w:szCs w:val="18"/>
              </w:rPr>
            </w:pPr>
            <w:r>
              <w:rPr>
                <w:sz w:val="18"/>
                <w:szCs w:val="18"/>
              </w:rPr>
            </w:r>
          </w:p>
        </w:tc>
      </w:tr>
    </w:tbl>
    <w:p>
      <w:pPr>
        <w:pStyle w:val="Normal"/>
        <w:jc w:val="both"/>
        <w:rPr>
          <w:rFonts w:eastAsia="Calibri"/>
          <w:bCs/>
          <w:sz w:val="28"/>
          <w:szCs w:val="28"/>
          <w:lang w:eastAsia="en-US"/>
        </w:rPr>
      </w:pPr>
      <w:r>
        <w:rPr>
          <w:rFonts w:eastAsia="Calibri"/>
          <w:bCs/>
          <w:sz w:val="28"/>
          <w:szCs w:val="28"/>
          <w:lang w:eastAsia="en-US"/>
        </w:rPr>
        <w:t>В соответствии со статьей 55 Градостроительного кодекса Российской Федерации прошу выдать разрешения на строительство.</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51"/>
        <w:gridCol w:w="4927"/>
        <w:gridCol w:w="3972"/>
      </w:tblGrid>
      <w:tr>
        <w:trPr>
          <w:trHeight w:val="540" w:hRule="atLeast"/>
        </w:trPr>
        <w:tc>
          <w:tcPr>
            <w:tcW w:w="9750" w:type="dxa"/>
            <w:gridSpan w:val="3"/>
            <w:tcBorders>
              <w:bottom w:val="single" w:sz="4" w:space="0" w:color="000000"/>
            </w:tcBorders>
          </w:tcPr>
          <w:p>
            <w:pPr>
              <w:pStyle w:val="Normal"/>
              <w:spacing w:before="0" w:after="0"/>
              <w:contextualSpacing/>
              <w:jc w:val="center"/>
              <w:rPr>
                <w:rFonts w:eastAsia="Calibri"/>
                <w:sz w:val="28"/>
                <w:szCs w:val="28"/>
                <w:lang w:eastAsia="en-US"/>
              </w:rPr>
            </w:pPr>
            <w:r>
              <w:rPr>
                <w:rFonts w:eastAsia="Calibri"/>
                <w:sz w:val="28"/>
                <w:szCs w:val="28"/>
                <w:lang w:eastAsia="en-US"/>
              </w:rPr>
              <w:t>1. Сведения о застройщике</w:t>
            </w:r>
          </w:p>
        </w:tc>
      </w:tr>
      <w:tr>
        <w:trPr>
          <w:trHeight w:val="8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физическом лице, в случае если застройщиком является физическое лицо:</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428"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1.1.1.</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Фамилия, имя, отчество (при наличии)</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p>
            <w:pPr>
              <w:pStyle w:val="Normal"/>
              <w:rPr>
                <w:rFonts w:eastAsia="Calibri"/>
                <w:sz w:val="28"/>
                <w:szCs w:val="28"/>
                <w:lang w:eastAsia="en-US"/>
              </w:rPr>
            </w:pPr>
            <w:r>
              <w:rPr>
                <w:rFonts w:eastAsia="Calibri"/>
                <w:sz w:val="28"/>
                <w:szCs w:val="28"/>
                <w:lang w:eastAsia="en-US"/>
              </w:rPr>
            </w:r>
          </w:p>
        </w:tc>
      </w:tr>
      <w:tr>
        <w:trPr>
          <w:trHeight w:val="98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1.1.2.</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 xml:space="preserve">Реквизиты документа, удостоверяющего личность </w:t>
            </w:r>
            <w:r>
              <w:rPr>
                <w:sz w:val="22"/>
                <w:szCs w:val="22"/>
              </w:rPr>
              <w:t>(не указываются в случае, если застройщик является индивидуальным предпринимателем)</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66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1.1.3.</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 индивидуального предпринимателя</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279"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юридическом лице:</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17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1.2.1.</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Полное наименование</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901"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1.2.2.</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581"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1.2.3.</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Идентификационный номер налогоплательщика – юридического лица</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tabs>
          <w:tab w:val="clear" w:pos="708"/>
          <w:tab w:val="left" w:pos="142" w:leader="none"/>
          <w:tab w:val="left" w:pos="284" w:leader="none"/>
        </w:tabs>
        <w:jc w:val="center"/>
        <w:rPr>
          <w:rFonts w:eastAsia="Calibri"/>
          <w:sz w:val="28"/>
          <w:szCs w:val="28"/>
          <w:lang w:eastAsia="en-US"/>
        </w:rPr>
      </w:pPr>
      <w:r>
        <w:rPr>
          <w:rFonts w:eastAsia="Calibri"/>
          <w:sz w:val="28"/>
          <w:szCs w:val="28"/>
          <w:lang w:eastAsia="en-US"/>
        </w:rPr>
      </w:r>
    </w:p>
    <w:p>
      <w:pPr>
        <w:pStyle w:val="Normal"/>
        <w:tabs>
          <w:tab w:val="clear" w:pos="708"/>
          <w:tab w:val="left" w:pos="142" w:leader="none"/>
          <w:tab w:val="left" w:pos="284" w:leader="none"/>
        </w:tabs>
        <w:jc w:val="center"/>
        <w:rPr>
          <w:bCs/>
          <w:sz w:val="28"/>
          <w:szCs w:val="28"/>
        </w:rPr>
      </w:pPr>
      <w:r>
        <w:rPr>
          <w:rFonts w:eastAsia="Calibri"/>
          <w:sz w:val="28"/>
          <w:szCs w:val="28"/>
          <w:lang w:eastAsia="en-US"/>
        </w:rPr>
        <w:t>2. Сведения об объекте</w:t>
      </w:r>
    </w:p>
    <w:tbl>
      <w:tblPr>
        <w:tblpPr w:vertAnchor="text" w:horzAnchor="margin" w:leftFromText="180" w:rightFromText="180" w:tblpX="0" w:tblpY="314"/>
        <w:tblW w:w="9747"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15"/>
        <w:gridCol w:w="4963"/>
        <w:gridCol w:w="3969"/>
      </w:tblGrid>
      <w:tr>
        <w:trPr>
          <w:trHeight w:val="844" w:hRule="atLeast"/>
        </w:trPr>
        <w:tc>
          <w:tcPr>
            <w:tcW w:w="815"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2.1</w:t>
            </w:r>
          </w:p>
        </w:tc>
        <w:tc>
          <w:tcPr>
            <w:tcW w:w="496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Наименование объекта капитального строительства (этапа) в соответствии с проектной документацией</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716" w:hRule="atLeast"/>
        </w:trPr>
        <w:tc>
          <w:tcPr>
            <w:tcW w:w="815"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2.2</w:t>
            </w:r>
          </w:p>
        </w:tc>
        <w:tc>
          <w:tcPr>
            <w:tcW w:w="496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Кадастровый номер реконструируемого объекта капитального строительства</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jc w:val="center"/>
        <w:rPr>
          <w:rFonts w:eastAsia="Calibri"/>
          <w:sz w:val="28"/>
          <w:szCs w:val="28"/>
          <w:lang w:eastAsia="en-US"/>
        </w:rPr>
      </w:pPr>
      <w:r>
        <w:rPr>
          <w:rFonts w:eastAsia="Calibri"/>
          <w:sz w:val="28"/>
          <w:szCs w:val="28"/>
          <w:lang w:eastAsia="en-US"/>
        </w:rPr>
      </w:r>
    </w:p>
    <w:p>
      <w:pPr>
        <w:pStyle w:val="Normal"/>
        <w:jc w:val="center"/>
        <w:rPr>
          <w:sz w:val="28"/>
          <w:szCs w:val="28"/>
        </w:rPr>
      </w:pPr>
      <w:r>
        <w:rPr>
          <w:rFonts w:eastAsia="Calibri"/>
          <w:sz w:val="28"/>
          <w:szCs w:val="28"/>
          <w:lang w:eastAsia="en-US"/>
        </w:rPr>
        <w:t>3. Сведения о земельном участке</w:t>
      </w:r>
    </w:p>
    <w:tbl>
      <w:tblPr>
        <w:tblpPr w:vertAnchor="text" w:horzAnchor="margin" w:leftFromText="180" w:rightFromText="180" w:tblpX="0" w:tblpY="314"/>
        <w:tblW w:w="9747"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15"/>
        <w:gridCol w:w="4963"/>
        <w:gridCol w:w="3969"/>
      </w:tblGrid>
      <w:tr>
        <w:trPr>
          <w:trHeight w:val="600" w:hRule="atLeast"/>
        </w:trPr>
        <w:tc>
          <w:tcPr>
            <w:tcW w:w="815"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3.1</w:t>
            </w:r>
          </w:p>
        </w:tc>
        <w:tc>
          <w:tcPr>
            <w:tcW w:w="496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pPr>
              <w:pStyle w:val="Normal"/>
              <w:rPr>
                <w:rFonts w:eastAsia="Calibri"/>
                <w:sz w:val="22"/>
                <w:szCs w:val="22"/>
                <w:lang w:eastAsia="en-US"/>
              </w:rPr>
            </w:pPr>
            <w:r>
              <w:rPr>
                <w:rFonts w:eastAsia="Calibri"/>
                <w:sz w:val="22"/>
                <w:szCs w:val="22"/>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jc w:val="center"/>
        <w:rPr>
          <w:rFonts w:eastAsia="Calibri"/>
          <w:sz w:val="28"/>
          <w:szCs w:val="28"/>
          <w:lang w:eastAsia="en-US"/>
        </w:rPr>
      </w:pPr>
      <w:r>
        <w:rPr>
          <w:rFonts w:eastAsia="Calibri"/>
          <w:sz w:val="28"/>
          <w:szCs w:val="28"/>
          <w:lang w:eastAsia="en-US"/>
        </w:rPr>
      </w:r>
    </w:p>
    <w:p>
      <w:pPr>
        <w:pStyle w:val="Normal"/>
        <w:jc w:val="center"/>
        <w:rPr>
          <w:sz w:val="28"/>
          <w:szCs w:val="28"/>
        </w:rPr>
      </w:pPr>
      <w:r>
        <w:rPr>
          <w:rFonts w:eastAsia="Calibri"/>
          <w:sz w:val="28"/>
          <w:szCs w:val="28"/>
          <w:lang w:eastAsia="en-US"/>
        </w:rPr>
        <w:t>4. Сведения о разрешении на строительство</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991"/>
        <w:gridCol w:w="4110"/>
        <w:gridCol w:w="2249"/>
        <w:gridCol w:w="2399"/>
      </w:tblGrid>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Орган, выдавший  разрешение на строительство</w:t>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Номер документа</w:t>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Дата документа</w:t>
            </w:r>
          </w:p>
        </w:tc>
      </w:tr>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p>
            <w:pPr>
              <w:pStyle w:val="Normal"/>
              <w:spacing w:lineRule="auto" w:line="257" w:before="0" w:after="160"/>
              <w:rPr>
                <w:rFonts w:eastAsia="Calibri"/>
                <w:sz w:val="28"/>
                <w:szCs w:val="28"/>
                <w:lang w:eastAsia="en-US"/>
              </w:rPr>
            </w:pPr>
            <w:r>
              <w:rPr>
                <w:rFonts w:eastAsia="Calibri"/>
                <w:sz w:val="28"/>
                <w:szCs w:val="28"/>
                <w:lang w:eastAsia="en-US"/>
              </w:rPr>
            </w:r>
          </w:p>
          <w:p>
            <w:pPr>
              <w:pStyle w:val="Normal"/>
              <w:spacing w:lineRule="auto" w:line="257" w:before="0" w:after="160"/>
              <w:rPr>
                <w:rFonts w:eastAsia="Calibri"/>
                <w:sz w:val="28"/>
                <w:szCs w:val="28"/>
                <w:lang w:eastAsia="en-US"/>
              </w:rPr>
            </w:pPr>
            <w:r>
              <w:rPr>
                <w:rFonts w:eastAsia="Calibri"/>
                <w:sz w:val="28"/>
                <w:szCs w:val="28"/>
                <w:lang w:eastAsia="en-US"/>
              </w:rPr>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tc>
      </w:tr>
    </w:tbl>
    <w:p>
      <w:pPr>
        <w:pStyle w:val="Normal"/>
        <w:rPr>
          <w:sz w:val="28"/>
          <w:szCs w:val="28"/>
        </w:rPr>
      </w:pPr>
      <w:r>
        <w:rPr>
          <w:sz w:val="28"/>
          <w:szCs w:val="28"/>
        </w:rPr>
      </w:r>
    </w:p>
    <w:p>
      <w:pPr>
        <w:pStyle w:val="Normal"/>
        <w:spacing w:lineRule="auto" w:line="257"/>
        <w:jc w:val="center"/>
        <w:rPr>
          <w:rFonts w:eastAsia="Calibri"/>
          <w:sz w:val="28"/>
          <w:szCs w:val="28"/>
          <w:lang w:eastAsia="en-US"/>
        </w:rPr>
      </w:pPr>
      <w:r>
        <w:rPr>
          <w:rFonts w:eastAsia="Calibri"/>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Normal"/>
        <w:jc w:val="center"/>
        <w:rPr>
          <w:rFonts w:eastAsia="Calibri"/>
          <w:bCs/>
          <w:sz w:val="22"/>
          <w:szCs w:val="22"/>
          <w:lang w:eastAsia="en-US"/>
        </w:rPr>
      </w:pPr>
      <w:r>
        <w:rPr>
          <w:rFonts w:eastAsia="Calibri"/>
          <w:sz w:val="22"/>
          <w:szCs w:val="22"/>
          <w:lang w:eastAsia="en-US"/>
        </w:rPr>
        <w:t>(указывается в случае, предусмотренном частью 3</w:t>
      </w:r>
      <w:r>
        <w:rPr>
          <w:rFonts w:eastAsia="Calibri"/>
          <w:sz w:val="22"/>
          <w:szCs w:val="22"/>
          <w:vertAlign w:val="superscript"/>
          <w:lang w:eastAsia="en-US"/>
        </w:rPr>
        <w:t>5</w:t>
      </w:r>
      <w:r>
        <w:rPr>
          <w:rFonts w:eastAsia="Calibri"/>
          <w:sz w:val="22"/>
          <w:szCs w:val="22"/>
          <w:lang w:eastAsia="en-US"/>
        </w:rPr>
        <w:t xml:space="preserve"> статьи 5</w:t>
      </w:r>
      <w:r>
        <w:rPr>
          <w:rFonts w:eastAsia="Calibri"/>
          <w:bCs/>
          <w:sz w:val="22"/>
          <w:szCs w:val="22"/>
          <w:lang w:eastAsia="en-US"/>
        </w:rPr>
        <w:t>5 ГрК РФ)</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991"/>
        <w:gridCol w:w="4110"/>
        <w:gridCol w:w="2249"/>
        <w:gridCol w:w="2399"/>
      </w:tblGrid>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 xml:space="preserve">Орган, выдавший  </w:t>
            </w:r>
            <w:r>
              <w:rPr>
                <w:sz w:val="28"/>
                <w:szCs w:val="28"/>
              </w:rPr>
              <w:t xml:space="preserve"> разрешение </w:t>
            </w:r>
            <w:r>
              <w:rPr>
                <w:rFonts w:eastAsia="Calibri"/>
                <w:sz w:val="28"/>
                <w:szCs w:val="28"/>
                <w:lang w:eastAsia="en-US"/>
              </w:rPr>
              <w:t>на ввод объекта в эксплуатацию</w:t>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Номер документа</w:t>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Дата документа</w:t>
            </w:r>
          </w:p>
        </w:tc>
      </w:tr>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p>
            <w:pPr>
              <w:pStyle w:val="Normal"/>
              <w:spacing w:lineRule="auto" w:line="257" w:before="0" w:after="160"/>
              <w:rPr>
                <w:rFonts w:eastAsia="Calibri"/>
                <w:sz w:val="28"/>
                <w:szCs w:val="28"/>
                <w:lang w:eastAsia="en-US"/>
              </w:rPr>
            </w:pPr>
            <w:r>
              <w:rPr>
                <w:rFonts w:eastAsia="Calibri"/>
                <w:sz w:val="28"/>
                <w:szCs w:val="28"/>
                <w:lang w:eastAsia="en-US"/>
              </w:rPr>
            </w:r>
          </w:p>
          <w:p>
            <w:pPr>
              <w:pStyle w:val="Normal"/>
              <w:spacing w:lineRule="auto" w:line="257" w:before="0" w:after="160"/>
              <w:rPr>
                <w:rFonts w:eastAsia="Calibri"/>
                <w:sz w:val="28"/>
                <w:szCs w:val="28"/>
                <w:lang w:eastAsia="en-US"/>
              </w:rPr>
            </w:pPr>
            <w:r>
              <w:rPr>
                <w:rFonts w:eastAsia="Calibri"/>
                <w:sz w:val="28"/>
                <w:szCs w:val="28"/>
                <w:lang w:eastAsia="en-US"/>
              </w:rPr>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tc>
      </w:tr>
    </w:tbl>
    <w:p>
      <w:pPr>
        <w:pStyle w:val="Normal"/>
        <w:jc w:val="center"/>
        <w:rPr>
          <w:sz w:val="22"/>
          <w:szCs w:val="22"/>
        </w:rPr>
      </w:pPr>
      <w:r>
        <w:rPr>
          <w:sz w:val="22"/>
          <w:szCs w:val="22"/>
        </w:rPr>
      </w:r>
    </w:p>
    <w:p>
      <w:pPr>
        <w:pStyle w:val="Normal"/>
        <w:jc w:val="center"/>
        <w:rPr>
          <w:sz w:val="28"/>
          <w:szCs w:val="28"/>
        </w:rPr>
      </w:pPr>
      <w:r>
        <w:rPr>
          <w:sz w:val="28"/>
          <w:szCs w:val="28"/>
        </w:rPr>
        <w:t>6. Сведения, необходимые для государственного кадастрового учета и (или) государственной регистрации прав</w:t>
      </w:r>
    </w:p>
    <w:p>
      <w:pPr>
        <w:pStyle w:val="Normal"/>
        <w:rPr>
          <w:sz w:val="28"/>
          <w:szCs w:val="28"/>
        </w:rPr>
      </w:pPr>
      <w:r>
        <w:rPr>
          <w:sz w:val="28"/>
          <w:szCs w:val="28"/>
        </w:rPr>
      </w:r>
    </w:p>
    <w:tbl>
      <w:tblPr>
        <w:tblW w:w="974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680"/>
        <w:gridCol w:w="2066"/>
      </w:tblGrid>
      <w:tr>
        <w:trPr>
          <w:trHeight w:val="1684" w:hRule="atLeast"/>
        </w:trPr>
        <w:tc>
          <w:tcPr>
            <w:tcW w:w="7680" w:type="dxa"/>
            <w:tcBorders>
              <w:top w:val="single" w:sz="4" w:space="0" w:color="000000"/>
              <w:start w:val="single" w:sz="4" w:space="0" w:color="000000"/>
              <w:bottom w:val="single" w:sz="4" w:space="0" w:color="000000"/>
              <w:end w:val="single" w:sz="4" w:space="0" w:color="000000"/>
            </w:tcBorders>
          </w:tcPr>
          <w:p>
            <w:pPr>
              <w:pStyle w:val="Normal"/>
              <w:ind w:end="-52"/>
              <w:jc w:val="both"/>
              <w:rPr>
                <w:szCs w:val="24"/>
              </w:rPr>
            </w:pPr>
            <w:r>
              <w:rPr/>
              <w:t xml:space="preserve">           </w:t>
            </w:r>
            <w:r>
              <w:rPr/>
              <w:t>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w:t>
              <w:br/>
              <w:t>в случае, если строительство, реконструкция здания, сооружения осуществлялись застройщиком без привлечения средств иных лиц.</w:t>
            </w:r>
          </w:p>
          <w:p>
            <w:pPr>
              <w:pStyle w:val="Normal"/>
              <w:ind w:end="-52"/>
              <w:jc w:val="both"/>
              <w:rPr/>
            </w:pPr>
            <w:r>
              <w:rPr/>
              <w:t xml:space="preserve">           </w:t>
            </w:r>
            <w:r>
              <w:rPr/>
              <w:t>Подтверждаю,</w:t>
            </w:r>
            <w:r>
              <w:rPr>
                <w:sz w:val="16"/>
                <w:szCs w:val="16"/>
              </w:rPr>
              <w:t xml:space="preserve"> </w:t>
            </w:r>
            <w:r>
              <w:rPr/>
              <w:t>что</w:t>
            </w:r>
            <w:r>
              <w:rPr>
                <w:sz w:val="16"/>
                <w:szCs w:val="16"/>
              </w:rPr>
              <w:t xml:space="preserve"> </w:t>
            </w:r>
            <w:r>
              <w:rPr/>
              <w:t>строительство,</w:t>
            </w:r>
            <w:r>
              <w:rPr>
                <w:sz w:val="16"/>
                <w:szCs w:val="16"/>
              </w:rPr>
              <w:t xml:space="preserve"> </w:t>
            </w:r>
            <w:r>
              <w:rPr/>
              <w:t>реконструкция</w:t>
            </w:r>
            <w:r>
              <w:rPr>
                <w:sz w:val="16"/>
                <w:szCs w:val="16"/>
              </w:rPr>
              <w:t xml:space="preserve"> </w:t>
            </w:r>
            <w:r>
              <w:rPr/>
              <w:t xml:space="preserve">здания, </w:t>
            </w:r>
            <w:r>
              <w:rPr>
                <w:rFonts w:eastAsia="Calibri"/>
                <w:lang w:eastAsia="en-US"/>
              </w:rPr>
              <w:t xml:space="preserve"> </w:t>
            </w:r>
            <w:r>
              <w:rPr/>
              <w:t>сооруже-</w:t>
            </w:r>
          </w:p>
          <w:p>
            <w:pPr>
              <w:pStyle w:val="Normal"/>
              <w:ind w:end="-52"/>
              <w:jc w:val="both"/>
              <w:rPr/>
            </w:pPr>
            <w:r>
              <w:rPr>
                <w:sz w:val="18"/>
                <w:szCs w:val="18"/>
              </w:rPr>
              <w:t xml:space="preserve">                                                                                         </w:t>
            </w:r>
            <w:r>
              <w:rPr>
                <w:sz w:val="18"/>
                <w:szCs w:val="18"/>
              </w:rPr>
              <w:t>(нужное подчеркнуть)</w:t>
            </w:r>
          </w:p>
          <w:p>
            <w:pPr>
              <w:pStyle w:val="Normal"/>
              <w:ind w:end="-52"/>
              <w:jc w:val="both"/>
              <w:rPr>
                <w:szCs w:val="24"/>
              </w:rPr>
            </w:pPr>
            <w:r>
              <w:rPr/>
              <w:t>ния осуществлялись без привлечения средств иных лиц.</w:t>
            </w:r>
          </w:p>
        </w:tc>
        <w:tc>
          <w:tcPr>
            <w:tcW w:w="2066" w:type="dxa"/>
            <w:tcBorders>
              <w:top w:val="single" w:sz="4" w:space="0" w:color="000000"/>
              <w:start w:val="single" w:sz="4" w:space="0" w:color="000000"/>
              <w:bottom w:val="single" w:sz="4" w:space="0" w:color="000000"/>
              <w:end w:val="single" w:sz="4" w:space="0" w:color="000000"/>
            </w:tcBorders>
          </w:tcPr>
          <w:p>
            <w:pPr>
              <w:pStyle w:val="Normal"/>
              <w:ind w:end="-143"/>
              <w:rPr>
                <w:b/>
                <w:szCs w:val="24"/>
              </w:rPr>
            </w:pPr>
            <w:r>
              <w:rPr>
                <w:b/>
                <w:szCs w:val="24"/>
              </w:rPr>
            </w:r>
          </w:p>
        </w:tc>
      </w:tr>
      <w:tr>
        <w:trPr>
          <w:trHeight w:val="6612" w:hRule="atLeast"/>
        </w:trPr>
        <w:tc>
          <w:tcPr>
            <w:tcW w:w="7680" w:type="dxa"/>
            <w:tcBorders>
              <w:top w:val="single" w:sz="4" w:space="0" w:color="000000"/>
              <w:start w:val="single" w:sz="4" w:space="0" w:color="000000"/>
              <w:bottom w:val="single" w:sz="4" w:space="0" w:color="000000"/>
              <w:end w:val="single" w:sz="4" w:space="0" w:color="000000"/>
            </w:tcBorders>
          </w:tcPr>
          <w:p>
            <w:pPr>
              <w:pStyle w:val="Normal"/>
              <w:ind w:end="-52"/>
              <w:jc w:val="both"/>
              <w:rPr>
                <w:szCs w:val="24"/>
              </w:rPr>
            </w:pPr>
            <w:r>
              <w:rPr/>
              <w:t xml:space="preserve">           </w:t>
            </w:r>
            <w:r>
              <w:rPr/>
              <w:t>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Normal"/>
              <w:ind w:end="-52"/>
              <w:jc w:val="both"/>
              <w:rPr/>
            </w:pPr>
            <w:r>
              <w:rPr/>
              <w:t xml:space="preserve">           </w:t>
            </w:r>
            <w:r>
              <w:rPr/>
              <w:t>Подтверждаю,</w:t>
            </w:r>
            <w:r>
              <w:rPr>
                <w:sz w:val="16"/>
                <w:szCs w:val="16"/>
              </w:rPr>
              <w:t xml:space="preserve"> </w:t>
            </w:r>
            <w:r>
              <w:rPr/>
              <w:t>что</w:t>
            </w:r>
            <w:r>
              <w:rPr>
                <w:sz w:val="16"/>
                <w:szCs w:val="16"/>
              </w:rPr>
              <w:t xml:space="preserve"> </w:t>
            </w:r>
            <w:r>
              <w:rPr/>
              <w:t>строительство,</w:t>
            </w:r>
            <w:r>
              <w:rPr>
                <w:sz w:val="16"/>
                <w:szCs w:val="16"/>
              </w:rPr>
              <w:t xml:space="preserve"> </w:t>
            </w:r>
            <w:r>
              <w:rPr/>
              <w:t>реконструкция</w:t>
            </w:r>
            <w:r>
              <w:rPr>
                <w:sz w:val="16"/>
                <w:szCs w:val="16"/>
              </w:rPr>
              <w:t xml:space="preserve"> </w:t>
            </w:r>
            <w:r>
              <w:rPr/>
              <w:t xml:space="preserve">здания, </w:t>
            </w:r>
            <w:r>
              <w:rPr>
                <w:rFonts w:eastAsia="Calibri"/>
                <w:lang w:eastAsia="en-US"/>
              </w:rPr>
              <w:t xml:space="preserve"> </w:t>
            </w:r>
            <w:r>
              <w:rPr/>
              <w:t>сооруже-</w:t>
            </w:r>
          </w:p>
          <w:p>
            <w:pPr>
              <w:pStyle w:val="Normal"/>
              <w:ind w:end="-52"/>
              <w:jc w:val="both"/>
              <w:rPr/>
            </w:pPr>
            <w:r>
              <w:rPr>
                <w:sz w:val="18"/>
                <w:szCs w:val="18"/>
              </w:rPr>
              <w:t xml:space="preserve">                                                   </w:t>
            </w:r>
            <w:r>
              <w:rPr>
                <w:sz w:val="18"/>
                <w:szCs w:val="18"/>
              </w:rPr>
              <w:t>(нужное подчеркнуть)</w:t>
            </w:r>
          </w:p>
          <w:p>
            <w:pPr>
              <w:pStyle w:val="Normal"/>
              <w:jc w:val="both"/>
              <w:rPr/>
            </w:pPr>
            <w:r>
              <w:rPr/>
              <w:t>ния осуществлялись исключительно с привлечением средств застройщика и иного лица (иных лиц)</w:t>
            </w:r>
            <w:r>
              <w:rPr>
                <w:u w:val="single"/>
              </w:rPr>
              <w:t xml:space="preserve">                                                         </w:t>
            </w:r>
            <w:r>
              <w:rPr/>
              <w:t>.</w:t>
            </w:r>
          </w:p>
          <w:p>
            <w:pPr>
              <w:pStyle w:val="Normal"/>
              <w:rPr>
                <w:sz w:val="18"/>
                <w:szCs w:val="18"/>
              </w:rPr>
            </w:pPr>
            <w:r>
              <w:rPr>
                <w:sz w:val="18"/>
                <w:szCs w:val="18"/>
              </w:rPr>
              <w:t xml:space="preserve">                                      </w:t>
            </w:r>
            <w:r>
              <w:rPr>
                <w:sz w:val="18"/>
                <w:szCs w:val="18"/>
              </w:rPr>
              <w:t>(Ф.И.О. – для  физического лица или индивидуального предпринимателя)</w:t>
            </w:r>
          </w:p>
          <w:p>
            <w:pPr>
              <w:pStyle w:val="Normal"/>
              <w:ind w:end="-52"/>
              <w:jc w:val="both"/>
              <w:rPr>
                <w:szCs w:val="24"/>
              </w:rPr>
            </w:pPr>
            <w:r>
              <w:rPr>
                <w:u w:val="single"/>
              </w:rPr>
              <w:t xml:space="preserve">                                                                                                                            </w:t>
            </w:r>
            <w:r>
              <w:rPr>
                <w:u w:val="single"/>
              </w:rPr>
              <w:t>.</w:t>
            </w:r>
          </w:p>
          <w:p>
            <w:pPr>
              <w:pStyle w:val="Normal"/>
              <w:jc w:val="center"/>
              <w:rPr>
                <w:sz w:val="18"/>
                <w:szCs w:val="18"/>
              </w:rPr>
            </w:pPr>
            <w:r>
              <w:rPr>
                <w:sz w:val="18"/>
                <w:szCs w:val="18"/>
              </w:rPr>
              <w:t>(полное наименование организации – для  юридического лица)</w:t>
            </w:r>
          </w:p>
          <w:p>
            <w:pPr>
              <w:pStyle w:val="Normal"/>
              <w:ind w:end="-52"/>
              <w:jc w:val="both"/>
              <w:rPr>
                <w:szCs w:val="24"/>
                <w:u w:val="single"/>
              </w:rPr>
            </w:pPr>
            <w:r>
              <w:rPr>
                <w:u w:val="single"/>
              </w:rPr>
              <w:t xml:space="preserve">                                                                                                                            </w:t>
            </w:r>
            <w:r>
              <w:rPr>
                <w:u w:val="single"/>
              </w:rPr>
              <w:t>.</w:t>
            </w:r>
          </w:p>
          <w:p>
            <w:pPr>
              <w:pStyle w:val="Normal"/>
              <w:tabs>
                <w:tab w:val="clear" w:pos="708"/>
                <w:tab w:val="left" w:pos="720" w:leader="none"/>
              </w:tabs>
              <w:ind w:end="-52"/>
              <w:jc w:val="both"/>
              <w:rPr/>
            </w:pPr>
            <w:r>
              <w:rPr/>
              <w:t xml:space="preserve">            </w:t>
            </w:r>
            <w:r>
              <w:rPr/>
              <w:t>Согласия иных лиц на регистрацию их прав прикладываю к настоящему заявлению и прошу направить выписку из Единого государственного реестра недвижимости следующим правообладателям на следующие адреса электронной почты:</w:t>
            </w:r>
          </w:p>
          <w:p>
            <w:pPr>
              <w:pStyle w:val="Normal"/>
              <w:ind w:end="-52"/>
              <w:jc w:val="both"/>
              <w:rPr/>
            </w:pPr>
            <w:r>
              <w:rPr>
                <w:u w:val="single"/>
              </w:rPr>
              <w:t xml:space="preserve">                                                                                                                         </w:t>
            </w:r>
            <w:r>
              <w:rPr>
                <w:u w:val="single"/>
              </w:rPr>
              <w:t>.</w:t>
            </w:r>
          </w:p>
          <w:p>
            <w:pPr>
              <w:pStyle w:val="Normal"/>
              <w:ind w:end="-52"/>
              <w:jc w:val="center"/>
              <w:rPr/>
            </w:pPr>
            <w:r>
              <w:rPr>
                <w:sz w:val="18"/>
                <w:szCs w:val="18"/>
              </w:rPr>
              <w:t>(Ф.И.О. – для  физического лица или индивидуального предпринимателя)</w:t>
            </w:r>
          </w:p>
          <w:p>
            <w:pPr>
              <w:pStyle w:val="Normal"/>
              <w:ind w:end="-52"/>
              <w:jc w:val="both"/>
              <w:rPr/>
            </w:pPr>
            <w:r>
              <w:rPr/>
              <w:t>на адрес электронной почты:</w:t>
            </w:r>
            <w:r>
              <w:rPr>
                <w:u w:val="single"/>
              </w:rPr>
              <w:t xml:space="preserve">                                                                           .</w:t>
            </w:r>
          </w:p>
          <w:p>
            <w:pPr>
              <w:pStyle w:val="Normal"/>
              <w:ind w:end="-52"/>
              <w:jc w:val="both"/>
              <w:rPr/>
            </w:pPr>
            <w:r>
              <w:rPr>
                <w:u w:val="single"/>
              </w:rPr>
              <w:t xml:space="preserve">                                                                                                                         </w:t>
            </w:r>
            <w:r>
              <w:rPr>
                <w:u w:val="single"/>
              </w:rPr>
              <w:t>.</w:t>
            </w:r>
          </w:p>
          <w:p>
            <w:pPr>
              <w:pStyle w:val="Normal"/>
              <w:jc w:val="center"/>
              <w:rPr>
                <w:sz w:val="18"/>
                <w:szCs w:val="18"/>
              </w:rPr>
            </w:pPr>
            <w:r>
              <w:rPr>
                <w:sz w:val="18"/>
                <w:szCs w:val="18"/>
              </w:rPr>
              <w:t>(полное наименование организации – для  юридического лица)</w:t>
            </w:r>
          </w:p>
          <w:p>
            <w:pPr>
              <w:pStyle w:val="Normal"/>
              <w:ind w:end="-52"/>
              <w:jc w:val="both"/>
              <w:rPr>
                <w:szCs w:val="24"/>
              </w:rPr>
            </w:pPr>
            <w:r>
              <w:rPr/>
              <w:t>на адрес электронной почты:</w:t>
            </w:r>
            <w:r>
              <w:rPr>
                <w:u w:val="single"/>
              </w:rPr>
              <w:t xml:space="preserve">                                                                           .</w:t>
            </w:r>
          </w:p>
        </w:tc>
        <w:tc>
          <w:tcPr>
            <w:tcW w:w="2066" w:type="dxa"/>
            <w:tcBorders>
              <w:top w:val="single" w:sz="4" w:space="0" w:color="000000"/>
              <w:start w:val="single" w:sz="4" w:space="0" w:color="000000"/>
              <w:bottom w:val="single" w:sz="4" w:space="0" w:color="000000"/>
              <w:end w:val="single" w:sz="4" w:space="0" w:color="000000"/>
            </w:tcBorders>
          </w:tcPr>
          <w:p>
            <w:pPr>
              <w:pStyle w:val="Normal"/>
              <w:rPr>
                <w:b/>
                <w:szCs w:val="24"/>
              </w:rPr>
            </w:pPr>
            <w:r>
              <w:rPr>
                <w:b/>
                <w:szCs w:val="24"/>
              </w:rPr>
            </w:r>
          </w:p>
        </w:tc>
      </w:tr>
      <w:tr>
        <w:trPr/>
        <w:tc>
          <w:tcPr>
            <w:tcW w:w="7680" w:type="dxa"/>
            <w:tcBorders>
              <w:top w:val="single" w:sz="4" w:space="0" w:color="000000"/>
              <w:start w:val="single" w:sz="4" w:space="0" w:color="000000"/>
              <w:bottom w:val="single" w:sz="4" w:space="0" w:color="000000"/>
              <w:end w:val="single" w:sz="4" w:space="0" w:color="000000"/>
            </w:tcBorders>
          </w:tcPr>
          <w:p>
            <w:pPr>
              <w:pStyle w:val="Normal"/>
              <w:jc w:val="both"/>
              <w:rPr>
                <w:szCs w:val="24"/>
              </w:rPr>
            </w:pPr>
            <w:r>
              <w:rPr/>
              <w:t xml:space="preserve">           </w:t>
            </w:r>
            <w:r>
              <w:rPr/>
              <w:t xml:space="preserve">Строительство, реконструкция  осуществлялись с привлечением денежных средств участников долевого строительства в соответствии с Федеральным </w:t>
            </w:r>
            <w:hyperlink r:id="rId14">
              <w:r>
                <w:rPr>
                  <w:rStyle w:val="Hyperlink"/>
                </w:rPr>
                <w:t>законом</w:t>
              </w:r>
            </w:hyperlink>
            <w:r>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tc>
        <w:tc>
          <w:tcPr>
            <w:tcW w:w="2066" w:type="dxa"/>
            <w:tcBorders>
              <w:top w:val="single" w:sz="4" w:space="0" w:color="000000"/>
              <w:start w:val="single" w:sz="4" w:space="0" w:color="000000"/>
              <w:bottom w:val="single" w:sz="4" w:space="0" w:color="000000"/>
              <w:end w:val="single" w:sz="4" w:space="0" w:color="000000"/>
            </w:tcBorders>
          </w:tcPr>
          <w:p>
            <w:pPr>
              <w:pStyle w:val="Normal"/>
              <w:rPr>
                <w:b/>
                <w:szCs w:val="24"/>
              </w:rPr>
            </w:pPr>
            <w:r>
              <w:rPr>
                <w:b/>
                <w:szCs w:val="24"/>
              </w:rPr>
            </w:r>
          </w:p>
        </w:tc>
      </w:tr>
      <w:tr>
        <w:trPr>
          <w:trHeight w:val="1300" w:hRule="atLeast"/>
        </w:trPr>
        <w:tc>
          <w:tcPr>
            <w:tcW w:w="7680" w:type="dxa"/>
            <w:tcBorders>
              <w:top w:val="single" w:sz="4" w:space="0" w:color="000000"/>
              <w:start w:val="single" w:sz="4" w:space="0" w:color="000000"/>
              <w:bottom w:val="single" w:sz="4" w:space="0" w:color="000000"/>
              <w:end w:val="single" w:sz="4" w:space="0" w:color="000000"/>
            </w:tcBorders>
          </w:tcPr>
          <w:p>
            <w:pPr>
              <w:pStyle w:val="Normal"/>
              <w:ind w:end="-52"/>
              <w:jc w:val="both"/>
              <w:rPr>
                <w:szCs w:val="24"/>
              </w:rPr>
            </w:pPr>
            <w:r>
              <w:rPr/>
              <w:t xml:space="preserve">            </w:t>
            </w:r>
            <w:r>
              <w:rPr/>
              <w:t>На сегодняшний день между застройщиком и иным лицом (иными лицами), с привлечением средств которого (которых) осуществлялось строительство,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tc>
        <w:tc>
          <w:tcPr>
            <w:tcW w:w="2066" w:type="dxa"/>
            <w:tcBorders>
              <w:top w:val="single" w:sz="4" w:space="0" w:color="000000"/>
              <w:start w:val="single" w:sz="4" w:space="0" w:color="000000"/>
              <w:bottom w:val="single" w:sz="4" w:space="0" w:color="000000"/>
              <w:end w:val="single" w:sz="4" w:space="0" w:color="000000"/>
            </w:tcBorders>
          </w:tcPr>
          <w:p>
            <w:pPr>
              <w:pStyle w:val="Normal"/>
              <w:rPr>
                <w:b/>
                <w:szCs w:val="24"/>
              </w:rPr>
            </w:pPr>
            <w:r>
              <w:rPr>
                <w:b/>
                <w:szCs w:val="24"/>
              </w:rPr>
            </w:r>
          </w:p>
        </w:tc>
      </w:tr>
    </w:tbl>
    <w:p>
      <w:pPr>
        <w:pStyle w:val="Normal"/>
        <w:rPr>
          <w:sz w:val="22"/>
          <w:szCs w:val="22"/>
        </w:rPr>
      </w:pPr>
      <w:r>
        <w:rPr>
          <w:sz w:val="22"/>
          <w:szCs w:val="22"/>
        </w:rPr>
        <mc:AlternateContent>
          <mc:Choice Requires="wps">
            <w:drawing>
              <wp:anchor behindDoc="0" distT="5715" distB="5080" distL="5080" distR="5715" simplePos="0" locked="0" layoutInCell="1" allowOverlap="1" relativeHeight="3">
                <wp:simplePos x="0" y="0"/>
                <wp:positionH relativeFrom="column">
                  <wp:posOffset>-30480</wp:posOffset>
                </wp:positionH>
                <wp:positionV relativeFrom="paragraph">
                  <wp:posOffset>186690</wp:posOffset>
                </wp:positionV>
                <wp:extent cx="4075430" cy="635"/>
                <wp:effectExtent l="5080" t="5715" r="5715" b="5080"/>
                <wp:wrapNone/>
                <wp:docPr id="2" name="AutoShape 2"/>
                <a:graphic xmlns:a="http://schemas.openxmlformats.org/drawingml/2006/main">
                  <a:graphicData uri="http://schemas.microsoft.com/office/word/2010/wordprocessingShape">
                    <wps:wsp>
                      <wps:cNvSpPr/>
                      <wps:spPr>
                        <a:xfrm>
                          <a:off x="0" y="0"/>
                          <a:ext cx="407556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2" path="m0,0l-2147483648,-2147483647e" stroked="t" o:allowincell="f" style="position:absolute;margin-left:-2.4pt;margin-top:14.7pt;width:320.85pt;height:0pt;mso-wrap-style:none;v-text-anchor:middle" type="_x0000_t32">
                <v:fill o:detectmouseclick="t" on="false"/>
                <v:stroke color="black" weight="9360" joinstyle="round" endcap="flat"/>
                <w10:wrap type="none"/>
              </v:shape>
            </w:pict>
          </mc:Fallback>
        </mc:AlternateContent>
      </w:r>
    </w:p>
    <w:p>
      <w:pPr>
        <w:pStyle w:val="Normal"/>
        <w:rPr>
          <w:sz w:val="22"/>
          <w:szCs w:val="22"/>
        </w:rPr>
      </w:pPr>
      <w:r>
        <w:rPr>
          <w:sz w:val="22"/>
          <w:szCs w:val="22"/>
        </w:rPr>
        <w:t xml:space="preserve">Заявитель  должен выбрать одно из предложенных полей </w:t>
      </w:r>
    </w:p>
    <w:p>
      <w:pPr>
        <w:pStyle w:val="Normal"/>
        <w:rPr>
          <w:sz w:val="28"/>
          <w:szCs w:val="28"/>
          <w:lang w:val="x-none"/>
        </w:rPr>
      </w:pPr>
      <w:r>
        <w:rPr>
          <w:sz w:val="28"/>
          <w:szCs w:val="28"/>
          <w:lang w:val="x-none"/>
        </w:rPr>
      </w:r>
    </w:p>
    <w:p>
      <w:pPr>
        <w:pStyle w:val="Normal"/>
        <w:rPr>
          <w:sz w:val="28"/>
          <w:szCs w:val="28"/>
        </w:rPr>
      </w:pPr>
      <w:r>
        <w:rPr>
          <w:sz w:val="28"/>
          <w:szCs w:val="28"/>
        </w:rPr>
      </w:r>
    </w:p>
    <w:tbl>
      <w:tblPr>
        <w:tblpPr w:vertAnchor="text" w:horzAnchor="margin" w:leftFromText="180" w:rightFromText="180" w:tblpX="0" w:tblpY="170"/>
        <w:tblW w:w="9704"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9704"/>
      </w:tblGrid>
      <w:tr>
        <w:trPr>
          <w:trHeight w:val="353" w:hRule="atLeast"/>
        </w:trPr>
        <w:tc>
          <w:tcPr>
            <w:tcW w:w="9704" w:type="dxa"/>
            <w:tcBorders>
              <w:bottom w:val="single" w:sz="4" w:space="0" w:color="000000"/>
            </w:tcBorders>
          </w:tcPr>
          <w:p>
            <w:pPr>
              <w:pStyle w:val="Normal"/>
              <w:jc w:val="both"/>
              <w:rPr>
                <w:sz w:val="28"/>
                <w:szCs w:val="28"/>
              </w:rPr>
            </w:pPr>
            <w:r>
              <w:rPr>
                <w:sz w:val="28"/>
                <w:szCs w:val="28"/>
              </w:rPr>
              <w:t xml:space="preserve">         </w:t>
            </w:r>
            <w:r>
              <w:rPr>
                <w:sz w:val="28"/>
                <w:szCs w:val="28"/>
              </w:rPr>
              <w:t>Сведения об уплате государственной пошлины за  осуществление  госу -</w:t>
            </w:r>
          </w:p>
        </w:tc>
      </w:tr>
      <w:tr>
        <w:trPr>
          <w:trHeight w:val="250" w:hRule="atLeast"/>
        </w:trPr>
        <w:tc>
          <w:tcPr>
            <w:tcW w:w="9704" w:type="dxa"/>
            <w:tcBorders>
              <w:top w:val="single" w:sz="4" w:space="0" w:color="000000"/>
              <w:bottom w:val="single" w:sz="4" w:space="0" w:color="000000"/>
            </w:tcBorders>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18"/>
                <w:szCs w:val="18"/>
              </w:rPr>
            </w:pPr>
            <w:r>
              <w:rPr>
                <w:sz w:val="18"/>
                <w:szCs w:val="18"/>
              </w:rPr>
            </w:r>
          </w:p>
          <w:p>
            <w:pPr>
              <w:pStyle w:val="NormalWeb"/>
              <w:spacing w:lineRule="atLeast" w:line="288"/>
              <w:jc w:val="both"/>
              <w:rPr>
                <w:rFonts w:ascii="Times New Roman" w:hAnsi="Times New Roman"/>
                <w:color w:val="000000"/>
                <w:sz w:val="28"/>
                <w:szCs w:val="28"/>
              </w:rPr>
            </w:pPr>
            <w:r>
              <w:rPr>
                <w:rFonts w:ascii="Times New Roman" w:hAnsi="Times New Roman"/>
                <w:color w:val="000000"/>
                <w:sz w:val="28"/>
                <w:szCs w:val="28"/>
              </w:rPr>
              <w:t>дарственного кадастрового учета и (или) государственной регистрации прав:</w:t>
            </w:r>
          </w:p>
        </w:tc>
      </w:tr>
      <w:tr>
        <w:trPr>
          <w:trHeight w:val="593" w:hRule="atLeast"/>
        </w:trPr>
        <w:tc>
          <w:tcPr>
            <w:tcW w:w="9704" w:type="dxa"/>
            <w:tcBorders>
              <w:top w:val="single" w:sz="4" w:space="0" w:color="000000"/>
              <w:bottom w:val="single" w:sz="4" w:space="0" w:color="000000"/>
            </w:tcBorders>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18"/>
                <w:szCs w:val="18"/>
              </w:rPr>
            </w:pPr>
            <w:r>
              <w:rPr>
                <w:b/>
                <w:sz w:val="18"/>
                <w:szCs w:val="18"/>
              </w:rPr>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18"/>
          <w:szCs w:val="18"/>
        </w:rPr>
      </w:pPr>
      <w:r/>
      <w:r>
        <w:rPr>
          <w:sz w:val="18"/>
          <w:szCs w:val="18"/>
        </w:rPr>
        <w:t>(реквизиты платежного документа)</w:t>
      </w:r>
    </w:p>
    <w:p>
      <w:pPr>
        <w:pStyle w:val="Normal"/>
        <w:rPr>
          <w:sz w:val="28"/>
          <w:szCs w:val="28"/>
        </w:rPr>
      </w:pPr>
      <w:r>
        <w:rPr>
          <w:sz w:val="28"/>
          <w:szCs w:val="28"/>
        </w:rPr>
      </w:r>
    </w:p>
    <w:p>
      <w:pPr>
        <w:pStyle w:val="Normal"/>
        <w:rPr>
          <w:sz w:val="28"/>
          <w:szCs w:val="28"/>
        </w:rPr>
      </w:pPr>
      <w:r>
        <w:rPr>
          <w:sz w:val="28"/>
          <w:szCs w:val="28"/>
        </w:rPr>
        <w:t>Приложение:_________________________________________________________</w:t>
      </w:r>
    </w:p>
    <w:p>
      <w:pPr>
        <w:pStyle w:val="Normal"/>
        <w:rPr>
          <w:sz w:val="28"/>
          <w:szCs w:val="28"/>
        </w:rPr>
      </w:pPr>
      <w:r>
        <w:rPr>
          <w:sz w:val="28"/>
          <w:szCs w:val="28"/>
        </w:rPr>
        <w:t>Номер телефона и адрес электронной почты для связи: _____________________</w:t>
      </w:r>
    </w:p>
    <w:p>
      <w:pPr>
        <w:pStyle w:val="Normal"/>
        <w:rPr>
          <w:sz w:val="28"/>
          <w:szCs w:val="28"/>
        </w:rPr>
      </w:pPr>
      <w:r>
        <w:rPr>
          <w:sz w:val="28"/>
          <w:szCs w:val="28"/>
        </w:rPr>
        <w:t>Результат предоставления услуги прошу:</w:t>
      </w:r>
    </w:p>
    <w:tbl>
      <w:tblPr>
        <w:tblpPr w:vertAnchor="text" w:horzAnchor="text" w:leftFromText="180" w:rightFromText="180" w:tblpX="0" w:tblpY="1"/>
        <w:tblOverlap w:val="never"/>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617"/>
        <w:gridCol w:w="1132"/>
      </w:tblGrid>
      <w:tr>
        <w:trPr/>
        <w:tc>
          <w:tcPr>
            <w:tcW w:w="8617" w:type="dxa"/>
            <w:tcBorders>
              <w:top w:val="single" w:sz="4" w:space="0" w:color="000000"/>
              <w:start w:val="single" w:sz="4" w:space="0" w:color="000000"/>
              <w:bottom w:val="single" w:sz="4" w:space="0" w:color="000000"/>
              <w:end w:val="single" w:sz="4" w:space="0" w:color="000000"/>
            </w:tcBorders>
          </w:tcPr>
          <w:p>
            <w:pPr>
              <w:pStyle w:val="Normal"/>
              <w:rPr>
                <w:i/>
                <w:i/>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выдать</w:t>
            </w:r>
            <w:r>
              <w:rPr>
                <w:bCs/>
                <w:sz w:val="28"/>
                <w:szCs w:val="28"/>
              </w:rPr>
              <w:t xml:space="preserve"> на бумажном носителе</w:t>
            </w:r>
            <w:r>
              <w:rPr>
                <w:sz w:val="28"/>
                <w:szCs w:val="28"/>
              </w:rPr>
              <w:t xml:space="preserve"> при личном обращении </w:t>
            </w:r>
            <w:r>
              <w:rPr>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 xml:space="preserve">направить </w:t>
            </w:r>
            <w:r>
              <w:rPr>
                <w:bCs/>
                <w:sz w:val="28"/>
                <w:szCs w:val="28"/>
              </w:rPr>
              <w:t>на бумажном носителе</w:t>
            </w:r>
            <w:r>
              <w:rPr>
                <w:sz w:val="28"/>
                <w:szCs w:val="28"/>
              </w:rPr>
              <w:t xml:space="preserve"> на почтовый  адрес: ___________________________________________________________</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9749" w:type="dxa"/>
            <w:gridSpan w:val="2"/>
            <w:tcBorders>
              <w:top w:val="single" w:sz="4" w:space="0" w:color="000000"/>
              <w:start w:val="single" w:sz="4" w:space="0" w:color="000000"/>
              <w:bottom w:val="single" w:sz="4" w:space="0" w:color="000000"/>
              <w:end w:val="single" w:sz="4" w:space="0" w:color="000000"/>
            </w:tcBorders>
          </w:tcPr>
          <w:p>
            <w:pPr>
              <w:pStyle w:val="Normal"/>
              <w:ind w:end="255"/>
              <w:jc w:val="center"/>
              <w:rPr>
                <w:sz w:val="20"/>
              </w:rPr>
            </w:pPr>
            <w:r>
              <w:rPr>
                <w:sz w:val="20"/>
              </w:rPr>
              <w:t>Указывается один из перечисленных способов</w:t>
            </w:r>
          </w:p>
        </w:tc>
      </w:tr>
      <w:tr>
        <w:trPr/>
        <w:tc>
          <w:tcPr>
            <w:tcW w:w="9749" w:type="dxa"/>
            <w:gridSpan w:val="2"/>
            <w:tcBorders>
              <w:top w:val="single" w:sz="4" w:space="0" w:color="000000"/>
            </w:tcBorders>
          </w:tcPr>
          <w:p>
            <w:pPr>
              <w:pStyle w:val="Normal"/>
              <w:ind w:end="-108"/>
              <w:jc w:val="both"/>
              <w:rPr>
                <w:bCs/>
                <w:szCs w:val="24"/>
              </w:rPr>
            </w:pPr>
            <w:r>
              <w:rPr>
                <w:bCs/>
                <w:szCs w:val="24"/>
              </w:rPr>
            </w:r>
          </w:p>
          <w:p>
            <w:pPr>
              <w:pStyle w:val="Normal"/>
              <w:ind w:end="-108"/>
              <w:jc w:val="both"/>
              <w:rPr>
                <w:szCs w:val="24"/>
              </w:rPr>
            </w:pPr>
            <w:r>
              <w:rPr>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в целях предоставления муниципальной услуги.</w:t>
            </w:r>
          </w:p>
        </w:tc>
      </w:tr>
    </w:tbl>
    <w:p>
      <w:pPr>
        <w:pStyle w:val="Normal"/>
        <w:rPr>
          <w:vanish/>
          <w:szCs w:val="24"/>
        </w:rPr>
      </w:pPr>
      <w:r>
        <w:rPr>
          <w:vanish w:val="false"/>
          <w:szCs w:val="24"/>
        </w:rPr>
      </w:r>
    </w:p>
    <w:tbl>
      <w:tblPr>
        <w:tblW w:w="9923"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7"/>
        <w:gridCol w:w="427"/>
        <w:gridCol w:w="2126"/>
        <w:gridCol w:w="282"/>
        <w:gridCol w:w="3971"/>
      </w:tblGrid>
      <w:tr>
        <w:trPr>
          <w:trHeight w:val="709" w:hRule="atLeast"/>
        </w:trPr>
        <w:tc>
          <w:tcPr>
            <w:tcW w:w="3117" w:type="dxa"/>
            <w:tcBorders/>
            <w:vAlign w:val="bottom"/>
          </w:tcPr>
          <w:p>
            <w:pPr>
              <w:pStyle w:val="Normal"/>
              <w:jc w:val="center"/>
              <w:rPr>
                <w:szCs w:val="24"/>
              </w:rPr>
            </w:pPr>
            <w:r>
              <w:rPr>
                <w:szCs w:val="24"/>
              </w:rPr>
            </w:r>
          </w:p>
        </w:tc>
        <w:tc>
          <w:tcPr>
            <w:tcW w:w="427" w:type="dxa"/>
            <w:tcBorders/>
            <w:vAlign w:val="bottom"/>
          </w:tcPr>
          <w:p>
            <w:pPr>
              <w:pStyle w:val="Normal"/>
              <w:rPr>
                <w:szCs w:val="24"/>
              </w:rPr>
            </w:pPr>
            <w:r>
              <w:rPr>
                <w:szCs w:val="24"/>
              </w:rPr>
            </w:r>
          </w:p>
        </w:tc>
        <w:tc>
          <w:tcPr>
            <w:tcW w:w="2126" w:type="dxa"/>
            <w:tcBorders>
              <w:bottom w:val="single" w:sz="4" w:space="0" w:color="000000"/>
            </w:tcBorders>
            <w:vAlign w:val="bottom"/>
          </w:tcPr>
          <w:p>
            <w:pPr>
              <w:pStyle w:val="Normal"/>
              <w:jc w:val="center"/>
              <w:rPr>
                <w:szCs w:val="24"/>
              </w:rPr>
            </w:pPr>
            <w:r>
              <w:rPr>
                <w:szCs w:val="24"/>
              </w:rPr>
            </w:r>
          </w:p>
        </w:tc>
        <w:tc>
          <w:tcPr>
            <w:tcW w:w="282" w:type="dxa"/>
            <w:tcBorders/>
            <w:vAlign w:val="bottom"/>
          </w:tcPr>
          <w:p>
            <w:pPr>
              <w:pStyle w:val="Normal"/>
              <w:rPr>
                <w:szCs w:val="24"/>
              </w:rPr>
            </w:pPr>
            <w:r>
              <w:rPr>
                <w:szCs w:val="24"/>
              </w:rPr>
            </w:r>
          </w:p>
        </w:tc>
        <w:tc>
          <w:tcPr>
            <w:tcW w:w="3971" w:type="dxa"/>
            <w:tcBorders>
              <w:bottom w:val="single" w:sz="4" w:space="0" w:color="000000"/>
            </w:tcBorders>
            <w:vAlign w:val="bottom"/>
          </w:tcPr>
          <w:p>
            <w:pPr>
              <w:pStyle w:val="Normal"/>
              <w:jc w:val="center"/>
              <w:rPr>
                <w:szCs w:val="24"/>
              </w:rPr>
            </w:pPr>
            <w:r>
              <w:rPr>
                <w:szCs w:val="24"/>
              </w:rPr>
            </w:r>
          </w:p>
        </w:tc>
      </w:tr>
      <w:tr>
        <w:trPr>
          <w:trHeight w:val="709" w:hRule="atLeast"/>
        </w:trPr>
        <w:tc>
          <w:tcPr>
            <w:tcW w:w="3117" w:type="dxa"/>
            <w:tcBorders/>
          </w:tcPr>
          <w:p>
            <w:pPr>
              <w:pStyle w:val="Normal"/>
              <w:jc w:val="center"/>
              <w:rPr>
                <w:sz w:val="16"/>
                <w:szCs w:val="16"/>
              </w:rPr>
            </w:pPr>
            <w:r>
              <w:rPr>
                <w:sz w:val="16"/>
                <w:szCs w:val="16"/>
              </w:rPr>
            </w:r>
          </w:p>
        </w:tc>
        <w:tc>
          <w:tcPr>
            <w:tcW w:w="427" w:type="dxa"/>
            <w:tcBorders/>
          </w:tcPr>
          <w:p>
            <w:pPr>
              <w:pStyle w:val="Normal"/>
              <w:rPr>
                <w:sz w:val="16"/>
                <w:szCs w:val="16"/>
              </w:rPr>
            </w:pPr>
            <w:r>
              <w:rPr>
                <w:sz w:val="16"/>
                <w:szCs w:val="16"/>
              </w:rPr>
            </w:r>
          </w:p>
        </w:tc>
        <w:tc>
          <w:tcPr>
            <w:tcW w:w="2126" w:type="dxa"/>
            <w:tcBorders/>
          </w:tcPr>
          <w:p>
            <w:pPr>
              <w:pStyle w:val="Normal"/>
              <w:jc w:val="center"/>
              <w:rPr>
                <w:sz w:val="20"/>
              </w:rPr>
            </w:pPr>
            <w:r>
              <w:rPr>
                <w:sz w:val="20"/>
              </w:rPr>
              <w:t>(подпись)</w:t>
            </w:r>
          </w:p>
        </w:tc>
        <w:tc>
          <w:tcPr>
            <w:tcW w:w="282" w:type="dxa"/>
            <w:tcBorders/>
          </w:tcPr>
          <w:p>
            <w:pPr>
              <w:pStyle w:val="Normal"/>
              <w:rPr>
                <w:sz w:val="16"/>
                <w:szCs w:val="16"/>
              </w:rPr>
            </w:pPr>
            <w:r>
              <w:rPr>
                <w:sz w:val="16"/>
                <w:szCs w:val="16"/>
              </w:rPr>
            </w:r>
          </w:p>
        </w:tc>
        <w:tc>
          <w:tcPr>
            <w:tcW w:w="3971" w:type="dxa"/>
            <w:tcBorders/>
          </w:tcPr>
          <w:p>
            <w:pPr>
              <w:pStyle w:val="Normal"/>
              <w:jc w:val="center"/>
              <w:rPr>
                <w:sz w:val="20"/>
              </w:rPr>
            </w:pPr>
            <w:r>
              <w:rPr>
                <w:sz w:val="20"/>
              </w:rPr>
              <w:t>(фамилия, имя, отчество (при наличии)</w:t>
            </w:r>
          </w:p>
        </w:tc>
      </w:tr>
    </w:tbl>
    <w:p>
      <w:pPr>
        <w:pStyle w:val="Normal"/>
        <w:tabs>
          <w:tab w:val="clear" w:pos="708"/>
          <w:tab w:val="left" w:pos="142" w:leader="none"/>
          <w:tab w:val="left" w:pos="284" w:leader="none"/>
        </w:tabs>
        <w:ind w:end="-104"/>
        <w:jc w:val="center"/>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tbl>
      <w:tblPr>
        <w:tblpPr w:vertAnchor="text" w:horzAnchor="margin" w:tblpXSpec="right" w:leftFromText="180" w:rightFromText="180" w:tblpY="-208"/>
        <w:tblW w:w="5070"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ind w:hanging="0" w:start="0"/>
              <w:jc w:val="center"/>
              <w:outlineLvl w:val="1"/>
              <w:rPr>
                <w:sz w:val="28"/>
                <w:szCs w:val="28"/>
              </w:rPr>
            </w:pPr>
            <w:r>
              <w:rPr>
                <w:sz w:val="28"/>
                <w:szCs w:val="28"/>
              </w:rPr>
            </w:r>
          </w:p>
          <w:p>
            <w:pPr>
              <w:pStyle w:val="Normal"/>
              <w:numPr>
                <w:ilvl w:val="0"/>
                <w:numId w:val="0"/>
              </w:numPr>
              <w:ind w:hanging="0" w:start="0"/>
              <w:jc w:val="center"/>
              <w:outlineLvl w:val="1"/>
              <w:rPr>
                <w:sz w:val="28"/>
                <w:szCs w:val="28"/>
              </w:rPr>
            </w:pPr>
            <w:r>
              <w:rPr>
                <w:sz w:val="28"/>
                <w:szCs w:val="28"/>
              </w:rPr>
              <w:t>Приложение № 3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jc w:val="end"/>
        <w:rPr>
          <w:sz w:val="28"/>
          <w:szCs w:val="28"/>
        </w:rPr>
      </w:pPr>
      <w:r>
        <w:rPr>
          <w:sz w:val="28"/>
          <w:szCs w:val="28"/>
        </w:rPr>
        <w:t>ФОРМА</w:t>
      </w:r>
    </w:p>
    <w:p>
      <w:pPr>
        <w:pStyle w:val="Normal"/>
        <w:tabs>
          <w:tab w:val="clear" w:pos="708"/>
          <w:tab w:val="left" w:pos="142" w:leader="none"/>
          <w:tab w:val="left" w:pos="284" w:leader="none"/>
        </w:tabs>
        <w:rPr>
          <w:bCs/>
          <w:sz w:val="28"/>
          <w:szCs w:val="28"/>
        </w:rPr>
      </w:pPr>
      <w:r>
        <w:rPr>
          <w:bCs/>
          <w:sz w:val="28"/>
          <w:szCs w:val="28"/>
        </w:rPr>
      </w:r>
    </w:p>
    <w:p>
      <w:pPr>
        <w:pStyle w:val="Normal"/>
        <w:jc w:val="center"/>
        <w:rPr>
          <w:sz w:val="28"/>
          <w:szCs w:val="28"/>
        </w:rPr>
      </w:pPr>
      <w:r>
        <w:rPr>
          <w:sz w:val="28"/>
          <w:szCs w:val="28"/>
        </w:rPr>
        <w:t>ЗАЯВЛЕНИЕ</w:t>
      </w:r>
    </w:p>
    <w:p>
      <w:pPr>
        <w:pStyle w:val="Normal"/>
        <w:tabs>
          <w:tab w:val="clear" w:pos="708"/>
          <w:tab w:val="left" w:pos="142" w:leader="none"/>
          <w:tab w:val="left" w:pos="284" w:leader="none"/>
        </w:tabs>
        <w:jc w:val="center"/>
        <w:rPr>
          <w:bCs/>
          <w:sz w:val="28"/>
          <w:szCs w:val="28"/>
        </w:rPr>
      </w:pPr>
      <w:r>
        <w:rPr>
          <w:bCs/>
          <w:sz w:val="28"/>
          <w:szCs w:val="28"/>
        </w:rPr>
        <w:t>о внесении изменений в разрешение на ввод объекта в эксплуатацию</w:t>
      </w:r>
    </w:p>
    <w:p>
      <w:pPr>
        <w:pStyle w:val="Normal"/>
        <w:jc w:val="end"/>
        <w:rPr>
          <w:sz w:val="28"/>
          <w:szCs w:val="28"/>
        </w:rPr>
      </w:pPr>
      <w:r>
        <w:rPr>
          <w:sz w:val="28"/>
          <w:szCs w:val="28"/>
        </w:rPr>
      </w:r>
    </w:p>
    <w:p>
      <w:pPr>
        <w:pStyle w:val="Normal"/>
        <w:jc w:val="end"/>
        <w:rPr>
          <w:sz w:val="28"/>
          <w:szCs w:val="28"/>
        </w:rPr>
      </w:pPr>
      <w:r>
        <w:rPr>
          <w:sz w:val="28"/>
          <w:szCs w:val="28"/>
        </w:rPr>
        <w:t>"__" __________ 20___ г.</w:t>
      </w:r>
    </w:p>
    <w:p>
      <w:pPr>
        <w:pStyle w:val="Normal"/>
        <w:jc w:val="end"/>
        <w:rPr>
          <w:szCs w:val="24"/>
        </w:rPr>
      </w:pPr>
      <w:r>
        <w:rPr>
          <w:szCs w:val="24"/>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26" w:hRule="atLeast"/>
        </w:trPr>
        <w:tc>
          <w:tcPr>
            <w:tcW w:w="9739" w:type="dxa"/>
            <w:tcBorders>
              <w:top w:val="single" w:sz="4" w:space="0" w:color="000000"/>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rPr>
            </w:pPr>
            <w:r>
              <w:rPr>
                <w:sz w:val="20"/>
              </w:rPr>
              <w:t>(наименование уполномоченного на выдачу разрешений на строительство органа местного самоуправления)</w:t>
            </w:r>
          </w:p>
          <w:p>
            <w:pPr>
              <w:pStyle w:val="Normal"/>
              <w:jc w:val="center"/>
              <w:rPr>
                <w:sz w:val="18"/>
                <w:szCs w:val="18"/>
              </w:rPr>
            </w:pPr>
            <w:r>
              <w:rPr>
                <w:sz w:val="18"/>
                <w:szCs w:val="18"/>
              </w:rPr>
            </w:r>
          </w:p>
        </w:tc>
      </w:tr>
    </w:tbl>
    <w:p>
      <w:pPr>
        <w:pStyle w:val="Normal"/>
        <w:jc w:val="both"/>
        <w:rPr>
          <w:rFonts w:eastAsia="Calibri"/>
          <w:bCs/>
          <w:sz w:val="28"/>
          <w:szCs w:val="28"/>
          <w:lang w:eastAsia="en-US"/>
        </w:rPr>
      </w:pPr>
      <w:r>
        <w:rPr>
          <w:rFonts w:eastAsia="Calibri"/>
          <w:bCs/>
          <w:sz w:val="28"/>
          <w:szCs w:val="28"/>
          <w:lang w:eastAsia="en-US"/>
        </w:rPr>
        <w:t>В соответствии с частью 5</w:t>
      </w:r>
      <w:r>
        <w:rPr>
          <w:rFonts w:eastAsia="Calibri"/>
          <w:bCs/>
          <w:sz w:val="28"/>
          <w:szCs w:val="28"/>
          <w:vertAlign w:val="superscript"/>
          <w:lang w:eastAsia="en-US"/>
        </w:rPr>
        <w:t>1</w:t>
      </w:r>
      <w:r>
        <w:rPr>
          <w:rFonts w:eastAsia="Calibri"/>
          <w:bCs/>
          <w:sz w:val="28"/>
          <w:szCs w:val="28"/>
          <w:lang w:eastAsia="en-US"/>
        </w:rPr>
        <w:t xml:space="preserve"> статьи 55 Градостроительного кодекса Российской Федерации прошу внести изменения в ранее выданное разрешение на ввод объекта в эксплуатацию.</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51"/>
        <w:gridCol w:w="4927"/>
        <w:gridCol w:w="3972"/>
      </w:tblGrid>
      <w:tr>
        <w:trPr>
          <w:trHeight w:val="540" w:hRule="atLeast"/>
        </w:trPr>
        <w:tc>
          <w:tcPr>
            <w:tcW w:w="9750" w:type="dxa"/>
            <w:gridSpan w:val="3"/>
            <w:tcBorders>
              <w:bottom w:val="single" w:sz="4" w:space="0" w:color="000000"/>
            </w:tcBorders>
          </w:tcPr>
          <w:p>
            <w:pPr>
              <w:pStyle w:val="Normal"/>
              <w:spacing w:before="0" w:after="0"/>
              <w:contextualSpacing/>
              <w:jc w:val="center"/>
              <w:rPr>
                <w:rFonts w:eastAsia="Calibri"/>
                <w:sz w:val="28"/>
                <w:szCs w:val="28"/>
                <w:lang w:eastAsia="en-US"/>
              </w:rPr>
            </w:pPr>
            <w:r>
              <w:rPr>
                <w:rFonts w:eastAsia="Calibri"/>
                <w:sz w:val="28"/>
                <w:szCs w:val="28"/>
                <w:lang w:eastAsia="en-US"/>
              </w:rPr>
              <w:t>1. Сведения о застройщике</w:t>
            </w:r>
          </w:p>
        </w:tc>
      </w:tr>
      <w:tr>
        <w:trPr>
          <w:trHeight w:val="8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физическом лице, в случае если застройщиком является физическое лицо:</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428"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1.1.1.</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Фамилия, имя, отчество (при наличии)</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p>
            <w:pPr>
              <w:pStyle w:val="Normal"/>
              <w:rPr>
                <w:rFonts w:eastAsia="Calibri"/>
                <w:sz w:val="28"/>
                <w:szCs w:val="28"/>
                <w:lang w:eastAsia="en-US"/>
              </w:rPr>
            </w:pPr>
            <w:r>
              <w:rPr>
                <w:rFonts w:eastAsia="Calibri"/>
                <w:sz w:val="28"/>
                <w:szCs w:val="28"/>
                <w:lang w:eastAsia="en-US"/>
              </w:rPr>
            </w:r>
          </w:p>
        </w:tc>
      </w:tr>
      <w:tr>
        <w:trPr>
          <w:trHeight w:val="98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1.1.2.</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 xml:space="preserve">Реквизиты документа, удостоверяющего личность </w:t>
            </w:r>
            <w:r>
              <w:rPr>
                <w:sz w:val="22"/>
                <w:szCs w:val="22"/>
              </w:rPr>
              <w:t>(не указываются в случае, если застройщик является индивидуальным предпринимателем)</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66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1.1.3.</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 индивидуального предпринимателя</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279"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юридическом лице:</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17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1.2.1.</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Полное наименование</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901"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1.2.2.</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581"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1.2.3.</w:t>
            </w:r>
          </w:p>
        </w:tc>
        <w:tc>
          <w:tcPr>
            <w:tcW w:w="4927"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Идентификационный номер налогоплательщика – юридического лица</w:t>
            </w:r>
          </w:p>
        </w:tc>
        <w:tc>
          <w:tcPr>
            <w:tcW w:w="3972"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tabs>
          <w:tab w:val="clear" w:pos="708"/>
          <w:tab w:val="left" w:pos="142" w:leader="none"/>
          <w:tab w:val="left" w:pos="284" w:leader="none"/>
        </w:tabs>
        <w:jc w:val="center"/>
        <w:rPr>
          <w:rFonts w:eastAsia="Calibri"/>
          <w:sz w:val="28"/>
          <w:szCs w:val="28"/>
          <w:lang w:eastAsia="en-US"/>
        </w:rPr>
      </w:pPr>
      <w:r>
        <w:rPr>
          <w:rFonts w:eastAsia="Calibri"/>
          <w:sz w:val="28"/>
          <w:szCs w:val="28"/>
          <w:lang w:eastAsia="en-US"/>
        </w:rPr>
      </w:r>
    </w:p>
    <w:p>
      <w:pPr>
        <w:pStyle w:val="Normal"/>
        <w:tabs>
          <w:tab w:val="clear" w:pos="708"/>
          <w:tab w:val="left" w:pos="142" w:leader="none"/>
          <w:tab w:val="left" w:pos="284" w:leader="none"/>
        </w:tabs>
        <w:jc w:val="center"/>
        <w:rPr>
          <w:rFonts w:eastAsia="Calibri"/>
          <w:sz w:val="28"/>
          <w:szCs w:val="28"/>
          <w:lang w:eastAsia="en-US"/>
        </w:rPr>
      </w:pPr>
      <w:r>
        <w:rPr>
          <w:rFonts w:eastAsia="Calibri"/>
          <w:sz w:val="28"/>
          <w:szCs w:val="28"/>
          <w:lang w:eastAsia="en-US"/>
        </w:rPr>
        <w:t>2. Сведения о ранее выданном разрешении на ввод объекта в эксплуатацию, в которое необходимо внести изменения в соответствии с частью 5</w:t>
      </w:r>
      <w:r>
        <w:rPr>
          <w:rFonts w:eastAsia="Calibri"/>
          <w:sz w:val="28"/>
          <w:szCs w:val="28"/>
          <w:vertAlign w:val="superscript"/>
          <w:lang w:eastAsia="en-US"/>
        </w:rPr>
        <w:t>1</w:t>
      </w:r>
      <w:r>
        <w:rPr>
          <w:rFonts w:eastAsia="Calibri"/>
          <w:sz w:val="28"/>
          <w:szCs w:val="28"/>
          <w:lang w:eastAsia="en-US"/>
        </w:rPr>
        <w:t xml:space="preserve"> статьи 55 Градостроительного кодекса Российской Федерации</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991"/>
        <w:gridCol w:w="4110"/>
        <w:gridCol w:w="2249"/>
        <w:gridCol w:w="2399"/>
      </w:tblGrid>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rFonts w:eastAsia="Calibri"/>
                <w:sz w:val="28"/>
                <w:szCs w:val="28"/>
                <w:lang w:eastAsia="en-US"/>
              </w:rPr>
            </w:pPr>
            <w:r>
              <w:rPr>
                <w:rFonts w:eastAsia="Calibri"/>
                <w:sz w:val="28"/>
                <w:szCs w:val="28"/>
                <w:lang w:eastAsia="en-US"/>
              </w:rPr>
              <w:t>№</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rFonts w:eastAsia="Calibri"/>
                <w:sz w:val="28"/>
                <w:szCs w:val="28"/>
                <w:lang w:eastAsia="en-US"/>
              </w:rPr>
            </w:pPr>
            <w:r>
              <w:rPr>
                <w:rFonts w:eastAsia="Calibri"/>
                <w:sz w:val="28"/>
                <w:szCs w:val="28"/>
                <w:lang w:eastAsia="en-US"/>
              </w:rPr>
              <w:t>Орган, выдавший  разрешение на строительство</w:t>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rFonts w:eastAsia="Calibri"/>
                <w:sz w:val="28"/>
                <w:szCs w:val="28"/>
                <w:lang w:eastAsia="en-US"/>
              </w:rPr>
            </w:pPr>
            <w:r>
              <w:rPr>
                <w:rFonts w:eastAsia="Calibri"/>
                <w:sz w:val="28"/>
                <w:szCs w:val="28"/>
                <w:lang w:eastAsia="en-US"/>
              </w:rPr>
              <w:t>Номер документа</w:t>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rFonts w:eastAsia="Calibri"/>
                <w:sz w:val="28"/>
                <w:szCs w:val="28"/>
                <w:lang w:eastAsia="en-US"/>
              </w:rPr>
            </w:pPr>
            <w:r>
              <w:rPr>
                <w:rFonts w:eastAsia="Calibri"/>
                <w:sz w:val="28"/>
                <w:szCs w:val="28"/>
                <w:lang w:eastAsia="en-US"/>
              </w:rPr>
              <w:t>Дата документа</w:t>
            </w:r>
          </w:p>
        </w:tc>
      </w:tr>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rFonts w:eastAsia="Calibri"/>
                <w:sz w:val="28"/>
                <w:szCs w:val="28"/>
                <w:lang w:eastAsia="en-US"/>
              </w:rPr>
            </w:pPr>
            <w:r>
              <w:rPr>
                <w:rFonts w:eastAsia="Calibri"/>
                <w:sz w:val="28"/>
                <w:szCs w:val="28"/>
                <w:lang w:eastAsia="en-US"/>
              </w:rPr>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eastAsia="Calibri"/>
                <w:sz w:val="28"/>
                <w:szCs w:val="28"/>
                <w:lang w:eastAsia="en-US"/>
              </w:rPr>
            </w:pPr>
            <w:r>
              <w:rPr>
                <w:rFonts w:eastAsia="Calibri"/>
                <w:sz w:val="28"/>
                <w:szCs w:val="28"/>
                <w:lang w:eastAsia="en-US"/>
              </w:rPr>
            </w:r>
          </w:p>
          <w:p>
            <w:pPr>
              <w:pStyle w:val="Normal"/>
              <w:spacing w:before="0" w:after="160"/>
              <w:rPr>
                <w:rFonts w:eastAsia="Calibri"/>
                <w:sz w:val="28"/>
                <w:szCs w:val="28"/>
                <w:lang w:eastAsia="en-US"/>
              </w:rPr>
            </w:pPr>
            <w:r>
              <w:rPr>
                <w:rFonts w:eastAsia="Calibri"/>
                <w:sz w:val="28"/>
                <w:szCs w:val="28"/>
                <w:lang w:eastAsia="en-US"/>
              </w:rPr>
            </w:r>
          </w:p>
          <w:p>
            <w:pPr>
              <w:pStyle w:val="Normal"/>
              <w:spacing w:before="0" w:after="160"/>
              <w:rPr>
                <w:rFonts w:eastAsia="Calibri"/>
                <w:sz w:val="28"/>
                <w:szCs w:val="28"/>
                <w:lang w:eastAsia="en-US"/>
              </w:rPr>
            </w:pPr>
            <w:r>
              <w:rPr>
                <w:rFonts w:eastAsia="Calibri"/>
                <w:sz w:val="28"/>
                <w:szCs w:val="28"/>
                <w:lang w:eastAsia="en-US"/>
              </w:rPr>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eastAsia="Calibri"/>
                <w:sz w:val="28"/>
                <w:szCs w:val="28"/>
                <w:lang w:eastAsia="en-US"/>
              </w:rPr>
            </w:pPr>
            <w:r>
              <w:rPr>
                <w:rFonts w:eastAsia="Calibri"/>
                <w:sz w:val="28"/>
                <w:szCs w:val="28"/>
                <w:lang w:eastAsia="en-US"/>
              </w:rPr>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eastAsia="Calibri"/>
                <w:sz w:val="28"/>
                <w:szCs w:val="28"/>
                <w:lang w:eastAsia="en-US"/>
              </w:rPr>
            </w:pPr>
            <w:r>
              <w:rPr>
                <w:rFonts w:eastAsia="Calibri"/>
                <w:sz w:val="28"/>
                <w:szCs w:val="28"/>
                <w:lang w:eastAsia="en-US"/>
              </w:rPr>
            </w:r>
          </w:p>
        </w:tc>
      </w:tr>
    </w:tbl>
    <w:p>
      <w:pPr>
        <w:pStyle w:val="Normal"/>
        <w:jc w:val="center"/>
        <w:rPr>
          <w:rFonts w:eastAsia="Calibri"/>
          <w:sz w:val="28"/>
          <w:szCs w:val="28"/>
          <w:lang w:eastAsia="en-US"/>
        </w:rPr>
      </w:pPr>
      <w:r>
        <w:rPr>
          <w:rFonts w:eastAsia="Calibri"/>
          <w:sz w:val="28"/>
          <w:szCs w:val="28"/>
          <w:lang w:eastAsia="en-US"/>
        </w:rPr>
      </w:r>
    </w:p>
    <w:p>
      <w:pPr>
        <w:pStyle w:val="Normal"/>
        <w:tabs>
          <w:tab w:val="clear" w:pos="708"/>
          <w:tab w:val="left" w:pos="142" w:leader="none"/>
          <w:tab w:val="left" w:pos="284" w:leader="none"/>
        </w:tabs>
        <w:jc w:val="center"/>
        <w:rPr>
          <w:bCs/>
          <w:sz w:val="28"/>
          <w:szCs w:val="28"/>
        </w:rPr>
      </w:pPr>
      <w:r>
        <w:rPr>
          <w:rFonts w:eastAsia="Calibri"/>
          <w:sz w:val="28"/>
          <w:szCs w:val="28"/>
          <w:lang w:eastAsia="en-US"/>
        </w:rPr>
        <w:t>3. Сведения об объекте</w:t>
      </w:r>
    </w:p>
    <w:tbl>
      <w:tblPr>
        <w:tblpPr w:vertAnchor="text" w:horzAnchor="margin" w:leftFromText="180" w:rightFromText="180" w:tblpX="0" w:tblpY="314"/>
        <w:tblW w:w="9747"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15"/>
        <w:gridCol w:w="4963"/>
        <w:gridCol w:w="3969"/>
      </w:tblGrid>
      <w:tr>
        <w:trPr>
          <w:trHeight w:val="844" w:hRule="atLeast"/>
        </w:trPr>
        <w:tc>
          <w:tcPr>
            <w:tcW w:w="815"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3.1</w:t>
            </w:r>
          </w:p>
        </w:tc>
        <w:tc>
          <w:tcPr>
            <w:tcW w:w="496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Наименование объекта капитального строительства (этапа) в соответствии с проектной документацией</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716" w:hRule="atLeast"/>
        </w:trPr>
        <w:tc>
          <w:tcPr>
            <w:tcW w:w="815"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3.2</w:t>
            </w:r>
          </w:p>
        </w:tc>
        <w:tc>
          <w:tcPr>
            <w:tcW w:w="496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Кадастровый номер реконструируемого объекта капитального строительства</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jc w:val="center"/>
        <w:rPr>
          <w:rFonts w:eastAsia="Calibri"/>
          <w:sz w:val="28"/>
          <w:szCs w:val="28"/>
          <w:lang w:eastAsia="en-US"/>
        </w:rPr>
      </w:pPr>
      <w:r>
        <w:rPr>
          <w:rFonts w:eastAsia="Calibri"/>
          <w:sz w:val="28"/>
          <w:szCs w:val="28"/>
          <w:lang w:eastAsia="en-US"/>
        </w:rPr>
      </w:r>
    </w:p>
    <w:p>
      <w:pPr>
        <w:pStyle w:val="Normal"/>
        <w:jc w:val="center"/>
        <w:rPr>
          <w:sz w:val="28"/>
          <w:szCs w:val="28"/>
        </w:rPr>
      </w:pPr>
      <w:r>
        <w:rPr>
          <w:rFonts w:eastAsia="Calibri"/>
          <w:sz w:val="28"/>
          <w:szCs w:val="28"/>
          <w:lang w:eastAsia="en-US"/>
        </w:rPr>
        <w:t>4. Сведения о разрешении на строительство</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991"/>
        <w:gridCol w:w="4110"/>
        <w:gridCol w:w="2249"/>
        <w:gridCol w:w="2399"/>
      </w:tblGrid>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Орган, выдавший  разрешение на строительство</w:t>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Номер документа</w:t>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Дата документа</w:t>
            </w:r>
          </w:p>
        </w:tc>
      </w:tr>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p>
            <w:pPr>
              <w:pStyle w:val="Normal"/>
              <w:spacing w:lineRule="auto" w:line="257" w:before="0" w:after="160"/>
              <w:rPr>
                <w:rFonts w:eastAsia="Calibri"/>
                <w:sz w:val="28"/>
                <w:szCs w:val="28"/>
                <w:lang w:eastAsia="en-US"/>
              </w:rPr>
            </w:pPr>
            <w:r>
              <w:rPr>
                <w:rFonts w:eastAsia="Calibri"/>
                <w:sz w:val="28"/>
                <w:szCs w:val="28"/>
                <w:lang w:eastAsia="en-US"/>
              </w:rPr>
            </w:r>
          </w:p>
          <w:p>
            <w:pPr>
              <w:pStyle w:val="Normal"/>
              <w:spacing w:lineRule="auto" w:line="257" w:before="0" w:after="160"/>
              <w:rPr>
                <w:rFonts w:eastAsia="Calibri"/>
                <w:sz w:val="28"/>
                <w:szCs w:val="28"/>
                <w:lang w:eastAsia="en-US"/>
              </w:rPr>
            </w:pPr>
            <w:r>
              <w:rPr>
                <w:rFonts w:eastAsia="Calibri"/>
                <w:sz w:val="28"/>
                <w:szCs w:val="28"/>
                <w:lang w:eastAsia="en-US"/>
              </w:rPr>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tc>
      </w:tr>
    </w:tbl>
    <w:p>
      <w:pPr>
        <w:pStyle w:val="Normal"/>
        <w:jc w:val="center"/>
        <w:rPr>
          <w:rFonts w:eastAsia="Calibri"/>
          <w:sz w:val="28"/>
          <w:szCs w:val="28"/>
          <w:lang w:eastAsia="en-US"/>
        </w:rPr>
      </w:pPr>
      <w:r>
        <w:rPr>
          <w:rFonts w:eastAsia="Calibri"/>
          <w:sz w:val="28"/>
          <w:szCs w:val="28"/>
          <w:lang w:eastAsia="en-US"/>
        </w:rPr>
      </w:r>
    </w:p>
    <w:p>
      <w:pPr>
        <w:pStyle w:val="Normal"/>
        <w:jc w:val="center"/>
        <w:rPr>
          <w:sz w:val="28"/>
          <w:szCs w:val="28"/>
        </w:rPr>
      </w:pPr>
      <w:r>
        <w:rPr>
          <w:rFonts w:eastAsia="Calibri"/>
          <w:sz w:val="28"/>
          <w:szCs w:val="28"/>
          <w:lang w:eastAsia="en-US"/>
        </w:rPr>
        <w:t>5. Сведения о земельном участке</w:t>
      </w:r>
    </w:p>
    <w:tbl>
      <w:tblPr>
        <w:tblpPr w:vertAnchor="text" w:horzAnchor="margin" w:leftFromText="180" w:rightFromText="180" w:tblpX="0" w:tblpY="314"/>
        <w:tblW w:w="9747"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974"/>
        <w:gridCol w:w="4804"/>
        <w:gridCol w:w="3969"/>
      </w:tblGrid>
      <w:tr>
        <w:trPr>
          <w:trHeight w:val="600" w:hRule="atLeast"/>
        </w:trPr>
        <w:tc>
          <w:tcPr>
            <w:tcW w:w="97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5.1</w:t>
            </w:r>
          </w:p>
        </w:tc>
        <w:tc>
          <w:tcPr>
            <w:tcW w:w="4804"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pPr>
              <w:pStyle w:val="Normal"/>
              <w:rPr>
                <w:rFonts w:eastAsia="Calibri"/>
                <w:sz w:val="22"/>
                <w:szCs w:val="22"/>
                <w:lang w:eastAsia="en-US"/>
              </w:rPr>
            </w:pPr>
            <w:r>
              <w:rPr>
                <w:rFonts w:eastAsia="Calibri"/>
                <w:sz w:val="22"/>
                <w:szCs w:val="22"/>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jc w:val="center"/>
        <w:rPr>
          <w:rFonts w:eastAsia="Calibri"/>
          <w:sz w:val="28"/>
          <w:szCs w:val="28"/>
          <w:lang w:eastAsia="en-US"/>
        </w:rPr>
      </w:pPr>
      <w:r>
        <w:rPr>
          <w:rFonts w:eastAsia="Calibri"/>
          <w:sz w:val="28"/>
          <w:szCs w:val="28"/>
          <w:lang w:eastAsia="en-US"/>
        </w:rPr>
      </w:r>
    </w:p>
    <w:p>
      <w:pPr>
        <w:pStyle w:val="Normal"/>
        <w:spacing w:lineRule="auto" w:line="257"/>
        <w:jc w:val="center"/>
        <w:rPr>
          <w:rFonts w:eastAsia="Calibri"/>
          <w:sz w:val="28"/>
          <w:szCs w:val="28"/>
          <w:lang w:eastAsia="en-US"/>
        </w:rPr>
      </w:pPr>
      <w:r>
        <w:rPr>
          <w:rFonts w:eastAsia="Calibri"/>
          <w:sz w:val="28"/>
          <w:szCs w:val="28"/>
          <w:lang w:eastAsia="en-US"/>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Normal"/>
        <w:jc w:val="center"/>
        <w:rPr>
          <w:rFonts w:eastAsia="Calibri"/>
          <w:bCs/>
          <w:sz w:val="22"/>
          <w:szCs w:val="22"/>
          <w:lang w:eastAsia="en-US"/>
        </w:rPr>
      </w:pPr>
      <w:r>
        <w:rPr>
          <w:rFonts w:eastAsia="Calibri"/>
          <w:sz w:val="22"/>
          <w:szCs w:val="22"/>
          <w:lang w:eastAsia="en-US"/>
        </w:rPr>
        <w:t>(указывается в случае, предусмотренном частью 3</w:t>
      </w:r>
      <w:r>
        <w:rPr>
          <w:rFonts w:eastAsia="Calibri"/>
          <w:sz w:val="22"/>
          <w:szCs w:val="22"/>
          <w:vertAlign w:val="superscript"/>
          <w:lang w:eastAsia="en-US"/>
        </w:rPr>
        <w:t>5</w:t>
      </w:r>
      <w:r>
        <w:rPr>
          <w:rFonts w:eastAsia="Calibri"/>
          <w:sz w:val="22"/>
          <w:szCs w:val="22"/>
          <w:lang w:eastAsia="en-US"/>
        </w:rPr>
        <w:t xml:space="preserve"> статьи 5</w:t>
      </w:r>
      <w:r>
        <w:rPr>
          <w:rFonts w:eastAsia="Calibri"/>
          <w:bCs/>
          <w:sz w:val="22"/>
          <w:szCs w:val="22"/>
          <w:lang w:eastAsia="en-US"/>
        </w:rPr>
        <w:t>5 ГрК РФ)</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991"/>
        <w:gridCol w:w="4110"/>
        <w:gridCol w:w="2249"/>
        <w:gridCol w:w="2399"/>
      </w:tblGrid>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 xml:space="preserve">Орган, выдавший  </w:t>
            </w:r>
            <w:r>
              <w:rPr>
                <w:sz w:val="28"/>
                <w:szCs w:val="28"/>
              </w:rPr>
              <w:t xml:space="preserve"> разрешение </w:t>
            </w:r>
            <w:r>
              <w:rPr>
                <w:rFonts w:eastAsia="Calibri"/>
                <w:sz w:val="28"/>
                <w:szCs w:val="28"/>
                <w:lang w:eastAsia="en-US"/>
              </w:rPr>
              <w:t>на ввод объекта в эксплуатацию</w:t>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Номер документа</w:t>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t>Дата документа</w:t>
            </w:r>
          </w:p>
        </w:tc>
      </w:tr>
      <w:tr>
        <w:trPr>
          <w:trHeight w:val="600"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center"/>
              <w:rPr>
                <w:rFonts w:eastAsia="Calibri"/>
                <w:sz w:val="28"/>
                <w:szCs w:val="28"/>
                <w:lang w:eastAsia="en-US"/>
              </w:rPr>
            </w:pPr>
            <w:r>
              <w:rPr>
                <w:rFonts w:eastAsia="Calibri"/>
                <w:sz w:val="28"/>
                <w:szCs w:val="28"/>
                <w:lang w:eastAsia="en-US"/>
              </w:rPr>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p>
            <w:pPr>
              <w:pStyle w:val="Normal"/>
              <w:spacing w:lineRule="auto" w:line="257" w:before="0" w:after="160"/>
              <w:rPr>
                <w:rFonts w:eastAsia="Calibri"/>
                <w:sz w:val="28"/>
                <w:szCs w:val="28"/>
                <w:lang w:eastAsia="en-US"/>
              </w:rPr>
            </w:pPr>
            <w:r>
              <w:rPr>
                <w:rFonts w:eastAsia="Calibri"/>
                <w:sz w:val="28"/>
                <w:szCs w:val="28"/>
                <w:lang w:eastAsia="en-US"/>
              </w:rPr>
            </w:r>
          </w:p>
        </w:tc>
        <w:tc>
          <w:tcPr>
            <w:tcW w:w="224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tc>
        <w:tc>
          <w:tcPr>
            <w:tcW w:w="2399"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rFonts w:eastAsia="Calibri"/>
                <w:sz w:val="28"/>
                <w:szCs w:val="28"/>
                <w:lang w:eastAsia="en-US"/>
              </w:rPr>
            </w:pPr>
            <w:r>
              <w:rPr>
                <w:rFonts w:eastAsia="Calibri"/>
                <w:sz w:val="28"/>
                <w:szCs w:val="28"/>
                <w:lang w:eastAsia="en-US"/>
              </w:rPr>
            </w:r>
          </w:p>
        </w:tc>
      </w:tr>
    </w:tbl>
    <w:p>
      <w:pPr>
        <w:pStyle w:val="Normal"/>
        <w:jc w:val="center"/>
        <w:rPr>
          <w:sz w:val="22"/>
          <w:szCs w:val="22"/>
        </w:rPr>
      </w:pPr>
      <w:r>
        <w:rPr>
          <w:sz w:val="22"/>
          <w:szCs w:val="22"/>
        </w:rPr>
      </w:r>
    </w:p>
    <w:p>
      <w:pPr>
        <w:pStyle w:val="Normal"/>
        <w:jc w:val="center"/>
        <w:rPr>
          <w:sz w:val="28"/>
          <w:szCs w:val="28"/>
        </w:rPr>
      </w:pPr>
      <w:r>
        <w:rPr>
          <w:sz w:val="28"/>
          <w:szCs w:val="28"/>
        </w:rPr>
      </w:r>
    </w:p>
    <w:p>
      <w:pPr>
        <w:pStyle w:val="Normal"/>
        <w:jc w:val="center"/>
        <w:rPr>
          <w:sz w:val="28"/>
          <w:szCs w:val="28"/>
        </w:rPr>
      </w:pPr>
      <w:r>
        <w:rPr>
          <w:sz w:val="28"/>
          <w:szCs w:val="28"/>
        </w:rPr>
        <w:t>7. Сведения, необходимые для государственного кадастрового учета и (или) государственной регистрации прав</w:t>
      </w:r>
    </w:p>
    <w:p>
      <w:pPr>
        <w:pStyle w:val="Normal"/>
        <w:rPr>
          <w:sz w:val="28"/>
          <w:szCs w:val="28"/>
        </w:rPr>
      </w:pPr>
      <w:r>
        <w:rPr>
          <w:sz w:val="28"/>
          <w:szCs w:val="28"/>
        </w:rPr>
      </w:r>
    </w:p>
    <w:tbl>
      <w:tblPr>
        <w:tblW w:w="974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680"/>
        <w:gridCol w:w="2066"/>
      </w:tblGrid>
      <w:tr>
        <w:trPr>
          <w:trHeight w:val="1684" w:hRule="atLeast"/>
        </w:trPr>
        <w:tc>
          <w:tcPr>
            <w:tcW w:w="7680" w:type="dxa"/>
            <w:tcBorders>
              <w:top w:val="single" w:sz="4" w:space="0" w:color="000000"/>
              <w:start w:val="single" w:sz="4" w:space="0" w:color="000000"/>
              <w:bottom w:val="single" w:sz="4" w:space="0" w:color="000000"/>
              <w:end w:val="single" w:sz="4" w:space="0" w:color="000000"/>
            </w:tcBorders>
          </w:tcPr>
          <w:p>
            <w:pPr>
              <w:pStyle w:val="Normal"/>
              <w:ind w:end="-52"/>
              <w:jc w:val="both"/>
              <w:rPr>
                <w:szCs w:val="24"/>
              </w:rPr>
            </w:pPr>
            <w:r>
              <w:rPr/>
              <w:t xml:space="preserve">           </w:t>
            </w:r>
            <w:r>
              <w:rPr/>
              <w:t>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w:t>
              <w:br/>
              <w:t>в случае, если строительство, реконструкция здания, сооружения осуществлялись застройщиком без привлечения средств иных лиц.</w:t>
            </w:r>
          </w:p>
          <w:p>
            <w:pPr>
              <w:pStyle w:val="Normal"/>
              <w:ind w:end="-52"/>
              <w:jc w:val="both"/>
              <w:rPr/>
            </w:pPr>
            <w:r>
              <w:rPr/>
              <w:t xml:space="preserve">           </w:t>
            </w:r>
            <w:r>
              <w:rPr/>
              <w:t>Подтверждаю,</w:t>
            </w:r>
            <w:r>
              <w:rPr>
                <w:sz w:val="16"/>
                <w:szCs w:val="16"/>
              </w:rPr>
              <w:t xml:space="preserve"> </w:t>
            </w:r>
            <w:r>
              <w:rPr/>
              <w:t>что</w:t>
            </w:r>
            <w:r>
              <w:rPr>
                <w:sz w:val="16"/>
                <w:szCs w:val="16"/>
              </w:rPr>
              <w:t xml:space="preserve"> </w:t>
            </w:r>
            <w:r>
              <w:rPr/>
              <w:t>строительство,</w:t>
            </w:r>
            <w:r>
              <w:rPr>
                <w:sz w:val="16"/>
                <w:szCs w:val="16"/>
              </w:rPr>
              <w:t xml:space="preserve"> </w:t>
            </w:r>
            <w:r>
              <w:rPr/>
              <w:t>реконструкция</w:t>
            </w:r>
            <w:r>
              <w:rPr>
                <w:sz w:val="16"/>
                <w:szCs w:val="16"/>
              </w:rPr>
              <w:t xml:space="preserve"> </w:t>
            </w:r>
            <w:r>
              <w:rPr/>
              <w:t xml:space="preserve">здания, </w:t>
            </w:r>
            <w:r>
              <w:rPr>
                <w:rFonts w:eastAsia="Calibri"/>
                <w:lang w:eastAsia="en-US"/>
              </w:rPr>
              <w:t xml:space="preserve"> </w:t>
            </w:r>
            <w:r>
              <w:rPr/>
              <w:t>сооруже-</w:t>
            </w:r>
          </w:p>
          <w:p>
            <w:pPr>
              <w:pStyle w:val="Normal"/>
              <w:ind w:end="-52"/>
              <w:jc w:val="both"/>
              <w:rPr/>
            </w:pPr>
            <w:r>
              <w:rPr>
                <w:sz w:val="18"/>
                <w:szCs w:val="18"/>
              </w:rPr>
              <w:t xml:space="preserve">                                                                                         </w:t>
            </w:r>
            <w:r>
              <w:rPr>
                <w:sz w:val="18"/>
                <w:szCs w:val="18"/>
              </w:rPr>
              <w:t>(нужное подчеркнуть)</w:t>
            </w:r>
          </w:p>
          <w:p>
            <w:pPr>
              <w:pStyle w:val="Normal"/>
              <w:ind w:end="-52"/>
              <w:jc w:val="both"/>
              <w:rPr>
                <w:szCs w:val="24"/>
              </w:rPr>
            </w:pPr>
            <w:r>
              <w:rPr/>
              <w:t>ния осуществлялись без привлечения средств иных лиц.</w:t>
            </w:r>
          </w:p>
        </w:tc>
        <w:tc>
          <w:tcPr>
            <w:tcW w:w="2066" w:type="dxa"/>
            <w:tcBorders>
              <w:top w:val="single" w:sz="4" w:space="0" w:color="000000"/>
              <w:start w:val="single" w:sz="4" w:space="0" w:color="000000"/>
              <w:bottom w:val="single" w:sz="4" w:space="0" w:color="000000"/>
              <w:end w:val="single" w:sz="4" w:space="0" w:color="000000"/>
            </w:tcBorders>
          </w:tcPr>
          <w:p>
            <w:pPr>
              <w:pStyle w:val="Normal"/>
              <w:ind w:end="-143"/>
              <w:rPr>
                <w:b/>
                <w:szCs w:val="24"/>
              </w:rPr>
            </w:pPr>
            <w:r>
              <w:rPr>
                <w:b/>
                <w:szCs w:val="24"/>
              </w:rPr>
            </w:r>
          </w:p>
        </w:tc>
      </w:tr>
      <w:tr>
        <w:trPr>
          <w:trHeight w:val="6612" w:hRule="atLeast"/>
        </w:trPr>
        <w:tc>
          <w:tcPr>
            <w:tcW w:w="7680" w:type="dxa"/>
            <w:tcBorders>
              <w:top w:val="single" w:sz="4" w:space="0" w:color="000000"/>
              <w:start w:val="single" w:sz="4" w:space="0" w:color="000000"/>
              <w:bottom w:val="single" w:sz="4" w:space="0" w:color="000000"/>
              <w:end w:val="single" w:sz="4" w:space="0" w:color="000000"/>
            </w:tcBorders>
          </w:tcPr>
          <w:p>
            <w:pPr>
              <w:pStyle w:val="Normal"/>
              <w:ind w:end="-52"/>
              <w:jc w:val="both"/>
              <w:rPr>
                <w:szCs w:val="24"/>
              </w:rPr>
            </w:pPr>
            <w:r>
              <w:rPr/>
              <w:t xml:space="preserve">           </w:t>
            </w:r>
            <w:r>
              <w:rPr/>
              <w:t>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Normal"/>
              <w:ind w:end="-52"/>
              <w:jc w:val="both"/>
              <w:rPr/>
            </w:pPr>
            <w:r>
              <w:rPr/>
              <w:t xml:space="preserve">           </w:t>
            </w:r>
            <w:r>
              <w:rPr/>
              <w:t>Подтверждаю,</w:t>
            </w:r>
            <w:r>
              <w:rPr>
                <w:sz w:val="16"/>
                <w:szCs w:val="16"/>
              </w:rPr>
              <w:t xml:space="preserve"> </w:t>
            </w:r>
            <w:r>
              <w:rPr/>
              <w:t>что</w:t>
            </w:r>
            <w:r>
              <w:rPr>
                <w:sz w:val="16"/>
                <w:szCs w:val="16"/>
              </w:rPr>
              <w:t xml:space="preserve"> </w:t>
            </w:r>
            <w:r>
              <w:rPr/>
              <w:t>строительство,</w:t>
            </w:r>
            <w:r>
              <w:rPr>
                <w:sz w:val="16"/>
                <w:szCs w:val="16"/>
              </w:rPr>
              <w:t xml:space="preserve"> </w:t>
            </w:r>
            <w:r>
              <w:rPr/>
              <w:t>реконструкция</w:t>
            </w:r>
            <w:r>
              <w:rPr>
                <w:sz w:val="16"/>
                <w:szCs w:val="16"/>
              </w:rPr>
              <w:t xml:space="preserve"> </w:t>
            </w:r>
            <w:r>
              <w:rPr/>
              <w:t xml:space="preserve">здания, </w:t>
            </w:r>
            <w:r>
              <w:rPr>
                <w:rFonts w:eastAsia="Calibri"/>
                <w:lang w:eastAsia="en-US"/>
              </w:rPr>
              <w:t xml:space="preserve"> </w:t>
            </w:r>
            <w:r>
              <w:rPr/>
              <w:t>сооруже-</w:t>
            </w:r>
          </w:p>
          <w:p>
            <w:pPr>
              <w:pStyle w:val="Normal"/>
              <w:ind w:end="-52"/>
              <w:jc w:val="both"/>
              <w:rPr/>
            </w:pPr>
            <w:r>
              <w:rPr>
                <w:sz w:val="18"/>
                <w:szCs w:val="18"/>
              </w:rPr>
              <w:t xml:space="preserve">                                                   </w:t>
            </w:r>
            <w:r>
              <w:rPr>
                <w:sz w:val="18"/>
                <w:szCs w:val="18"/>
              </w:rPr>
              <w:t>(нужное подчеркнуть)</w:t>
            </w:r>
          </w:p>
          <w:p>
            <w:pPr>
              <w:pStyle w:val="Normal"/>
              <w:jc w:val="both"/>
              <w:rPr/>
            </w:pPr>
            <w:r>
              <w:rPr/>
              <w:t>ния осуществлялись исключительно с привлечением средств застройщика и иного лица (иных лиц)</w:t>
            </w:r>
            <w:r>
              <w:rPr>
                <w:u w:val="single"/>
              </w:rPr>
              <w:t xml:space="preserve">                                                         </w:t>
            </w:r>
            <w:r>
              <w:rPr/>
              <w:t>.</w:t>
            </w:r>
          </w:p>
          <w:p>
            <w:pPr>
              <w:pStyle w:val="Normal"/>
              <w:rPr>
                <w:sz w:val="18"/>
                <w:szCs w:val="18"/>
              </w:rPr>
            </w:pPr>
            <w:r>
              <w:rPr>
                <w:sz w:val="18"/>
                <w:szCs w:val="18"/>
              </w:rPr>
              <w:t xml:space="preserve">                                      </w:t>
            </w:r>
            <w:r>
              <w:rPr>
                <w:sz w:val="18"/>
                <w:szCs w:val="18"/>
              </w:rPr>
              <w:t>(Ф.И.О. – для  физического лица или индивидуального предпринимателя)</w:t>
            </w:r>
          </w:p>
          <w:p>
            <w:pPr>
              <w:pStyle w:val="Normal"/>
              <w:ind w:end="-52"/>
              <w:jc w:val="both"/>
              <w:rPr>
                <w:szCs w:val="24"/>
              </w:rPr>
            </w:pPr>
            <w:r>
              <w:rPr>
                <w:u w:val="single"/>
              </w:rPr>
              <w:t xml:space="preserve">                                                                                                                            </w:t>
            </w:r>
            <w:r>
              <w:rPr>
                <w:u w:val="single"/>
              </w:rPr>
              <w:t>.</w:t>
            </w:r>
          </w:p>
          <w:p>
            <w:pPr>
              <w:pStyle w:val="Normal"/>
              <w:jc w:val="center"/>
              <w:rPr>
                <w:sz w:val="18"/>
                <w:szCs w:val="18"/>
              </w:rPr>
            </w:pPr>
            <w:r>
              <w:rPr>
                <w:sz w:val="18"/>
                <w:szCs w:val="18"/>
              </w:rPr>
              <w:t>(полное наименование организации – для  юридического лица)</w:t>
            </w:r>
          </w:p>
          <w:p>
            <w:pPr>
              <w:pStyle w:val="Normal"/>
              <w:ind w:end="-52"/>
              <w:jc w:val="both"/>
              <w:rPr>
                <w:szCs w:val="24"/>
                <w:u w:val="single"/>
              </w:rPr>
            </w:pPr>
            <w:r>
              <w:rPr>
                <w:u w:val="single"/>
              </w:rPr>
              <w:t xml:space="preserve">                                                                                                                            </w:t>
            </w:r>
            <w:r>
              <w:rPr>
                <w:u w:val="single"/>
              </w:rPr>
              <w:t>.</w:t>
            </w:r>
          </w:p>
          <w:p>
            <w:pPr>
              <w:pStyle w:val="Normal"/>
              <w:tabs>
                <w:tab w:val="clear" w:pos="708"/>
                <w:tab w:val="left" w:pos="720" w:leader="none"/>
              </w:tabs>
              <w:ind w:end="-52"/>
              <w:jc w:val="both"/>
              <w:rPr/>
            </w:pPr>
            <w:r>
              <w:rPr/>
              <w:t xml:space="preserve">            </w:t>
            </w:r>
            <w:r>
              <w:rPr/>
              <w:t>Согласия иных лиц на регистрацию их прав прикладываю к настоящему заявлению и прошу направить выписку из Единого государственного реестра недвижимости следующим правообладателям на следующие адреса электронной почты:</w:t>
            </w:r>
          </w:p>
          <w:p>
            <w:pPr>
              <w:pStyle w:val="Normal"/>
              <w:ind w:end="-52"/>
              <w:jc w:val="both"/>
              <w:rPr/>
            </w:pPr>
            <w:r>
              <w:rPr>
                <w:u w:val="single"/>
              </w:rPr>
              <w:t xml:space="preserve">                                                                                                                         </w:t>
            </w:r>
            <w:r>
              <w:rPr>
                <w:u w:val="single"/>
              </w:rPr>
              <w:t>.</w:t>
            </w:r>
          </w:p>
          <w:p>
            <w:pPr>
              <w:pStyle w:val="Normal"/>
              <w:ind w:end="-52"/>
              <w:jc w:val="center"/>
              <w:rPr/>
            </w:pPr>
            <w:r>
              <w:rPr>
                <w:sz w:val="18"/>
                <w:szCs w:val="18"/>
              </w:rPr>
              <w:t>(Ф.И.О. – для  физического лица или индивидуального предпринимателя)</w:t>
            </w:r>
          </w:p>
          <w:p>
            <w:pPr>
              <w:pStyle w:val="Normal"/>
              <w:ind w:end="-52"/>
              <w:jc w:val="both"/>
              <w:rPr/>
            </w:pPr>
            <w:r>
              <w:rPr/>
              <w:t>на адрес электронной почты:</w:t>
            </w:r>
            <w:r>
              <w:rPr>
                <w:u w:val="single"/>
              </w:rPr>
              <w:t xml:space="preserve">                                                                          .</w:t>
            </w:r>
          </w:p>
          <w:p>
            <w:pPr>
              <w:pStyle w:val="Normal"/>
              <w:ind w:end="-52"/>
              <w:jc w:val="both"/>
              <w:rPr/>
            </w:pPr>
            <w:r>
              <w:rPr>
                <w:u w:val="single"/>
              </w:rPr>
              <w:t xml:space="preserve">                                                                                                                         </w:t>
            </w:r>
            <w:r>
              <w:rPr>
                <w:u w:val="single"/>
              </w:rPr>
              <w:t>.</w:t>
            </w:r>
          </w:p>
          <w:p>
            <w:pPr>
              <w:pStyle w:val="Normal"/>
              <w:jc w:val="center"/>
              <w:rPr>
                <w:sz w:val="18"/>
                <w:szCs w:val="18"/>
              </w:rPr>
            </w:pPr>
            <w:r>
              <w:rPr>
                <w:sz w:val="18"/>
                <w:szCs w:val="18"/>
              </w:rPr>
              <w:t>(полное наименование организации – для  юридического лица)</w:t>
            </w:r>
          </w:p>
          <w:p>
            <w:pPr>
              <w:pStyle w:val="Normal"/>
              <w:ind w:end="-52"/>
              <w:jc w:val="both"/>
              <w:rPr>
                <w:szCs w:val="24"/>
              </w:rPr>
            </w:pPr>
            <w:r>
              <w:rPr/>
              <w:t>на адрес электронной почты:</w:t>
            </w:r>
            <w:r>
              <w:rPr>
                <w:u w:val="single"/>
              </w:rPr>
              <w:t xml:space="preserve">                                                                          .</w:t>
            </w:r>
          </w:p>
        </w:tc>
        <w:tc>
          <w:tcPr>
            <w:tcW w:w="2066" w:type="dxa"/>
            <w:tcBorders>
              <w:top w:val="single" w:sz="4" w:space="0" w:color="000000"/>
              <w:start w:val="single" w:sz="4" w:space="0" w:color="000000"/>
              <w:bottom w:val="single" w:sz="4" w:space="0" w:color="000000"/>
              <w:end w:val="single" w:sz="4" w:space="0" w:color="000000"/>
            </w:tcBorders>
          </w:tcPr>
          <w:p>
            <w:pPr>
              <w:pStyle w:val="Normal"/>
              <w:rPr>
                <w:b/>
                <w:szCs w:val="24"/>
              </w:rPr>
            </w:pPr>
            <w:r>
              <w:rPr>
                <w:b/>
                <w:szCs w:val="24"/>
              </w:rPr>
            </w:r>
          </w:p>
        </w:tc>
      </w:tr>
      <w:tr>
        <w:trPr/>
        <w:tc>
          <w:tcPr>
            <w:tcW w:w="7680" w:type="dxa"/>
            <w:tcBorders>
              <w:top w:val="single" w:sz="4" w:space="0" w:color="000000"/>
              <w:start w:val="single" w:sz="4" w:space="0" w:color="000000"/>
              <w:bottom w:val="single" w:sz="4" w:space="0" w:color="000000"/>
              <w:end w:val="single" w:sz="4" w:space="0" w:color="000000"/>
            </w:tcBorders>
          </w:tcPr>
          <w:p>
            <w:pPr>
              <w:pStyle w:val="Normal"/>
              <w:jc w:val="both"/>
              <w:rPr>
                <w:szCs w:val="24"/>
              </w:rPr>
            </w:pPr>
            <w:r>
              <w:rPr/>
              <w:t xml:space="preserve">           </w:t>
            </w:r>
            <w:r>
              <w:rPr/>
              <w:t xml:space="preserve">Строительство, реконструкция  осуществлялись с привлечением денежных средств участников долевого строительства в соответствии с </w:t>
            </w:r>
            <w:r>
              <w:rPr>
                <w:color w:themeColor="text1" w:val="000000"/>
              </w:rPr>
              <w:t xml:space="preserve">Федеральным </w:t>
            </w:r>
            <w:hyperlink r:id="rId15">
              <w:r>
                <w:rPr>
                  <w:rStyle w:val="Hyperlink"/>
                  <w:color w:themeColor="text1" w:val="000000"/>
                </w:rPr>
                <w:t>законом</w:t>
              </w:r>
            </w:hyperlink>
            <w:r>
              <w:rPr>
                <w:color w:themeColor="text1" w:val="000000"/>
              </w:rPr>
              <w:t xml:space="preserve"> от 30 декабря 2004 года № 214-ФЗ «Об участии в долевом строительстве многоквартирных</w:t>
            </w:r>
            <w:r>
              <w:rPr/>
              <w:t xml:space="preserve">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tc>
        <w:tc>
          <w:tcPr>
            <w:tcW w:w="2066" w:type="dxa"/>
            <w:tcBorders>
              <w:top w:val="single" w:sz="4" w:space="0" w:color="000000"/>
              <w:start w:val="single" w:sz="4" w:space="0" w:color="000000"/>
              <w:bottom w:val="single" w:sz="4" w:space="0" w:color="000000"/>
              <w:end w:val="single" w:sz="4" w:space="0" w:color="000000"/>
            </w:tcBorders>
          </w:tcPr>
          <w:p>
            <w:pPr>
              <w:pStyle w:val="Normal"/>
              <w:rPr>
                <w:b/>
                <w:szCs w:val="24"/>
              </w:rPr>
            </w:pPr>
            <w:r>
              <w:rPr>
                <w:b/>
                <w:szCs w:val="24"/>
              </w:rPr>
            </w:r>
          </w:p>
        </w:tc>
      </w:tr>
      <w:tr>
        <w:trPr>
          <w:trHeight w:val="1300" w:hRule="atLeast"/>
        </w:trPr>
        <w:tc>
          <w:tcPr>
            <w:tcW w:w="7680" w:type="dxa"/>
            <w:tcBorders>
              <w:top w:val="single" w:sz="4" w:space="0" w:color="000000"/>
              <w:start w:val="single" w:sz="4" w:space="0" w:color="000000"/>
              <w:bottom w:val="single" w:sz="4" w:space="0" w:color="000000"/>
              <w:end w:val="single" w:sz="4" w:space="0" w:color="000000"/>
            </w:tcBorders>
          </w:tcPr>
          <w:p>
            <w:pPr>
              <w:pStyle w:val="Normal"/>
              <w:ind w:end="-52"/>
              <w:jc w:val="both"/>
              <w:rPr>
                <w:szCs w:val="24"/>
              </w:rPr>
            </w:pPr>
            <w:r>
              <w:rPr/>
              <w:t xml:space="preserve">            </w:t>
            </w:r>
            <w:r>
              <w:rPr/>
              <w:t>На сегодняшний день между застройщиком и иным лицом (иными лицами), с привлечением средств которого (которых) осуществлялось строительство,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tc>
        <w:tc>
          <w:tcPr>
            <w:tcW w:w="2066" w:type="dxa"/>
            <w:tcBorders>
              <w:top w:val="single" w:sz="4" w:space="0" w:color="000000"/>
              <w:start w:val="single" w:sz="4" w:space="0" w:color="000000"/>
              <w:bottom w:val="single" w:sz="4" w:space="0" w:color="000000"/>
              <w:end w:val="single" w:sz="4" w:space="0" w:color="000000"/>
            </w:tcBorders>
          </w:tcPr>
          <w:p>
            <w:pPr>
              <w:pStyle w:val="Normal"/>
              <w:rPr>
                <w:b/>
                <w:szCs w:val="24"/>
              </w:rPr>
            </w:pPr>
            <w:r>
              <w:rPr>
                <w:b/>
                <w:szCs w:val="24"/>
              </w:rPr>
            </w:r>
          </w:p>
        </w:tc>
      </w:tr>
    </w:tbl>
    <w:p>
      <w:pPr>
        <w:pStyle w:val="Normal"/>
        <w:rPr>
          <w:sz w:val="28"/>
          <w:szCs w:val="28"/>
        </w:rPr>
      </w:pPr>
      <w:r>
        <w:rPr>
          <w:sz w:val="28"/>
          <w:szCs w:val="28"/>
        </w:rPr>
        <mc:AlternateContent>
          <mc:Choice Requires="wps">
            <w:drawing>
              <wp:anchor behindDoc="0" distT="5715" distB="5080" distL="5080" distR="5715" simplePos="0" locked="0" layoutInCell="1" allowOverlap="1" relativeHeight="4">
                <wp:simplePos x="0" y="0"/>
                <wp:positionH relativeFrom="column">
                  <wp:posOffset>-30480</wp:posOffset>
                </wp:positionH>
                <wp:positionV relativeFrom="paragraph">
                  <wp:posOffset>186690</wp:posOffset>
                </wp:positionV>
                <wp:extent cx="4075430" cy="635"/>
                <wp:effectExtent l="5080" t="5715" r="5715" b="5080"/>
                <wp:wrapNone/>
                <wp:docPr id="3" name="AutoShape 3"/>
                <a:graphic xmlns:a="http://schemas.openxmlformats.org/drawingml/2006/main">
                  <a:graphicData uri="http://schemas.microsoft.com/office/word/2010/wordprocessingShape">
                    <wps:wsp>
                      <wps:cNvSpPr/>
                      <wps:spPr>
                        <a:xfrm>
                          <a:off x="0" y="0"/>
                          <a:ext cx="407556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3" path="m0,0l-2147483648,-2147483647e" stroked="t" o:allowincell="f" style="position:absolute;margin-left:-2.4pt;margin-top:14.7pt;width:320.85pt;height:0pt;mso-wrap-style:none;v-text-anchor:middle" type="_x0000_t32">
                <v:fill o:detectmouseclick="t" on="false"/>
                <v:stroke color="black" weight="9360" joinstyle="round" endcap="flat"/>
                <w10:wrap type="none"/>
              </v:shape>
            </w:pict>
          </mc:Fallback>
        </mc:AlternateContent>
      </w:r>
    </w:p>
    <w:p>
      <w:pPr>
        <w:pStyle w:val="NormalWeb"/>
        <w:widowControl w:val="false"/>
        <w:jc w:val="both"/>
        <w:rPr>
          <w:rFonts w:ascii="Times New Roman" w:hAnsi="Times New Roman"/>
          <w:color w:val="000000"/>
          <w:sz w:val="22"/>
          <w:szCs w:val="22"/>
          <w:lang w:val="x-none" w:eastAsia="x-none"/>
        </w:rPr>
      </w:pPr>
      <w:r>
        <w:rPr>
          <w:rFonts w:ascii="Times New Roman" w:hAnsi="Times New Roman"/>
          <w:color w:val="000000"/>
          <w:sz w:val="22"/>
          <w:szCs w:val="22"/>
          <w:lang w:val="x-none" w:eastAsia="x-none"/>
        </w:rPr>
        <w:t>За</w:t>
      </w:r>
      <w:r>
        <w:rPr>
          <w:rFonts w:ascii="Times New Roman" w:hAnsi="Times New Roman"/>
          <w:color w:val="000000"/>
          <w:sz w:val="22"/>
          <w:szCs w:val="22"/>
          <w:lang w:eastAsia="x-none"/>
        </w:rPr>
        <w:t xml:space="preserve">явитель </w:t>
      </w:r>
      <w:r>
        <w:rPr>
          <w:rFonts w:ascii="Times New Roman" w:hAnsi="Times New Roman"/>
          <w:color w:val="000000"/>
          <w:sz w:val="22"/>
          <w:szCs w:val="22"/>
          <w:lang w:val="x-none" w:eastAsia="x-none"/>
        </w:rPr>
        <w:t xml:space="preserve"> должен выбрать одно из предложенных полей </w:t>
      </w:r>
    </w:p>
    <w:tbl>
      <w:tblPr>
        <w:tblpPr w:vertAnchor="text" w:horzAnchor="margin" w:leftFromText="180" w:rightFromText="180" w:tblpX="0" w:tblpY="170"/>
        <w:tblW w:w="9704"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9704"/>
      </w:tblGrid>
      <w:tr>
        <w:trPr>
          <w:trHeight w:val="353" w:hRule="atLeast"/>
        </w:trPr>
        <w:tc>
          <w:tcPr>
            <w:tcW w:w="9704" w:type="dxa"/>
            <w:tcBorders>
              <w:bottom w:val="single" w:sz="4" w:space="0" w:color="000000"/>
            </w:tcBorders>
          </w:tcPr>
          <w:p>
            <w:pPr>
              <w:pStyle w:val="Normal"/>
              <w:jc w:val="both"/>
              <w:rPr>
                <w:sz w:val="28"/>
                <w:szCs w:val="28"/>
              </w:rPr>
            </w:pPr>
            <w:r>
              <w:rPr>
                <w:sz w:val="28"/>
                <w:szCs w:val="28"/>
              </w:rPr>
              <w:t xml:space="preserve">         </w:t>
            </w:r>
            <w:r>
              <w:rPr>
                <w:sz w:val="28"/>
                <w:szCs w:val="28"/>
              </w:rPr>
              <w:t>Сведения об уплате государственной пошлины за  осуществление  госу -</w:t>
            </w:r>
          </w:p>
        </w:tc>
      </w:tr>
      <w:tr>
        <w:trPr>
          <w:trHeight w:val="250" w:hRule="atLeast"/>
        </w:trPr>
        <w:tc>
          <w:tcPr>
            <w:tcW w:w="9704" w:type="dxa"/>
            <w:tcBorders>
              <w:top w:val="single" w:sz="4" w:space="0" w:color="000000"/>
              <w:bottom w:val="single" w:sz="4" w:space="0" w:color="000000"/>
            </w:tcBorders>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18"/>
                <w:szCs w:val="18"/>
              </w:rPr>
            </w:pPr>
            <w:r>
              <w:rPr>
                <w:sz w:val="18"/>
                <w:szCs w:val="18"/>
              </w:rPr>
            </w:r>
          </w:p>
          <w:p>
            <w:pPr>
              <w:pStyle w:val="NormalWeb"/>
              <w:spacing w:lineRule="atLeast" w:line="288"/>
              <w:jc w:val="both"/>
              <w:rPr>
                <w:rFonts w:ascii="Times New Roman" w:hAnsi="Times New Roman"/>
                <w:color w:val="000000"/>
                <w:sz w:val="28"/>
                <w:szCs w:val="28"/>
              </w:rPr>
            </w:pPr>
            <w:r>
              <w:rPr>
                <w:rFonts w:ascii="Times New Roman" w:hAnsi="Times New Roman"/>
                <w:color w:val="000000"/>
                <w:sz w:val="28"/>
                <w:szCs w:val="28"/>
              </w:rPr>
              <w:t>дарственного кадастрового учета и (или) государственной регистрации прав:</w:t>
            </w:r>
          </w:p>
        </w:tc>
      </w:tr>
      <w:tr>
        <w:trPr>
          <w:trHeight w:val="593" w:hRule="atLeast"/>
        </w:trPr>
        <w:tc>
          <w:tcPr>
            <w:tcW w:w="9704" w:type="dxa"/>
            <w:tcBorders>
              <w:top w:val="single" w:sz="4" w:space="0" w:color="000000"/>
              <w:bottom w:val="single" w:sz="4" w:space="0" w:color="000000"/>
            </w:tcBorders>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18"/>
                <w:szCs w:val="18"/>
              </w:rPr>
            </w:pPr>
            <w:r>
              <w:rPr>
                <w:b/>
                <w:sz w:val="18"/>
                <w:szCs w:val="18"/>
              </w:rPr>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18"/>
          <w:szCs w:val="18"/>
        </w:rPr>
      </w:pPr>
      <w:r/>
      <w:r>
        <w:rPr>
          <w:sz w:val="18"/>
          <w:szCs w:val="18"/>
        </w:rPr>
        <w:t>(реквизиты платежного документа)</w:t>
      </w:r>
    </w:p>
    <w:p>
      <w:pPr>
        <w:pStyle w:val="Normal"/>
        <w:rPr>
          <w:sz w:val="28"/>
          <w:szCs w:val="28"/>
        </w:rPr>
      </w:pPr>
      <w:r>
        <w:rPr>
          <w:sz w:val="28"/>
          <w:szCs w:val="28"/>
        </w:rPr>
      </w:r>
    </w:p>
    <w:p>
      <w:pPr>
        <w:pStyle w:val="Normal"/>
        <w:rPr>
          <w:sz w:val="28"/>
          <w:szCs w:val="28"/>
        </w:rPr>
      </w:pPr>
      <w:r>
        <w:rPr>
          <w:sz w:val="28"/>
          <w:szCs w:val="28"/>
        </w:rPr>
        <w:t>Приложение:_________________________________________________________</w:t>
      </w:r>
    </w:p>
    <w:p>
      <w:pPr>
        <w:pStyle w:val="Normal"/>
        <w:rPr>
          <w:sz w:val="28"/>
          <w:szCs w:val="28"/>
        </w:rPr>
      </w:pPr>
      <w:r>
        <w:rPr>
          <w:sz w:val="28"/>
          <w:szCs w:val="28"/>
        </w:rPr>
        <w:t>Номер телефона и адрес электронной почты для связи: _____________________</w:t>
      </w:r>
    </w:p>
    <w:p>
      <w:pPr>
        <w:pStyle w:val="Normal"/>
        <w:rPr>
          <w:sz w:val="28"/>
          <w:szCs w:val="28"/>
        </w:rPr>
      </w:pPr>
      <w:r>
        <w:rPr>
          <w:sz w:val="28"/>
          <w:szCs w:val="28"/>
        </w:rPr>
        <w:t>Результат предоставления услуги прошу:</w:t>
      </w:r>
    </w:p>
    <w:tbl>
      <w:tblPr>
        <w:tblpPr w:vertAnchor="text" w:horzAnchor="text" w:leftFromText="180" w:rightFromText="180" w:tblpX="0" w:tblpY="1"/>
        <w:tblOverlap w:val="never"/>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617"/>
        <w:gridCol w:w="1132"/>
      </w:tblGrid>
      <w:tr>
        <w:trPr/>
        <w:tc>
          <w:tcPr>
            <w:tcW w:w="8617" w:type="dxa"/>
            <w:tcBorders>
              <w:top w:val="single" w:sz="4" w:space="0" w:color="000000"/>
              <w:start w:val="single" w:sz="4" w:space="0" w:color="000000"/>
              <w:bottom w:val="single" w:sz="4" w:space="0" w:color="000000"/>
              <w:end w:val="single" w:sz="4" w:space="0" w:color="000000"/>
            </w:tcBorders>
          </w:tcPr>
          <w:p>
            <w:pPr>
              <w:pStyle w:val="Normal"/>
              <w:rPr>
                <w:i/>
                <w:i/>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выдать</w:t>
            </w:r>
            <w:r>
              <w:rPr>
                <w:bCs/>
                <w:sz w:val="28"/>
                <w:szCs w:val="28"/>
              </w:rPr>
              <w:t xml:space="preserve"> на бумажном носителе</w:t>
            </w:r>
            <w:r>
              <w:rPr>
                <w:sz w:val="28"/>
                <w:szCs w:val="28"/>
              </w:rPr>
              <w:t xml:space="preserve"> при личном обращении </w:t>
            </w:r>
            <w:r>
              <w:rPr>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 xml:space="preserve">направить </w:t>
            </w:r>
            <w:r>
              <w:rPr>
                <w:bCs/>
                <w:sz w:val="28"/>
                <w:szCs w:val="28"/>
              </w:rPr>
              <w:t>на бумажном носителе</w:t>
            </w:r>
            <w:r>
              <w:rPr>
                <w:sz w:val="28"/>
                <w:szCs w:val="28"/>
              </w:rPr>
              <w:t xml:space="preserve"> на почтовый  адрес: ___________________________________________________________</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9749" w:type="dxa"/>
            <w:gridSpan w:val="2"/>
            <w:tcBorders>
              <w:top w:val="single" w:sz="4" w:space="0" w:color="000000"/>
              <w:start w:val="single" w:sz="4" w:space="0" w:color="000000"/>
              <w:bottom w:val="single" w:sz="4" w:space="0" w:color="000000"/>
              <w:end w:val="single" w:sz="4" w:space="0" w:color="000000"/>
            </w:tcBorders>
          </w:tcPr>
          <w:p>
            <w:pPr>
              <w:pStyle w:val="Normal"/>
              <w:ind w:end="255"/>
              <w:jc w:val="center"/>
              <w:rPr>
                <w:sz w:val="22"/>
                <w:szCs w:val="22"/>
              </w:rPr>
            </w:pPr>
            <w:r>
              <w:rPr>
                <w:sz w:val="22"/>
                <w:szCs w:val="22"/>
              </w:rPr>
              <w:t>Указывается один из перечисленных способов</w:t>
            </w:r>
          </w:p>
        </w:tc>
      </w:tr>
      <w:tr>
        <w:trPr/>
        <w:tc>
          <w:tcPr>
            <w:tcW w:w="9749" w:type="dxa"/>
            <w:gridSpan w:val="2"/>
            <w:tcBorders>
              <w:top w:val="single" w:sz="4" w:space="0" w:color="000000"/>
            </w:tcBorders>
          </w:tcPr>
          <w:p>
            <w:pPr>
              <w:pStyle w:val="Normal"/>
              <w:ind w:end="-108"/>
              <w:jc w:val="both"/>
              <w:rPr>
                <w:bCs/>
                <w:szCs w:val="24"/>
              </w:rPr>
            </w:pPr>
            <w:r>
              <w:rPr>
                <w:bCs/>
                <w:szCs w:val="24"/>
              </w:rPr>
            </w:r>
          </w:p>
          <w:p>
            <w:pPr>
              <w:pStyle w:val="Normal"/>
              <w:ind w:end="-108"/>
              <w:jc w:val="both"/>
              <w:rPr>
                <w:szCs w:val="24"/>
              </w:rPr>
            </w:pPr>
            <w:r>
              <w:rPr>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в целях предоставления муниципальной услуги.</w:t>
            </w:r>
          </w:p>
        </w:tc>
      </w:tr>
    </w:tbl>
    <w:p>
      <w:pPr>
        <w:pStyle w:val="Normal"/>
        <w:rPr>
          <w:vanish/>
          <w:szCs w:val="24"/>
        </w:rPr>
      </w:pPr>
      <w:r>
        <w:rPr>
          <w:vanish w:val="false"/>
          <w:szCs w:val="24"/>
        </w:rPr>
      </w:r>
    </w:p>
    <w:tbl>
      <w:tblPr>
        <w:tblW w:w="9923"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7"/>
        <w:gridCol w:w="427"/>
        <w:gridCol w:w="2126"/>
        <w:gridCol w:w="282"/>
        <w:gridCol w:w="3971"/>
      </w:tblGrid>
      <w:tr>
        <w:trPr>
          <w:trHeight w:val="709" w:hRule="atLeast"/>
        </w:trPr>
        <w:tc>
          <w:tcPr>
            <w:tcW w:w="3117" w:type="dxa"/>
            <w:tcBorders/>
            <w:vAlign w:val="bottom"/>
          </w:tcPr>
          <w:p>
            <w:pPr>
              <w:pStyle w:val="Normal"/>
              <w:jc w:val="center"/>
              <w:rPr>
                <w:szCs w:val="24"/>
              </w:rPr>
            </w:pPr>
            <w:r>
              <w:rPr>
                <w:szCs w:val="24"/>
              </w:rPr>
            </w:r>
          </w:p>
        </w:tc>
        <w:tc>
          <w:tcPr>
            <w:tcW w:w="427" w:type="dxa"/>
            <w:tcBorders/>
            <w:vAlign w:val="bottom"/>
          </w:tcPr>
          <w:p>
            <w:pPr>
              <w:pStyle w:val="Normal"/>
              <w:rPr>
                <w:szCs w:val="24"/>
              </w:rPr>
            </w:pPr>
            <w:r>
              <w:rPr>
                <w:szCs w:val="24"/>
              </w:rPr>
            </w:r>
          </w:p>
        </w:tc>
        <w:tc>
          <w:tcPr>
            <w:tcW w:w="2126" w:type="dxa"/>
            <w:tcBorders>
              <w:bottom w:val="single" w:sz="4" w:space="0" w:color="000000"/>
            </w:tcBorders>
            <w:vAlign w:val="bottom"/>
          </w:tcPr>
          <w:p>
            <w:pPr>
              <w:pStyle w:val="Normal"/>
              <w:jc w:val="center"/>
              <w:rPr>
                <w:szCs w:val="24"/>
              </w:rPr>
            </w:pPr>
            <w:r>
              <w:rPr>
                <w:szCs w:val="24"/>
              </w:rPr>
            </w:r>
          </w:p>
        </w:tc>
        <w:tc>
          <w:tcPr>
            <w:tcW w:w="282" w:type="dxa"/>
            <w:tcBorders/>
            <w:vAlign w:val="bottom"/>
          </w:tcPr>
          <w:p>
            <w:pPr>
              <w:pStyle w:val="Normal"/>
              <w:rPr>
                <w:szCs w:val="24"/>
              </w:rPr>
            </w:pPr>
            <w:r>
              <w:rPr>
                <w:szCs w:val="24"/>
              </w:rPr>
            </w:r>
          </w:p>
        </w:tc>
        <w:tc>
          <w:tcPr>
            <w:tcW w:w="3971" w:type="dxa"/>
            <w:tcBorders>
              <w:bottom w:val="single" w:sz="4" w:space="0" w:color="000000"/>
            </w:tcBorders>
            <w:vAlign w:val="bottom"/>
          </w:tcPr>
          <w:p>
            <w:pPr>
              <w:pStyle w:val="Normal"/>
              <w:jc w:val="center"/>
              <w:rPr>
                <w:szCs w:val="24"/>
              </w:rPr>
            </w:pPr>
            <w:r>
              <w:rPr>
                <w:szCs w:val="24"/>
              </w:rPr>
            </w:r>
          </w:p>
        </w:tc>
      </w:tr>
      <w:tr>
        <w:trPr>
          <w:trHeight w:val="709" w:hRule="atLeast"/>
        </w:trPr>
        <w:tc>
          <w:tcPr>
            <w:tcW w:w="3117" w:type="dxa"/>
            <w:tcBorders/>
          </w:tcPr>
          <w:p>
            <w:pPr>
              <w:pStyle w:val="Normal"/>
              <w:jc w:val="center"/>
              <w:rPr>
                <w:sz w:val="16"/>
                <w:szCs w:val="16"/>
              </w:rPr>
            </w:pPr>
            <w:r>
              <w:rPr>
                <w:sz w:val="16"/>
                <w:szCs w:val="16"/>
              </w:rPr>
            </w:r>
          </w:p>
        </w:tc>
        <w:tc>
          <w:tcPr>
            <w:tcW w:w="427" w:type="dxa"/>
            <w:tcBorders/>
          </w:tcPr>
          <w:p>
            <w:pPr>
              <w:pStyle w:val="Normal"/>
              <w:rPr>
                <w:sz w:val="16"/>
                <w:szCs w:val="16"/>
              </w:rPr>
            </w:pPr>
            <w:r>
              <w:rPr>
                <w:sz w:val="16"/>
                <w:szCs w:val="16"/>
              </w:rPr>
            </w:r>
          </w:p>
        </w:tc>
        <w:tc>
          <w:tcPr>
            <w:tcW w:w="2126" w:type="dxa"/>
            <w:tcBorders/>
          </w:tcPr>
          <w:p>
            <w:pPr>
              <w:pStyle w:val="Normal"/>
              <w:jc w:val="center"/>
              <w:rPr>
                <w:sz w:val="20"/>
              </w:rPr>
            </w:pPr>
            <w:r>
              <w:rPr>
                <w:sz w:val="20"/>
              </w:rPr>
              <w:t>(подпись)</w:t>
            </w:r>
          </w:p>
        </w:tc>
        <w:tc>
          <w:tcPr>
            <w:tcW w:w="282" w:type="dxa"/>
            <w:tcBorders/>
          </w:tcPr>
          <w:p>
            <w:pPr>
              <w:pStyle w:val="Normal"/>
              <w:rPr>
                <w:sz w:val="16"/>
                <w:szCs w:val="16"/>
              </w:rPr>
            </w:pPr>
            <w:r>
              <w:rPr>
                <w:sz w:val="16"/>
                <w:szCs w:val="16"/>
              </w:rPr>
            </w:r>
          </w:p>
        </w:tc>
        <w:tc>
          <w:tcPr>
            <w:tcW w:w="3971" w:type="dxa"/>
            <w:tcBorders/>
          </w:tcPr>
          <w:p>
            <w:pPr>
              <w:pStyle w:val="Normal"/>
              <w:jc w:val="center"/>
              <w:rPr>
                <w:sz w:val="20"/>
              </w:rPr>
            </w:pPr>
            <w:r>
              <w:rPr>
                <w:sz w:val="20"/>
              </w:rPr>
              <w:t>(фамилия, имя, отчество (при наличии)</w:t>
            </w:r>
          </w:p>
        </w:tc>
      </w:tr>
    </w:tbl>
    <w:p>
      <w:pPr>
        <w:pStyle w:val="Normal"/>
        <w:rPr>
          <w:bCs/>
          <w:sz w:val="28"/>
          <w:szCs w:val="28"/>
        </w:rPr>
      </w:pPr>
      <w:r>
        <w:rPr>
          <w:bCs/>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4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jc w:val="end"/>
        <w:rPr>
          <w:sz w:val="28"/>
          <w:szCs w:val="28"/>
        </w:rPr>
      </w:pPr>
      <w:r>
        <w:rPr>
          <w:sz w:val="28"/>
          <w:szCs w:val="28"/>
        </w:rPr>
        <w:t>ФОРМА</w:t>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ind w:end="-104"/>
        <w:jc w:val="center"/>
        <w:rPr>
          <w:bCs/>
          <w:sz w:val="28"/>
          <w:szCs w:val="28"/>
        </w:rPr>
      </w:pPr>
      <w:r>
        <w:rPr>
          <w:bCs/>
          <w:sz w:val="28"/>
          <w:szCs w:val="28"/>
        </w:rPr>
      </w:r>
    </w:p>
    <w:p>
      <w:pPr>
        <w:pStyle w:val="Default"/>
        <w:rPr>
          <w:sz w:val="28"/>
          <w:szCs w:val="28"/>
        </w:rPr>
      </w:pPr>
      <w:r>
        <w:rPr>
          <w:sz w:val="28"/>
          <w:szCs w:val="28"/>
        </w:rPr>
        <w:t xml:space="preserve">  </w:t>
      </w: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(наименование застройщика  (фамилия, имя, отчество – для  </w:t>
      </w:r>
    </w:p>
    <w:p>
      <w:pPr>
        <w:pStyle w:val="Normal"/>
        <w:tabs>
          <w:tab w:val="clear" w:pos="708"/>
          <w:tab w:val="left" w:pos="9071" w:leader="none"/>
        </w:tabs>
        <w:rPr>
          <w:sz w:val="18"/>
          <w:szCs w:val="18"/>
        </w:rPr>
      </w:pPr>
      <w:r>
        <w:rPr>
          <w:sz w:val="18"/>
          <w:szCs w:val="18"/>
        </w:rPr>
        <w:t xml:space="preserve">                                                                                                                        </w:t>
      </w:r>
      <w:r>
        <w:rPr>
          <w:sz w:val="18"/>
          <w:szCs w:val="18"/>
        </w:rPr>
        <w:t xml:space="preserve">граждан, полное наименование организации – </w:t>
      </w:r>
    </w:p>
    <w:p>
      <w:pPr>
        <w:pStyle w:val="Normal"/>
        <w:rPr>
          <w:szCs w:val="24"/>
        </w:rPr>
      </w:pPr>
      <w:r>
        <w:rPr/>
        <w:t xml:space="preserve">                             </w:t>
      </w:r>
      <w:r>
        <w:rPr/>
        <w:t>______________________________________</w:t>
      </w:r>
    </w:p>
    <w:p>
      <w:pPr>
        <w:pStyle w:val="Normal"/>
        <w:jc w:val="center"/>
        <w:rPr/>
      </w:pPr>
      <w:r>
        <w:rPr>
          <w:sz w:val="18"/>
          <w:szCs w:val="18"/>
        </w:rPr>
        <w:t xml:space="preserve">                                      </w:t>
      </w:r>
      <w:r>
        <w:rPr>
          <w:sz w:val="18"/>
          <w:szCs w:val="18"/>
        </w:rPr>
        <w:t>для юридических лиц), его почтовый индекс и адрес)</w:t>
      </w:r>
    </w:p>
    <w:p>
      <w:pPr>
        <w:pStyle w:val="Normal"/>
        <w:rPr/>
      </w:pPr>
      <w:r>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РЕШЕНИЕ</w:t>
      </w:r>
    </w:p>
    <w:p>
      <w:pPr>
        <w:pStyle w:val="Normal"/>
        <w:jc w:val="center"/>
        <w:rPr>
          <w:sz w:val="28"/>
          <w:szCs w:val="28"/>
        </w:rPr>
      </w:pPr>
      <w:r>
        <w:rPr>
          <w:sz w:val="28"/>
          <w:szCs w:val="28"/>
        </w:rPr>
        <w:t xml:space="preserve">об отказе в приеме документов </w:t>
      </w:r>
    </w:p>
    <w:p>
      <w:pPr>
        <w:pStyle w:val="Normal"/>
        <w:jc w:val="center"/>
        <w:rPr>
          <w:sz w:val="28"/>
          <w:szCs w:val="28"/>
        </w:rPr>
      </w:pPr>
      <w:r>
        <w:rPr>
          <w:sz w:val="28"/>
          <w:szCs w:val="28"/>
        </w:rPr>
      </w:r>
    </w:p>
    <w:p>
      <w:pPr>
        <w:pStyle w:val="Normal"/>
        <w:jc w:val="both"/>
        <w:rPr>
          <w:sz w:val="28"/>
          <w:szCs w:val="28"/>
        </w:rPr>
      </w:pPr>
      <w:r>
        <w:rPr>
          <w:sz w:val="28"/>
          <w:szCs w:val="28"/>
        </w:rPr>
        <w:t xml:space="preserve">В приеме документов для предоставления услуги </w:t>
      </w: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r>
        <w:rPr>
          <w:bCs/>
          <w:sz w:val="28"/>
          <w:szCs w:val="28"/>
        </w:rPr>
        <w:t xml:space="preserve"> </w:t>
      </w:r>
      <w:r>
        <w:rPr>
          <w:sz w:val="28"/>
          <w:szCs w:val="28"/>
        </w:rPr>
        <w:t xml:space="preserve"> Вам отказано по следующим основаниям:</w:t>
      </w:r>
    </w:p>
    <w:p>
      <w:pPr>
        <w:pStyle w:val="Default"/>
        <w:rPr>
          <w:sz w:val="23"/>
          <w:szCs w:val="23"/>
        </w:rPr>
      </w:pPr>
      <w:r>
        <w:rPr>
          <w:sz w:val="23"/>
          <w:szCs w:val="23"/>
        </w:rPr>
        <w:t>___________________________________________________________________________________</w:t>
      </w:r>
    </w:p>
    <w:p>
      <w:pPr>
        <w:pStyle w:val="Default"/>
        <w:jc w:val="center"/>
        <w:rPr>
          <w:sz w:val="18"/>
          <w:szCs w:val="18"/>
        </w:rPr>
      </w:pPr>
      <w:r>
        <w:rPr>
          <w:sz w:val="18"/>
          <w:szCs w:val="18"/>
        </w:rPr>
        <w:t>(указываются основания со ссылкой на положения административного регламента)</w:t>
      </w:r>
    </w:p>
    <w:p>
      <w:pPr>
        <w:pStyle w:val="Normal"/>
        <w:widowControl w:val="false"/>
        <w:jc w:val="both"/>
        <w:rPr>
          <w:sz w:val="28"/>
          <w:szCs w:val="28"/>
        </w:rPr>
      </w:pPr>
      <w:r>
        <w:rPr>
          <w:sz w:val="28"/>
          <w:szCs w:val="28"/>
        </w:rPr>
        <w:t>Дополнительно информируем:__________________________________________</w:t>
      </w:r>
    </w:p>
    <w:p>
      <w:pPr>
        <w:pStyle w:val="Normal"/>
        <w:widowControl w:val="false"/>
        <w:jc w:val="center"/>
        <w:rPr>
          <w:sz w:val="20"/>
        </w:rPr>
      </w:pPr>
      <w:r>
        <w:rPr>
          <w:sz w:val="28"/>
          <w:szCs w:val="28"/>
        </w:rPr>
        <w:t>____________________________________________________________________.</w:t>
      </w:r>
      <w:r>
        <w:rPr/>
        <w:t xml:space="preserve">    </w:t>
      </w:r>
      <w:r>
        <w:rPr>
          <w:sz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jc w:val="both"/>
        <w:rPr>
          <w:sz w:val="28"/>
          <w:szCs w:val="28"/>
        </w:rPr>
      </w:pPr>
      <w:r>
        <w:rPr>
          <w:sz w:val="28"/>
          <w:szCs w:val="28"/>
        </w:rPr>
      </w:r>
    </w:p>
    <w:p>
      <w:pPr>
        <w:pStyle w:val="Normal"/>
        <w:jc w:val="both"/>
        <w:rPr>
          <w:sz w:val="28"/>
          <w:szCs w:val="28"/>
        </w:rPr>
      </w:pPr>
      <w:r>
        <w:rPr>
          <w:sz w:val="28"/>
          <w:szCs w:val="28"/>
        </w:rPr>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5"/>
        <w:gridCol w:w="597"/>
        <w:gridCol w:w="1700"/>
        <w:gridCol w:w="709"/>
        <w:gridCol w:w="3344"/>
      </w:tblGrid>
      <w:tr>
        <w:trPr/>
        <w:tc>
          <w:tcPr>
            <w:tcW w:w="3115" w:type="dxa"/>
            <w:tcBorders>
              <w:bottom w:val="single" w:sz="4" w:space="0" w:color="000000"/>
            </w:tcBorders>
            <w:vAlign w:val="bottom"/>
          </w:tcPr>
          <w:p>
            <w:pPr>
              <w:pStyle w:val="Normal"/>
              <w:rPr>
                <w:szCs w:val="24"/>
              </w:rPr>
            </w:pPr>
            <w:r>
              <w:rPr>
                <w:szCs w:val="24"/>
              </w:rPr>
            </w:r>
          </w:p>
        </w:tc>
        <w:tc>
          <w:tcPr>
            <w:tcW w:w="597"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5" w:type="dxa"/>
            <w:tcBorders/>
          </w:tcPr>
          <w:p>
            <w:pPr>
              <w:pStyle w:val="Normal"/>
              <w:jc w:val="center"/>
              <w:rPr>
                <w:sz w:val="18"/>
                <w:szCs w:val="18"/>
              </w:rPr>
            </w:pPr>
            <w:r>
              <w:rPr>
                <w:sz w:val="18"/>
                <w:szCs w:val="18"/>
              </w:rPr>
              <w:t>(должность)</w:t>
            </w:r>
          </w:p>
        </w:tc>
        <w:tc>
          <w:tcPr>
            <w:tcW w:w="597"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jc w:val="center"/>
        <w:rPr>
          <w:bCs/>
          <w:sz w:val="28"/>
          <w:szCs w:val="28"/>
        </w:rPr>
      </w:pPr>
      <w:r>
        <w:rPr>
          <w:bCs/>
          <w:sz w:val="28"/>
          <w:szCs w:val="28"/>
        </w:rPr>
      </w:r>
    </w:p>
    <w:p>
      <w:pPr>
        <w:pStyle w:val="Normal"/>
        <w:jc w:val="center"/>
        <w:rPr>
          <w:bCs/>
          <w:sz w:val="28"/>
          <w:szCs w:val="28"/>
        </w:rPr>
      </w:pPr>
      <w:r>
        <w:rPr>
          <w:bCs/>
          <w:sz w:val="28"/>
          <w:szCs w:val="28"/>
        </w:rPr>
      </w:r>
    </w:p>
    <w:p>
      <w:pPr>
        <w:pStyle w:val="Normal"/>
        <w:jc w:val="center"/>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5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spacing w:before="240" w:after="0"/>
        <w:jc w:val="end"/>
        <w:rPr>
          <w:sz w:val="28"/>
          <w:szCs w:val="28"/>
        </w:rPr>
      </w:pPr>
      <w:r>
        <w:rPr>
          <w:sz w:val="28"/>
          <w:szCs w:val="28"/>
        </w:rPr>
      </w:r>
    </w:p>
    <w:p>
      <w:pPr>
        <w:pStyle w:val="Normal"/>
        <w:spacing w:before="240" w:after="0"/>
        <w:jc w:val="end"/>
        <w:rPr>
          <w:sz w:val="28"/>
          <w:szCs w:val="28"/>
        </w:rPr>
      </w:pPr>
      <w:r>
        <w:rPr>
          <w:sz w:val="28"/>
          <w:szCs w:val="28"/>
        </w:rPr>
        <w:t>ФОРМА</w:t>
      </w:r>
    </w:p>
    <w:p>
      <w:pPr>
        <w:pStyle w:val="Normal"/>
        <w:spacing w:before="240" w:after="0"/>
        <w:jc w:val="end"/>
        <w:rPr>
          <w:sz w:val="28"/>
          <w:szCs w:val="28"/>
        </w:rPr>
      </w:pPr>
      <w:r>
        <w:rPr>
          <w:sz w:val="28"/>
          <w:szCs w:val="28"/>
        </w:rPr>
      </w:r>
    </w:p>
    <w:p>
      <w:pPr>
        <w:pStyle w:val="Default"/>
        <w:rPr>
          <w:sz w:val="28"/>
          <w:szCs w:val="28"/>
        </w:rPr>
      </w:pP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(наименование застройщика  (фамилия, имя, отчество – для  </w:t>
      </w:r>
    </w:p>
    <w:p>
      <w:pPr>
        <w:pStyle w:val="Normal"/>
        <w:tabs>
          <w:tab w:val="clear" w:pos="708"/>
          <w:tab w:val="left" w:pos="9071" w:leader="none"/>
        </w:tabs>
        <w:rPr>
          <w:sz w:val="18"/>
          <w:szCs w:val="18"/>
        </w:rPr>
      </w:pPr>
      <w:r>
        <w:rPr>
          <w:sz w:val="18"/>
          <w:szCs w:val="18"/>
        </w:rPr>
        <w:t xml:space="preserve">                                                                                                                        </w:t>
      </w:r>
      <w:r>
        <w:rPr>
          <w:sz w:val="18"/>
          <w:szCs w:val="18"/>
        </w:rPr>
        <w:t xml:space="preserve">граждан, полное наименование организации – </w:t>
      </w:r>
    </w:p>
    <w:p>
      <w:pPr>
        <w:pStyle w:val="Normal"/>
        <w:rPr>
          <w:szCs w:val="24"/>
        </w:rPr>
      </w:pPr>
      <w:r>
        <w:rPr/>
        <w:t xml:space="preserve">                             </w:t>
      </w:r>
      <w:r>
        <w:rPr/>
        <w:t>______________________________________</w:t>
      </w:r>
    </w:p>
    <w:p>
      <w:pPr>
        <w:pStyle w:val="Normal"/>
        <w:jc w:val="center"/>
        <w:rPr/>
      </w:pPr>
      <w:r>
        <w:rPr>
          <w:sz w:val="18"/>
          <w:szCs w:val="18"/>
        </w:rPr>
        <w:t xml:space="preserve">                                      </w:t>
      </w:r>
      <w:r>
        <w:rPr>
          <w:sz w:val="18"/>
          <w:szCs w:val="18"/>
        </w:rPr>
        <w:t>для юридических лиц), его почтовый индекс и адрес)</w:t>
      </w:r>
    </w:p>
    <w:p>
      <w:pPr>
        <w:pStyle w:val="Normal"/>
        <w:rPr/>
      </w:pPr>
      <w:r>
        <w:rPr/>
      </w:r>
    </w:p>
    <w:p>
      <w:pPr>
        <w:pStyle w:val="Normal"/>
        <w:jc w:val="center"/>
        <w:rPr>
          <w:sz w:val="28"/>
          <w:szCs w:val="28"/>
        </w:rPr>
      </w:pPr>
      <w:r>
        <w:rPr>
          <w:sz w:val="28"/>
          <w:szCs w:val="28"/>
        </w:rPr>
      </w:r>
    </w:p>
    <w:p>
      <w:pPr>
        <w:pStyle w:val="Normal"/>
        <w:jc w:val="center"/>
        <w:rPr>
          <w:sz w:val="28"/>
          <w:szCs w:val="28"/>
        </w:rPr>
      </w:pPr>
      <w:r>
        <w:rPr>
          <w:sz w:val="28"/>
          <w:szCs w:val="28"/>
        </w:rPr>
        <w:t>РЕШЕНИЕ</w:t>
      </w:r>
    </w:p>
    <w:p>
      <w:pPr>
        <w:pStyle w:val="Normal"/>
        <w:jc w:val="center"/>
        <w:rPr>
          <w:sz w:val="28"/>
          <w:szCs w:val="28"/>
        </w:rPr>
      </w:pPr>
      <w:r>
        <w:rPr>
          <w:sz w:val="28"/>
          <w:szCs w:val="28"/>
        </w:rPr>
        <w:t>об отказе в выдаче разрешения на ввод объекта в эксплуатацию</w:t>
      </w:r>
    </w:p>
    <w:p>
      <w:pPr>
        <w:pStyle w:val="Normal"/>
        <w:jc w:val="center"/>
        <w:rPr>
          <w:sz w:val="28"/>
          <w:szCs w:val="28"/>
        </w:rPr>
      </w:pPr>
      <w:r>
        <w:rPr>
          <w:sz w:val="28"/>
          <w:szCs w:val="28"/>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rPr>
            </w:pPr>
            <w:r>
              <w:rPr>
                <w:sz w:val="20"/>
              </w:rPr>
              <w:t>(наименование уполномоченного на выдачу разрешений на  ввод объекта в эксплуатацию</w:t>
            </w:r>
          </w:p>
          <w:p>
            <w:pPr>
              <w:pStyle w:val="Normal"/>
              <w:jc w:val="center"/>
              <w:rPr>
                <w:sz w:val="20"/>
              </w:rPr>
            </w:pPr>
            <w:r>
              <w:rPr>
                <w:sz w:val="20"/>
              </w:rPr>
              <w:t>органа местного самоуправления)</w:t>
            </w:r>
          </w:p>
          <w:p>
            <w:pPr>
              <w:pStyle w:val="Normal"/>
              <w:jc w:val="center"/>
              <w:rPr>
                <w:sz w:val="18"/>
                <w:szCs w:val="18"/>
              </w:rPr>
            </w:pPr>
            <w:r>
              <w:rPr>
                <w:sz w:val="18"/>
                <w:szCs w:val="18"/>
              </w:rPr>
            </w:r>
          </w:p>
        </w:tc>
      </w:tr>
    </w:tbl>
    <w:p>
      <w:pPr>
        <w:pStyle w:val="Normal"/>
        <w:jc w:val="both"/>
        <w:rPr>
          <w:sz w:val="28"/>
          <w:szCs w:val="28"/>
        </w:rPr>
      </w:pPr>
      <w:r>
        <w:rPr>
          <w:sz w:val="28"/>
          <w:szCs w:val="28"/>
        </w:rPr>
        <w:t xml:space="preserve">по результатам  рассмотрения заявления о выдаче разрешения на ввод объекта в </w:t>
      </w:r>
    </w:p>
    <w:p>
      <w:pPr>
        <w:pStyle w:val="Normal"/>
        <w:jc w:val="both"/>
        <w:rPr>
          <w:i/>
          <w:i/>
          <w:sz w:val="28"/>
          <w:szCs w:val="28"/>
        </w:rPr>
      </w:pPr>
      <w:r>
        <w:rPr>
          <w:sz w:val="28"/>
          <w:szCs w:val="28"/>
        </w:rPr>
        <w:t xml:space="preserve">эксплуатацию  от  ________________№_______________ принято  решение  об </w:t>
      </w:r>
    </w:p>
    <w:p>
      <w:pPr>
        <w:pStyle w:val="Normal"/>
        <w:jc w:val="both"/>
        <w:rPr>
          <w:sz w:val="20"/>
        </w:rPr>
      </w:pPr>
      <w:r>
        <w:rPr>
          <w:sz w:val="20"/>
        </w:rPr>
        <w:t xml:space="preserve">                                                                  </w:t>
      </w:r>
      <w:r>
        <w:rPr>
          <w:sz w:val="20"/>
        </w:rPr>
        <w:t>(дата и номер регистрации)</w:t>
      </w:r>
    </w:p>
    <w:p>
      <w:pPr>
        <w:pStyle w:val="Normal"/>
        <w:jc w:val="both"/>
        <w:rPr>
          <w:i/>
          <w:i/>
          <w:sz w:val="28"/>
          <w:szCs w:val="28"/>
        </w:rPr>
      </w:pPr>
      <w:r>
        <w:rPr>
          <w:sz w:val="28"/>
          <w:szCs w:val="28"/>
        </w:rPr>
        <w:t>отказе в выдаче разрешения на строительство по следующим основаниям:</w:t>
      </w:r>
    </w:p>
    <w:p>
      <w:pPr>
        <w:pStyle w:val="Default"/>
        <w:rPr>
          <w:sz w:val="23"/>
          <w:szCs w:val="23"/>
        </w:rPr>
      </w:pPr>
      <w:r>
        <w:rPr>
          <w:sz w:val="23"/>
          <w:szCs w:val="23"/>
        </w:rPr>
        <w:t>___________________________________________________________________________________</w:t>
      </w:r>
    </w:p>
    <w:p>
      <w:pPr>
        <w:pStyle w:val="Default"/>
        <w:jc w:val="center"/>
        <w:rPr>
          <w:sz w:val="18"/>
          <w:szCs w:val="18"/>
        </w:rPr>
      </w:pPr>
      <w:r>
        <w:rPr>
          <w:sz w:val="18"/>
          <w:szCs w:val="18"/>
        </w:rPr>
        <w:t xml:space="preserve">(указываются основания со ссылкой на положения статьи 55  Градостроительного кодекса Российской Федерации) </w:t>
      </w:r>
    </w:p>
    <w:p>
      <w:pPr>
        <w:pStyle w:val="Normal"/>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jc w:val="both"/>
        <w:rPr>
          <w:sz w:val="28"/>
          <w:szCs w:val="28"/>
        </w:rPr>
      </w:pPr>
      <w:r>
        <w:rPr>
          <w:sz w:val="28"/>
          <w:szCs w:val="28"/>
        </w:rPr>
      </w:r>
    </w:p>
    <w:p>
      <w:pPr>
        <w:pStyle w:val="Normal"/>
        <w:jc w:val="both"/>
        <w:rPr>
          <w:sz w:val="28"/>
          <w:szCs w:val="28"/>
        </w:rPr>
      </w:pPr>
      <w:r>
        <w:rPr>
          <w:sz w:val="28"/>
          <w:szCs w:val="28"/>
        </w:rPr>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5"/>
        <w:gridCol w:w="597"/>
        <w:gridCol w:w="1700"/>
        <w:gridCol w:w="709"/>
        <w:gridCol w:w="3344"/>
      </w:tblGrid>
      <w:tr>
        <w:trPr/>
        <w:tc>
          <w:tcPr>
            <w:tcW w:w="3115" w:type="dxa"/>
            <w:tcBorders>
              <w:bottom w:val="single" w:sz="4" w:space="0" w:color="000000"/>
            </w:tcBorders>
            <w:vAlign w:val="bottom"/>
          </w:tcPr>
          <w:p>
            <w:pPr>
              <w:pStyle w:val="Normal"/>
              <w:rPr>
                <w:szCs w:val="24"/>
              </w:rPr>
            </w:pPr>
            <w:r>
              <w:rPr>
                <w:szCs w:val="24"/>
              </w:rPr>
            </w:r>
          </w:p>
        </w:tc>
        <w:tc>
          <w:tcPr>
            <w:tcW w:w="597"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5" w:type="dxa"/>
            <w:tcBorders/>
          </w:tcPr>
          <w:p>
            <w:pPr>
              <w:pStyle w:val="Normal"/>
              <w:jc w:val="center"/>
              <w:rPr>
                <w:sz w:val="18"/>
                <w:szCs w:val="18"/>
              </w:rPr>
            </w:pPr>
            <w:r>
              <w:rPr>
                <w:sz w:val="18"/>
                <w:szCs w:val="18"/>
              </w:rPr>
              <w:t>(должность)</w:t>
            </w:r>
          </w:p>
        </w:tc>
        <w:tc>
          <w:tcPr>
            <w:tcW w:w="597"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spacing w:before="240" w:after="0"/>
        <w:jc w:val="end"/>
        <w:rPr>
          <w:sz w:val="28"/>
          <w:szCs w:val="28"/>
        </w:rPr>
      </w:pPr>
      <w:r>
        <w:rPr>
          <w:sz w:val="28"/>
          <w:szCs w:val="28"/>
        </w:rPr>
      </w:r>
    </w:p>
    <w:p>
      <w:pPr>
        <w:pStyle w:val="Normal"/>
        <w:tabs>
          <w:tab w:val="clear" w:pos="708"/>
          <w:tab w:val="left" w:pos="142" w:leader="none"/>
          <w:tab w:val="left" w:pos="284" w:leader="none"/>
        </w:tabs>
        <w:jc w:val="end"/>
        <w:rPr>
          <w:bCs/>
          <w:sz w:val="28"/>
          <w:szCs w:val="28"/>
        </w:rPr>
      </w:pPr>
      <w:r>
        <w:rPr>
          <w:bCs/>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6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jc w:val="end"/>
        <w:rPr>
          <w:sz w:val="28"/>
          <w:szCs w:val="28"/>
        </w:rPr>
      </w:pPr>
      <w:r>
        <w:rPr>
          <w:sz w:val="28"/>
          <w:szCs w:val="28"/>
        </w:rPr>
      </w:r>
    </w:p>
    <w:p>
      <w:pPr>
        <w:pStyle w:val="Normal"/>
        <w:jc w:val="end"/>
        <w:rPr>
          <w:sz w:val="28"/>
          <w:szCs w:val="28"/>
        </w:rPr>
      </w:pPr>
      <w:r>
        <w:rPr>
          <w:sz w:val="28"/>
          <w:szCs w:val="28"/>
        </w:rPr>
        <w:t>ФОРМА</w:t>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ind w:end="-104"/>
        <w:jc w:val="center"/>
        <w:rPr>
          <w:bCs/>
          <w:sz w:val="28"/>
          <w:szCs w:val="28"/>
        </w:rPr>
      </w:pPr>
      <w:r>
        <w:rPr>
          <w:bCs/>
          <w:sz w:val="28"/>
          <w:szCs w:val="28"/>
        </w:rPr>
      </w:r>
    </w:p>
    <w:p>
      <w:pPr>
        <w:pStyle w:val="Default"/>
        <w:rPr>
          <w:sz w:val="28"/>
          <w:szCs w:val="28"/>
        </w:rPr>
      </w:pPr>
      <w:r>
        <w:rPr>
          <w:sz w:val="28"/>
          <w:szCs w:val="28"/>
        </w:rPr>
        <w:t xml:space="preserve">  </w:t>
      </w: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(наименование застройщика  (фамилия, имя, отчество – для  </w:t>
      </w:r>
    </w:p>
    <w:p>
      <w:pPr>
        <w:pStyle w:val="Normal"/>
        <w:tabs>
          <w:tab w:val="clear" w:pos="708"/>
          <w:tab w:val="left" w:pos="9071" w:leader="none"/>
        </w:tabs>
        <w:rPr>
          <w:sz w:val="18"/>
          <w:szCs w:val="18"/>
        </w:rPr>
      </w:pPr>
      <w:r>
        <w:rPr>
          <w:sz w:val="18"/>
          <w:szCs w:val="18"/>
        </w:rPr>
        <w:t xml:space="preserve">                                                                                                                        </w:t>
      </w:r>
      <w:r>
        <w:rPr>
          <w:sz w:val="18"/>
          <w:szCs w:val="18"/>
        </w:rPr>
        <w:t xml:space="preserve">граждан, полное наименование организации – </w:t>
      </w:r>
    </w:p>
    <w:p>
      <w:pPr>
        <w:pStyle w:val="Normal"/>
        <w:rPr>
          <w:szCs w:val="24"/>
        </w:rPr>
      </w:pPr>
      <w:r>
        <w:rPr/>
        <w:t xml:space="preserve">                             </w:t>
      </w:r>
      <w:r>
        <w:rPr/>
        <w:t>______________________________________</w:t>
      </w:r>
    </w:p>
    <w:p>
      <w:pPr>
        <w:pStyle w:val="Normal"/>
        <w:jc w:val="center"/>
        <w:rPr/>
      </w:pPr>
      <w:r>
        <w:rPr>
          <w:sz w:val="18"/>
          <w:szCs w:val="18"/>
        </w:rPr>
        <w:t xml:space="preserve">                                      </w:t>
      </w:r>
      <w:r>
        <w:rPr>
          <w:sz w:val="18"/>
          <w:szCs w:val="18"/>
        </w:rPr>
        <w:t>для юридических лиц), его почтовый индекс и адрес)</w:t>
      </w:r>
    </w:p>
    <w:p>
      <w:pPr>
        <w:pStyle w:val="Normal"/>
        <w:rPr/>
      </w:pPr>
      <w:r>
        <w:rPr/>
      </w:r>
    </w:p>
    <w:p>
      <w:pPr>
        <w:pStyle w:val="Normal"/>
        <w:jc w:val="center"/>
        <w:rPr>
          <w:sz w:val="28"/>
          <w:szCs w:val="28"/>
        </w:rPr>
      </w:pPr>
      <w:r>
        <w:rPr>
          <w:sz w:val="28"/>
          <w:szCs w:val="28"/>
        </w:rPr>
      </w:r>
    </w:p>
    <w:p>
      <w:pPr>
        <w:pStyle w:val="Normal"/>
        <w:jc w:val="center"/>
        <w:rPr>
          <w:sz w:val="28"/>
          <w:szCs w:val="28"/>
        </w:rPr>
      </w:pPr>
      <w:r>
        <w:rPr>
          <w:sz w:val="28"/>
          <w:szCs w:val="28"/>
        </w:rPr>
        <w:t>РЕШЕНИЕ</w:t>
      </w:r>
    </w:p>
    <w:p>
      <w:pPr>
        <w:pStyle w:val="Normal"/>
        <w:jc w:val="center"/>
        <w:rPr>
          <w:sz w:val="28"/>
          <w:szCs w:val="28"/>
        </w:rPr>
      </w:pPr>
      <w:r>
        <w:rPr>
          <w:sz w:val="28"/>
          <w:szCs w:val="28"/>
        </w:rPr>
        <w:t xml:space="preserve">об отказе во внесении изменений </w:t>
      </w:r>
    </w:p>
    <w:p>
      <w:pPr>
        <w:pStyle w:val="Normal"/>
        <w:jc w:val="center"/>
        <w:rPr>
          <w:sz w:val="28"/>
          <w:szCs w:val="28"/>
        </w:rPr>
      </w:pPr>
      <w:r>
        <w:rPr>
          <w:sz w:val="28"/>
          <w:szCs w:val="28"/>
        </w:rPr>
        <w:t>в разрешение на ввод объекта в эксплуатацию</w:t>
      </w:r>
    </w:p>
    <w:p>
      <w:pPr>
        <w:pStyle w:val="Normal"/>
        <w:jc w:val="center"/>
        <w:rPr>
          <w:sz w:val="28"/>
          <w:szCs w:val="28"/>
        </w:rPr>
      </w:pPr>
      <w:r>
        <w:rPr>
          <w:sz w:val="28"/>
          <w:szCs w:val="28"/>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rPr>
            </w:pPr>
            <w:r>
              <w:rPr>
                <w:sz w:val="20"/>
              </w:rPr>
              <w:t>(наименование уполномоченного на выдачу разрешений на  ввод объекта в эксплуатацию</w:t>
            </w:r>
          </w:p>
          <w:p>
            <w:pPr>
              <w:pStyle w:val="Normal"/>
              <w:jc w:val="center"/>
              <w:rPr>
                <w:sz w:val="20"/>
              </w:rPr>
            </w:pPr>
            <w:r>
              <w:rPr>
                <w:sz w:val="20"/>
              </w:rPr>
              <w:t>органа местного самоуправления)</w:t>
            </w:r>
          </w:p>
          <w:p>
            <w:pPr>
              <w:pStyle w:val="Normal"/>
              <w:jc w:val="center"/>
              <w:rPr>
                <w:sz w:val="18"/>
                <w:szCs w:val="18"/>
              </w:rPr>
            </w:pPr>
            <w:r>
              <w:rPr>
                <w:sz w:val="18"/>
                <w:szCs w:val="18"/>
              </w:rPr>
            </w:r>
          </w:p>
        </w:tc>
      </w:tr>
    </w:tbl>
    <w:p>
      <w:pPr>
        <w:pStyle w:val="Normal"/>
        <w:jc w:val="both"/>
        <w:rPr>
          <w:bCs/>
          <w:sz w:val="28"/>
          <w:szCs w:val="28"/>
        </w:rPr>
      </w:pPr>
      <w:r>
        <w:rPr>
          <w:sz w:val="28"/>
          <w:szCs w:val="28"/>
        </w:rPr>
        <w:t xml:space="preserve">по результатам рассмотрения заявления </w:t>
      </w:r>
      <w:r>
        <w:rPr>
          <w:bCs/>
          <w:sz w:val="28"/>
          <w:szCs w:val="28"/>
        </w:rPr>
        <w:t xml:space="preserve">о внесении изменений в разрешение на </w:t>
      </w:r>
    </w:p>
    <w:p>
      <w:pPr>
        <w:pStyle w:val="Normal"/>
        <w:jc w:val="both"/>
        <w:rPr>
          <w:sz w:val="28"/>
          <w:szCs w:val="28"/>
        </w:rPr>
      </w:pPr>
      <w:r>
        <w:rPr>
          <w:bCs/>
          <w:sz w:val="28"/>
          <w:szCs w:val="28"/>
        </w:rPr>
        <w:t xml:space="preserve">ввод объекта в эксплуатацию </w:t>
      </w:r>
      <w:r>
        <w:rPr>
          <w:sz w:val="28"/>
          <w:szCs w:val="28"/>
        </w:rPr>
        <w:t>от  ____________№__________ принято решение</w:t>
      </w:r>
    </w:p>
    <w:p>
      <w:pPr>
        <w:pStyle w:val="Normal"/>
        <w:jc w:val="both"/>
        <w:rPr>
          <w:sz w:val="20"/>
        </w:rPr>
      </w:pPr>
      <w:r>
        <w:rPr>
          <w:sz w:val="20"/>
        </w:rPr>
        <w:t xml:space="preserve">                                                                                           </w:t>
      </w:r>
      <w:r>
        <w:rPr>
          <w:sz w:val="20"/>
        </w:rPr>
        <w:t>(дата и номер регистрации)</w:t>
      </w:r>
    </w:p>
    <w:p>
      <w:pPr>
        <w:pStyle w:val="Normal"/>
        <w:jc w:val="both"/>
        <w:rPr>
          <w:bCs/>
          <w:sz w:val="28"/>
          <w:szCs w:val="28"/>
        </w:rPr>
      </w:pPr>
      <w:r>
        <w:rPr>
          <w:sz w:val="28"/>
          <w:szCs w:val="28"/>
        </w:rPr>
        <w:t xml:space="preserve">об    отказе    во  внесении       изменений   в   разрешение   на   </w:t>
      </w:r>
      <w:r>
        <w:rPr>
          <w:bCs/>
          <w:sz w:val="28"/>
          <w:szCs w:val="28"/>
        </w:rPr>
        <w:t xml:space="preserve">ввод   объекта   в </w:t>
      </w:r>
    </w:p>
    <w:p>
      <w:pPr>
        <w:pStyle w:val="Normal"/>
        <w:jc w:val="both"/>
        <w:rPr>
          <w:sz w:val="28"/>
          <w:szCs w:val="28"/>
        </w:rPr>
      </w:pPr>
      <w:r>
        <w:rPr>
          <w:bCs/>
          <w:sz w:val="28"/>
          <w:szCs w:val="28"/>
        </w:rPr>
        <w:t>эксплуатацию</w:t>
      </w:r>
      <w:r>
        <w:rPr>
          <w:sz w:val="28"/>
          <w:szCs w:val="28"/>
        </w:rPr>
        <w:t xml:space="preserve"> по следующим основаниям:</w:t>
      </w:r>
    </w:p>
    <w:p>
      <w:pPr>
        <w:pStyle w:val="Default"/>
        <w:rPr>
          <w:sz w:val="28"/>
          <w:szCs w:val="28"/>
        </w:rPr>
      </w:pPr>
      <w:r>
        <w:rPr>
          <w:sz w:val="28"/>
          <w:szCs w:val="28"/>
        </w:rPr>
        <w:t>____________________________________________________________________</w:t>
      </w:r>
    </w:p>
    <w:p>
      <w:pPr>
        <w:pStyle w:val="Default"/>
        <w:jc w:val="center"/>
        <w:rPr>
          <w:sz w:val="18"/>
          <w:szCs w:val="18"/>
        </w:rPr>
      </w:pPr>
      <w:r>
        <w:rPr>
          <w:sz w:val="18"/>
          <w:szCs w:val="18"/>
        </w:rPr>
        <w:t xml:space="preserve">(указываются основания со ссылкой на положения статьи 55 Градостроительного кодекса Российской Федерации) </w:t>
      </w:r>
    </w:p>
    <w:p>
      <w:pPr>
        <w:pStyle w:val="Normal"/>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jc w:val="both"/>
        <w:rPr>
          <w:sz w:val="28"/>
          <w:szCs w:val="28"/>
        </w:rPr>
      </w:pPr>
      <w:r>
        <w:rPr>
          <w:sz w:val="28"/>
          <w:szCs w:val="28"/>
        </w:rPr>
      </w:r>
    </w:p>
    <w:p>
      <w:pPr>
        <w:pStyle w:val="Normal"/>
        <w:jc w:val="both"/>
        <w:rPr>
          <w:sz w:val="28"/>
          <w:szCs w:val="28"/>
        </w:rPr>
      </w:pPr>
      <w:r>
        <w:rPr>
          <w:sz w:val="28"/>
          <w:szCs w:val="28"/>
        </w:rPr>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5"/>
        <w:gridCol w:w="597"/>
        <w:gridCol w:w="1700"/>
        <w:gridCol w:w="709"/>
        <w:gridCol w:w="3344"/>
      </w:tblGrid>
      <w:tr>
        <w:trPr/>
        <w:tc>
          <w:tcPr>
            <w:tcW w:w="3115" w:type="dxa"/>
            <w:tcBorders>
              <w:bottom w:val="single" w:sz="4" w:space="0" w:color="000000"/>
            </w:tcBorders>
            <w:vAlign w:val="bottom"/>
          </w:tcPr>
          <w:p>
            <w:pPr>
              <w:pStyle w:val="Normal"/>
              <w:rPr>
                <w:szCs w:val="24"/>
              </w:rPr>
            </w:pPr>
            <w:r>
              <w:rPr>
                <w:szCs w:val="24"/>
              </w:rPr>
            </w:r>
          </w:p>
        </w:tc>
        <w:tc>
          <w:tcPr>
            <w:tcW w:w="597"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5" w:type="dxa"/>
            <w:tcBorders/>
          </w:tcPr>
          <w:p>
            <w:pPr>
              <w:pStyle w:val="Normal"/>
              <w:jc w:val="center"/>
              <w:rPr>
                <w:sz w:val="18"/>
                <w:szCs w:val="18"/>
              </w:rPr>
            </w:pPr>
            <w:r>
              <w:rPr>
                <w:sz w:val="18"/>
                <w:szCs w:val="18"/>
              </w:rPr>
              <w:t>(должность)</w:t>
            </w:r>
          </w:p>
        </w:tc>
        <w:tc>
          <w:tcPr>
            <w:tcW w:w="597"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7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jc w:val="end"/>
        <w:rPr>
          <w:sz w:val="28"/>
          <w:szCs w:val="28"/>
        </w:rPr>
      </w:pPr>
      <w:r>
        <w:rPr>
          <w:sz w:val="28"/>
          <w:szCs w:val="28"/>
        </w:rPr>
      </w:r>
    </w:p>
    <w:p>
      <w:pPr>
        <w:pStyle w:val="Normal"/>
        <w:jc w:val="end"/>
        <w:rPr>
          <w:sz w:val="28"/>
          <w:szCs w:val="28"/>
        </w:rPr>
      </w:pPr>
      <w:r>
        <w:rPr>
          <w:sz w:val="28"/>
          <w:szCs w:val="28"/>
        </w:rPr>
        <w:t>ФОРМА</w:t>
      </w:r>
    </w:p>
    <w:p>
      <w:pPr>
        <w:pStyle w:val="Normal"/>
        <w:jc w:val="center"/>
        <w:rPr>
          <w:sz w:val="28"/>
          <w:szCs w:val="28"/>
        </w:rPr>
      </w:pPr>
      <w:r>
        <w:rPr>
          <w:sz w:val="28"/>
          <w:szCs w:val="28"/>
        </w:rPr>
      </w:r>
    </w:p>
    <w:p>
      <w:pPr>
        <w:pStyle w:val="Normal"/>
        <w:jc w:val="center"/>
        <w:rPr>
          <w:bCs/>
          <w:sz w:val="28"/>
          <w:szCs w:val="28"/>
        </w:rPr>
      </w:pPr>
      <w:r>
        <w:rPr>
          <w:bCs/>
          <w:sz w:val="28"/>
          <w:szCs w:val="28"/>
        </w:rPr>
        <w:t>ЗАЯВЛЕНИЕ</w:t>
      </w:r>
    </w:p>
    <w:p>
      <w:pPr>
        <w:pStyle w:val="Normal"/>
        <w:jc w:val="center"/>
        <w:rPr>
          <w:bCs/>
          <w:sz w:val="28"/>
          <w:szCs w:val="28"/>
        </w:rPr>
      </w:pPr>
      <w:r>
        <w:rPr>
          <w:bCs/>
          <w:sz w:val="28"/>
          <w:szCs w:val="28"/>
        </w:rPr>
        <w:t>об исправлении допущенных опечаток и ошибок</w:t>
      </w:r>
    </w:p>
    <w:p>
      <w:pPr>
        <w:pStyle w:val="Default"/>
        <w:jc w:val="center"/>
        <w:rPr>
          <w:bCs/>
          <w:sz w:val="28"/>
          <w:szCs w:val="28"/>
        </w:rPr>
      </w:pPr>
      <w:r>
        <w:rPr>
          <w:bCs/>
          <w:sz w:val="28"/>
          <w:szCs w:val="28"/>
        </w:rPr>
        <w:t>в разрешении на ввод объекта в эксплуатацию</w:t>
      </w:r>
    </w:p>
    <w:p>
      <w:pPr>
        <w:pStyle w:val="Default"/>
        <w:jc w:val="center"/>
        <w:rPr>
          <w:bCs/>
          <w:sz w:val="28"/>
          <w:szCs w:val="28"/>
        </w:rPr>
      </w:pPr>
      <w:r>
        <w:rPr>
          <w:bCs/>
          <w:sz w:val="28"/>
          <w:szCs w:val="28"/>
        </w:rPr>
      </w:r>
    </w:p>
    <w:p>
      <w:pPr>
        <w:pStyle w:val="Normal"/>
        <w:jc w:val="end"/>
        <w:rPr>
          <w:sz w:val="28"/>
          <w:szCs w:val="28"/>
        </w:rPr>
      </w:pPr>
      <w:r>
        <w:rPr>
          <w:sz w:val="28"/>
          <w:szCs w:val="28"/>
        </w:rPr>
        <w:t>"__" __________ 20___ г.</w:t>
      </w:r>
    </w:p>
    <w:p>
      <w:pPr>
        <w:pStyle w:val="Normal"/>
        <w:jc w:val="end"/>
        <w:rPr>
          <w:szCs w:val="24"/>
        </w:rPr>
      </w:pPr>
      <w:r>
        <w:rPr>
          <w:szCs w:val="24"/>
        </w:rPr>
      </w:r>
    </w:p>
    <w:p>
      <w:pPr>
        <w:pStyle w:val="Normal"/>
        <w:jc w:val="end"/>
        <w:rPr/>
      </w:pPr>
      <w:r>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26" w:hRule="atLeast"/>
        </w:trPr>
        <w:tc>
          <w:tcPr>
            <w:tcW w:w="9739" w:type="dxa"/>
            <w:tcBorders>
              <w:top w:val="single" w:sz="4" w:space="0" w:color="000000"/>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rPr>
            </w:pPr>
            <w:r>
              <w:rPr>
                <w:sz w:val="20"/>
              </w:rPr>
              <w:t xml:space="preserve">(наименование уполномоченного на выдачу разрешений </w:t>
            </w:r>
            <w:r>
              <w:rPr>
                <w:bCs/>
                <w:sz w:val="20"/>
              </w:rPr>
              <w:t>на ввод объекта в эксплуатацию</w:t>
            </w:r>
            <w:r>
              <w:rPr>
                <w:sz w:val="20"/>
              </w:rPr>
              <w:t xml:space="preserve"> органа местного самоуправления)</w:t>
            </w:r>
          </w:p>
          <w:p>
            <w:pPr>
              <w:pStyle w:val="Normal"/>
              <w:jc w:val="center"/>
              <w:rPr>
                <w:sz w:val="20"/>
              </w:rPr>
            </w:pPr>
            <w:r>
              <w:rPr>
                <w:sz w:val="20"/>
              </w:rPr>
            </w:r>
          </w:p>
        </w:tc>
      </w:tr>
    </w:tbl>
    <w:p>
      <w:pPr>
        <w:pStyle w:val="Normal"/>
        <w:jc w:val="both"/>
        <w:rPr>
          <w:sz w:val="28"/>
          <w:szCs w:val="28"/>
        </w:rPr>
      </w:pPr>
      <w:r>
        <w:rPr>
          <w:sz w:val="28"/>
          <w:szCs w:val="28"/>
        </w:rPr>
        <w:t xml:space="preserve">Прошу исправить допущенную опечатку/ошибку в разрешении </w:t>
      </w:r>
      <w:r>
        <w:rPr>
          <w:bCs/>
          <w:sz w:val="28"/>
          <w:szCs w:val="28"/>
        </w:rPr>
        <w:t>на ввод объекта в эксплуатацию.</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51"/>
        <w:gridCol w:w="5493"/>
        <w:gridCol w:w="3406"/>
      </w:tblGrid>
      <w:tr>
        <w:trPr>
          <w:trHeight w:val="540" w:hRule="atLeast"/>
        </w:trPr>
        <w:tc>
          <w:tcPr>
            <w:tcW w:w="9750" w:type="dxa"/>
            <w:gridSpan w:val="3"/>
            <w:tcBorders>
              <w:bottom w:val="single" w:sz="4" w:space="0" w:color="000000"/>
            </w:tcBorders>
          </w:tcPr>
          <w:p>
            <w:pPr>
              <w:pStyle w:val="Normal"/>
              <w:spacing w:before="0" w:after="0"/>
              <w:contextualSpacing/>
              <w:jc w:val="center"/>
              <w:rPr>
                <w:rFonts w:eastAsia="Calibri"/>
                <w:sz w:val="28"/>
                <w:szCs w:val="28"/>
                <w:lang w:eastAsia="en-US"/>
              </w:rPr>
            </w:pPr>
            <w:r>
              <w:rPr>
                <w:rFonts w:eastAsia="Calibri"/>
                <w:sz w:val="28"/>
                <w:szCs w:val="28"/>
                <w:lang w:eastAsia="en-US"/>
              </w:rPr>
              <w:t>1. Сведения о застройщике</w:t>
            </w:r>
          </w:p>
        </w:tc>
      </w:tr>
      <w:tr>
        <w:trPr>
          <w:trHeight w:val="60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физическом лице, в случае если застройщиком является физическое лицо:</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428"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1.1.1.</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Фамилия, имя, отчество (при наличии)</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753"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1.1.2.</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 xml:space="preserve">Реквизиты документа, удостоверяющего личность </w:t>
            </w:r>
            <w:r>
              <w:rPr>
                <w:sz w:val="22"/>
                <w:szCs w:val="22"/>
              </w:rPr>
              <w:t>(не указываются в случае, если застройщик является индивидуальным предпринимателем)</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66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1.1.3.</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 индивидуального предпринимателя</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279"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юридическом лице:</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17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1.2.1.</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Полное наименование</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63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1.2.2.</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581"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1.2.3.</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Идентификационный номер налогоплательщика – юридического лица</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jc w:val="center"/>
        <w:rPr>
          <w:rFonts w:eastAsia="Calibri"/>
          <w:sz w:val="28"/>
          <w:szCs w:val="28"/>
          <w:lang w:eastAsia="en-US"/>
        </w:rPr>
      </w:pPr>
      <w:r>
        <w:rPr>
          <w:rFonts w:eastAsia="Calibri"/>
          <w:sz w:val="28"/>
          <w:szCs w:val="28"/>
          <w:lang w:eastAsia="en-US"/>
        </w:rPr>
      </w:r>
    </w:p>
    <w:p>
      <w:pPr>
        <w:pStyle w:val="Normal"/>
        <w:jc w:val="center"/>
        <w:rPr>
          <w:rFonts w:eastAsia="Calibri"/>
          <w:sz w:val="28"/>
          <w:szCs w:val="28"/>
          <w:lang w:eastAsia="en-US"/>
        </w:rPr>
      </w:pPr>
      <w:r>
        <w:rPr>
          <w:rFonts w:eastAsia="Calibri"/>
          <w:sz w:val="28"/>
          <w:szCs w:val="28"/>
          <w:lang w:eastAsia="en-US"/>
        </w:rPr>
      </w:r>
    </w:p>
    <w:p>
      <w:pPr>
        <w:pStyle w:val="Normal"/>
        <w:jc w:val="center"/>
        <w:rPr>
          <w:rFonts w:eastAsia="Calibri"/>
          <w:sz w:val="28"/>
          <w:szCs w:val="28"/>
          <w:lang w:eastAsia="en-US"/>
        </w:rPr>
      </w:pPr>
      <w:r>
        <w:rPr>
          <w:rFonts w:eastAsia="Calibri"/>
          <w:sz w:val="28"/>
          <w:szCs w:val="28"/>
          <w:lang w:eastAsia="en-US"/>
        </w:rPr>
      </w:r>
    </w:p>
    <w:p>
      <w:pPr>
        <w:pStyle w:val="Normal"/>
        <w:numPr>
          <w:ilvl w:val="0"/>
          <w:numId w:val="11"/>
        </w:numPr>
        <w:ind w:hanging="0" w:start="0"/>
        <w:jc w:val="center"/>
        <w:rPr>
          <w:rFonts w:eastAsia="Calibri"/>
          <w:sz w:val="28"/>
          <w:szCs w:val="28"/>
          <w:lang w:eastAsia="en-US"/>
        </w:rPr>
      </w:pPr>
      <w:r>
        <w:rPr>
          <w:rFonts w:eastAsia="Calibri"/>
          <w:sz w:val="28"/>
          <w:szCs w:val="28"/>
          <w:lang w:eastAsia="en-US"/>
        </w:rPr>
        <w:t xml:space="preserve">Сведения о выданном разрешении на ввод объекта в эксплуатацию, </w:t>
      </w:r>
    </w:p>
    <w:p>
      <w:pPr>
        <w:pStyle w:val="Normal"/>
        <w:jc w:val="center"/>
        <w:rPr>
          <w:rFonts w:eastAsia="Calibri"/>
          <w:sz w:val="28"/>
          <w:szCs w:val="28"/>
          <w:lang w:eastAsia="en-US"/>
        </w:rPr>
      </w:pPr>
      <w:r>
        <w:rPr>
          <w:rFonts w:eastAsia="Calibri"/>
          <w:sz w:val="28"/>
          <w:szCs w:val="28"/>
          <w:lang w:eastAsia="en-US"/>
        </w:rPr>
        <w:t xml:space="preserve">содержащем </w:t>
      </w:r>
      <w:r>
        <w:rPr>
          <w:sz w:val="28"/>
          <w:szCs w:val="28"/>
        </w:rPr>
        <w:t xml:space="preserve"> </w:t>
      </w:r>
      <w:r>
        <w:rPr>
          <w:rFonts w:eastAsia="Calibri"/>
          <w:sz w:val="28"/>
          <w:szCs w:val="28"/>
          <w:lang w:eastAsia="en-US"/>
        </w:rPr>
        <w:t>допущенную опечатку/ ошибку</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51"/>
        <w:gridCol w:w="5493"/>
        <w:gridCol w:w="1844"/>
        <w:gridCol w:w="1561"/>
      </w:tblGrid>
      <w:tr>
        <w:trPr>
          <w:trHeight w:val="622"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w:t>
            </w:r>
          </w:p>
        </w:tc>
        <w:tc>
          <w:tcPr>
            <w:tcW w:w="5493"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Орган, выдавший разрешение  на ввод объекта в эксплуатацию</w:t>
            </w:r>
          </w:p>
        </w:tc>
        <w:tc>
          <w:tcPr>
            <w:tcW w:w="184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Номер документа</w:t>
            </w:r>
          </w:p>
        </w:tc>
        <w:tc>
          <w:tcPr>
            <w:tcW w:w="156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Дата документа</w:t>
            </w:r>
          </w:p>
        </w:tc>
      </w:tr>
      <w:tr>
        <w:trPr>
          <w:trHeight w:val="1093"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c>
          <w:tcPr>
            <w:tcW w:w="1844"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c>
          <w:tcPr>
            <w:tcW w:w="156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4"/>
                <w:lang w:eastAsia="en-US"/>
              </w:rPr>
            </w:pPr>
            <w:r>
              <w:rPr>
                <w:rFonts w:eastAsia="Calibri"/>
                <w:szCs w:val="24"/>
                <w:lang w:eastAsia="en-US"/>
              </w:rPr>
            </w:r>
          </w:p>
        </w:tc>
      </w:tr>
    </w:tbl>
    <w:p>
      <w:pPr>
        <w:pStyle w:val="Normal"/>
        <w:tabs>
          <w:tab w:val="clear" w:pos="708"/>
          <w:tab w:val="left" w:pos="142" w:leader="none"/>
          <w:tab w:val="left" w:pos="284" w:leader="none"/>
        </w:tabs>
        <w:jc w:val="end"/>
        <w:rPr>
          <w:bCs/>
          <w:sz w:val="20"/>
        </w:rPr>
      </w:pPr>
      <w:r>
        <w:rPr>
          <w:bCs/>
          <w:sz w:val="20"/>
        </w:rPr>
      </w:r>
    </w:p>
    <w:p>
      <w:pPr>
        <w:pStyle w:val="Normal"/>
        <w:tabs>
          <w:tab w:val="clear" w:pos="708"/>
          <w:tab w:val="left" w:pos="142" w:leader="none"/>
          <w:tab w:val="left" w:pos="284" w:leader="none"/>
        </w:tabs>
        <w:jc w:val="end"/>
        <w:rPr>
          <w:bCs/>
          <w:sz w:val="20"/>
        </w:rPr>
      </w:pPr>
      <w:r>
        <w:rPr>
          <w:bCs/>
          <w:sz w:val="20"/>
        </w:rPr>
      </w:r>
    </w:p>
    <w:p>
      <w:pPr>
        <w:pStyle w:val="Normal"/>
        <w:numPr>
          <w:ilvl w:val="0"/>
          <w:numId w:val="12"/>
        </w:numPr>
        <w:ind w:hanging="0" w:start="0"/>
        <w:jc w:val="center"/>
        <w:rPr>
          <w:rFonts w:eastAsia="Calibri"/>
          <w:sz w:val="28"/>
          <w:szCs w:val="28"/>
          <w:lang w:eastAsia="en-US"/>
        </w:rPr>
      </w:pPr>
      <w:r>
        <w:rPr>
          <w:rFonts w:eastAsia="Calibri"/>
          <w:sz w:val="28"/>
          <w:szCs w:val="28"/>
          <w:lang w:eastAsia="en-US"/>
        </w:rPr>
        <w:t xml:space="preserve">Обоснование для внесения исправлений </w:t>
      </w:r>
    </w:p>
    <w:p>
      <w:pPr>
        <w:pStyle w:val="Normal"/>
        <w:jc w:val="center"/>
        <w:rPr>
          <w:sz w:val="28"/>
          <w:szCs w:val="28"/>
        </w:rPr>
      </w:pPr>
      <w:r>
        <w:rPr>
          <w:rFonts w:eastAsia="Calibri"/>
          <w:sz w:val="28"/>
          <w:szCs w:val="28"/>
          <w:lang w:eastAsia="en-US"/>
        </w:rPr>
        <w:t>в разрешение на ввод объекта в эксплуатацию</w:t>
      </w:r>
    </w:p>
    <w:tbl>
      <w:tblPr>
        <w:tblpPr w:vertAnchor="text" w:horzAnchor="margin" w:leftFromText="180" w:rightFromText="180" w:tblpX="0" w:tblpY="314"/>
        <w:tblW w:w="9747"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1041"/>
        <w:gridCol w:w="2611"/>
        <w:gridCol w:w="2693"/>
        <w:gridCol w:w="3401"/>
      </w:tblGrid>
      <w:tr>
        <w:trPr>
          <w:trHeight w:val="1093" w:hRule="atLeast"/>
        </w:trPr>
        <w:tc>
          <w:tcPr>
            <w:tcW w:w="104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3.1.</w:t>
            </w:r>
          </w:p>
        </w:tc>
        <w:tc>
          <w:tcPr>
            <w:tcW w:w="261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Данные (сведения), указанные в разрешении  на ввод объекта в эксплуатацию</w:t>
            </w:r>
          </w:p>
        </w:tc>
        <w:tc>
          <w:tcPr>
            <w:tcW w:w="2693"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Данные (сведения), которые необходимо указать в разрешении  на ввод объекта в эксплуатацию</w:t>
            </w:r>
          </w:p>
        </w:tc>
        <w:tc>
          <w:tcPr>
            <w:tcW w:w="340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Обоснование с указанием реквизита (ов) документа (ов), документации, на основании которых принималось решение о выдаче разрешения на ввод объекта в эксплуатацию</w:t>
            </w:r>
          </w:p>
        </w:tc>
      </w:tr>
      <w:tr>
        <w:trPr>
          <w:trHeight w:val="1093" w:hRule="atLeast"/>
        </w:trPr>
        <w:tc>
          <w:tcPr>
            <w:tcW w:w="104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r>
          </w:p>
        </w:tc>
        <w:tc>
          <w:tcPr>
            <w:tcW w:w="2611"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c>
          <w:tcPr>
            <w:tcW w:w="26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c>
          <w:tcPr>
            <w:tcW w:w="3401"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rPr>
          <w:sz w:val="20"/>
        </w:rPr>
      </w:pPr>
      <w:r>
        <w:rPr>
          <w:sz w:val="20"/>
        </w:rPr>
      </w:r>
    </w:p>
    <w:p>
      <w:pPr>
        <w:pStyle w:val="Normal"/>
        <w:rPr>
          <w:sz w:val="20"/>
        </w:rPr>
      </w:pPr>
      <w:r>
        <w:rPr>
          <w:sz w:val="20"/>
        </w:rPr>
      </w:r>
    </w:p>
    <w:p>
      <w:pPr>
        <w:pStyle w:val="Normal"/>
        <w:rPr>
          <w:sz w:val="28"/>
          <w:szCs w:val="28"/>
        </w:rPr>
      </w:pPr>
      <w:r>
        <w:rPr>
          <w:sz w:val="28"/>
          <w:szCs w:val="28"/>
        </w:rPr>
        <w:t>Приложение:_________________________________________________________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Номер телефона и адрес электронной почты для связи: 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Результат предоставления услуги прошу:</w:t>
      </w:r>
    </w:p>
    <w:tbl>
      <w:tblPr>
        <w:tblpPr w:vertAnchor="text" w:horzAnchor="text" w:leftFromText="180" w:rightFromText="180" w:tblpX="0" w:tblpY="1"/>
        <w:tblOverlap w:val="never"/>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617"/>
        <w:gridCol w:w="1132"/>
      </w:tblGrid>
      <w:tr>
        <w:trPr/>
        <w:tc>
          <w:tcPr>
            <w:tcW w:w="8617" w:type="dxa"/>
            <w:tcBorders>
              <w:top w:val="single" w:sz="4" w:space="0" w:color="000000"/>
              <w:start w:val="single" w:sz="4" w:space="0" w:color="000000"/>
              <w:bottom w:val="single" w:sz="4" w:space="0" w:color="000000"/>
              <w:end w:val="single" w:sz="4" w:space="0" w:color="000000"/>
            </w:tcBorders>
          </w:tcPr>
          <w:p>
            <w:pPr>
              <w:pStyle w:val="Normal"/>
              <w:rPr>
                <w:i/>
                <w:i/>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выдать</w:t>
            </w:r>
            <w:r>
              <w:rPr>
                <w:bCs/>
                <w:sz w:val="28"/>
                <w:szCs w:val="28"/>
              </w:rPr>
              <w:t xml:space="preserve"> на бумажном носителе</w:t>
            </w:r>
            <w:r>
              <w:rPr>
                <w:sz w:val="28"/>
                <w:szCs w:val="28"/>
              </w:rPr>
              <w:t xml:space="preserve"> при личном обращении </w:t>
            </w:r>
            <w:r>
              <w:rPr>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 xml:space="preserve">направить </w:t>
            </w:r>
            <w:r>
              <w:rPr>
                <w:bCs/>
                <w:sz w:val="28"/>
                <w:szCs w:val="28"/>
              </w:rPr>
              <w:t>на бумажном носителе</w:t>
            </w:r>
            <w:r>
              <w:rPr>
                <w:sz w:val="28"/>
                <w:szCs w:val="28"/>
              </w:rPr>
              <w:t xml:space="preserve"> на почтовый  адрес: ______________________________________________________________________________________________________________________</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9749" w:type="dxa"/>
            <w:gridSpan w:val="2"/>
            <w:tcBorders>
              <w:top w:val="single" w:sz="4" w:space="0" w:color="000000"/>
              <w:start w:val="single" w:sz="4" w:space="0" w:color="000000"/>
              <w:bottom w:val="single" w:sz="4" w:space="0" w:color="000000"/>
              <w:end w:val="single" w:sz="4" w:space="0" w:color="000000"/>
            </w:tcBorders>
          </w:tcPr>
          <w:p>
            <w:pPr>
              <w:pStyle w:val="Normal"/>
              <w:ind w:end="255"/>
              <w:jc w:val="center"/>
              <w:rPr>
                <w:sz w:val="20"/>
              </w:rPr>
            </w:pPr>
            <w:r>
              <w:rPr>
                <w:sz w:val="20"/>
              </w:rPr>
              <w:t>Указывается один из перечисленных способов</w:t>
            </w:r>
          </w:p>
        </w:tc>
      </w:tr>
    </w:tbl>
    <w:p>
      <w:pPr>
        <w:pStyle w:val="Normal"/>
        <w:rPr>
          <w:vanish/>
          <w:szCs w:val="24"/>
        </w:rPr>
      </w:pPr>
      <w:r>
        <w:rPr>
          <w:vanish w:val="false"/>
          <w:szCs w:val="24"/>
        </w:rPr>
      </w:r>
    </w:p>
    <w:tbl>
      <w:tblPr>
        <w:tblW w:w="9667"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7"/>
        <w:gridCol w:w="425"/>
        <w:gridCol w:w="2127"/>
        <w:gridCol w:w="283"/>
        <w:gridCol w:w="3715"/>
      </w:tblGrid>
      <w:tr>
        <w:trPr>
          <w:trHeight w:val="709" w:hRule="atLeast"/>
        </w:trPr>
        <w:tc>
          <w:tcPr>
            <w:tcW w:w="3117" w:type="dxa"/>
            <w:tcBorders/>
            <w:vAlign w:val="bottom"/>
          </w:tcPr>
          <w:p>
            <w:pPr>
              <w:pStyle w:val="Normal"/>
              <w:jc w:val="center"/>
              <w:rPr>
                <w:szCs w:val="24"/>
              </w:rPr>
            </w:pPr>
            <w:r>
              <w:rPr>
                <w:szCs w:val="24"/>
              </w:rPr>
            </w:r>
          </w:p>
        </w:tc>
        <w:tc>
          <w:tcPr>
            <w:tcW w:w="425" w:type="dxa"/>
            <w:tcBorders/>
            <w:vAlign w:val="bottom"/>
          </w:tcPr>
          <w:p>
            <w:pPr>
              <w:pStyle w:val="Normal"/>
              <w:rPr>
                <w:szCs w:val="24"/>
              </w:rPr>
            </w:pPr>
            <w:r>
              <w:rPr>
                <w:szCs w:val="24"/>
              </w:rPr>
            </w:r>
          </w:p>
        </w:tc>
        <w:tc>
          <w:tcPr>
            <w:tcW w:w="2127" w:type="dxa"/>
            <w:tcBorders>
              <w:bottom w:val="single" w:sz="4" w:space="0" w:color="000000"/>
            </w:tcBorders>
            <w:vAlign w:val="bottom"/>
          </w:tcPr>
          <w:p>
            <w:pPr>
              <w:pStyle w:val="Normal"/>
              <w:jc w:val="center"/>
              <w:rPr>
                <w:szCs w:val="24"/>
              </w:rPr>
            </w:pPr>
            <w:r>
              <w:rPr>
                <w:szCs w:val="24"/>
              </w:rPr>
            </w:r>
          </w:p>
        </w:tc>
        <w:tc>
          <w:tcPr>
            <w:tcW w:w="283" w:type="dxa"/>
            <w:tcBorders/>
            <w:vAlign w:val="bottom"/>
          </w:tcPr>
          <w:p>
            <w:pPr>
              <w:pStyle w:val="Normal"/>
              <w:rPr>
                <w:szCs w:val="24"/>
              </w:rPr>
            </w:pPr>
            <w:r>
              <w:rPr>
                <w:szCs w:val="24"/>
              </w:rPr>
            </w:r>
          </w:p>
        </w:tc>
        <w:tc>
          <w:tcPr>
            <w:tcW w:w="3715" w:type="dxa"/>
            <w:tcBorders>
              <w:bottom w:val="single" w:sz="4" w:space="0" w:color="000000"/>
            </w:tcBorders>
            <w:vAlign w:val="bottom"/>
          </w:tcPr>
          <w:p>
            <w:pPr>
              <w:pStyle w:val="Normal"/>
              <w:jc w:val="center"/>
              <w:rPr>
                <w:szCs w:val="24"/>
              </w:rPr>
            </w:pPr>
            <w:r>
              <w:rPr>
                <w:szCs w:val="24"/>
              </w:rPr>
            </w:r>
          </w:p>
        </w:tc>
      </w:tr>
      <w:tr>
        <w:trPr>
          <w:trHeight w:val="709" w:hRule="atLeast"/>
        </w:trPr>
        <w:tc>
          <w:tcPr>
            <w:tcW w:w="3117" w:type="dxa"/>
            <w:tcBorders/>
          </w:tcPr>
          <w:p>
            <w:pPr>
              <w:pStyle w:val="Normal"/>
              <w:jc w:val="center"/>
              <w:rPr>
                <w:sz w:val="16"/>
                <w:szCs w:val="16"/>
              </w:rPr>
            </w:pPr>
            <w:r>
              <w:rPr>
                <w:sz w:val="16"/>
                <w:szCs w:val="16"/>
              </w:rPr>
            </w:r>
          </w:p>
        </w:tc>
        <w:tc>
          <w:tcPr>
            <w:tcW w:w="425" w:type="dxa"/>
            <w:tcBorders/>
          </w:tcPr>
          <w:p>
            <w:pPr>
              <w:pStyle w:val="Normal"/>
              <w:rPr>
                <w:sz w:val="16"/>
                <w:szCs w:val="16"/>
              </w:rPr>
            </w:pPr>
            <w:r>
              <w:rPr>
                <w:sz w:val="16"/>
                <w:szCs w:val="16"/>
              </w:rPr>
            </w:r>
          </w:p>
        </w:tc>
        <w:tc>
          <w:tcPr>
            <w:tcW w:w="2127" w:type="dxa"/>
            <w:tcBorders/>
          </w:tcPr>
          <w:p>
            <w:pPr>
              <w:pStyle w:val="Normal"/>
              <w:jc w:val="center"/>
              <w:rPr>
                <w:sz w:val="20"/>
              </w:rPr>
            </w:pPr>
            <w:r>
              <w:rPr>
                <w:sz w:val="20"/>
              </w:rPr>
              <w:t>(подпись)</w:t>
            </w:r>
          </w:p>
        </w:tc>
        <w:tc>
          <w:tcPr>
            <w:tcW w:w="283" w:type="dxa"/>
            <w:tcBorders/>
          </w:tcPr>
          <w:p>
            <w:pPr>
              <w:pStyle w:val="Normal"/>
              <w:rPr>
                <w:sz w:val="16"/>
                <w:szCs w:val="16"/>
              </w:rPr>
            </w:pPr>
            <w:r>
              <w:rPr>
                <w:sz w:val="16"/>
                <w:szCs w:val="16"/>
              </w:rPr>
            </w:r>
          </w:p>
        </w:tc>
        <w:tc>
          <w:tcPr>
            <w:tcW w:w="3715" w:type="dxa"/>
            <w:tcBorders/>
          </w:tcPr>
          <w:p>
            <w:pPr>
              <w:pStyle w:val="Normal"/>
              <w:jc w:val="center"/>
              <w:rPr>
                <w:sz w:val="20"/>
              </w:rPr>
            </w:pPr>
            <w:r>
              <w:rPr>
                <w:sz w:val="20"/>
              </w:rPr>
              <w:t>(фамилия, имя, отчество (при наличии)</w:t>
            </w:r>
          </w:p>
        </w:tc>
      </w:tr>
    </w:tbl>
    <w:p>
      <w:pPr>
        <w:pStyle w:val="Normal"/>
        <w:ind w:end="-104"/>
        <w:jc w:val="center"/>
        <w:rPr>
          <w:bCs/>
          <w:sz w:val="28"/>
          <w:szCs w:val="28"/>
        </w:rPr>
      </w:pPr>
      <w:r>
        <w:rPr>
          <w:bCs/>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1159"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8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rPr>
          <w:bCs/>
          <w:sz w:val="28"/>
          <w:szCs w:val="28"/>
        </w:rPr>
      </w:pPr>
      <w:r>
        <w:rPr>
          <w:bCs/>
          <w:sz w:val="28"/>
          <w:szCs w:val="28"/>
        </w:rPr>
      </w:r>
    </w:p>
    <w:p>
      <w:pPr>
        <w:pStyle w:val="Normal"/>
        <w:jc w:val="end"/>
        <w:rPr>
          <w:sz w:val="28"/>
          <w:szCs w:val="28"/>
        </w:rPr>
      </w:pPr>
      <w:r>
        <w:rPr>
          <w:sz w:val="28"/>
          <w:szCs w:val="28"/>
        </w:rPr>
      </w:r>
    </w:p>
    <w:p>
      <w:pPr>
        <w:pStyle w:val="Normal"/>
        <w:jc w:val="end"/>
        <w:rPr>
          <w:sz w:val="28"/>
          <w:szCs w:val="28"/>
        </w:rPr>
      </w:pPr>
      <w:r>
        <w:rPr>
          <w:sz w:val="28"/>
          <w:szCs w:val="28"/>
        </w:rPr>
        <w:t>ФОРМА</w:t>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ind w:end="-104"/>
        <w:jc w:val="center"/>
        <w:rPr>
          <w:bCs/>
          <w:sz w:val="28"/>
          <w:szCs w:val="28"/>
        </w:rPr>
      </w:pPr>
      <w:r>
        <w:rPr>
          <w:bCs/>
          <w:sz w:val="28"/>
          <w:szCs w:val="28"/>
        </w:rPr>
      </w:r>
    </w:p>
    <w:p>
      <w:pPr>
        <w:pStyle w:val="Normal"/>
        <w:tabs>
          <w:tab w:val="clear" w:pos="708"/>
          <w:tab w:val="left" w:pos="142" w:leader="none"/>
          <w:tab w:val="left" w:pos="284" w:leader="none"/>
        </w:tabs>
        <w:ind w:end="-104"/>
        <w:jc w:val="center"/>
        <w:rPr>
          <w:bCs/>
          <w:sz w:val="28"/>
          <w:szCs w:val="28"/>
        </w:rPr>
      </w:pPr>
      <w:r>
        <w:rPr>
          <w:bCs/>
          <w:sz w:val="28"/>
          <w:szCs w:val="28"/>
        </w:rPr>
      </w:r>
    </w:p>
    <w:p>
      <w:pPr>
        <w:pStyle w:val="Default"/>
        <w:rPr>
          <w:sz w:val="28"/>
          <w:szCs w:val="28"/>
        </w:rPr>
      </w:pPr>
      <w:r>
        <w:rPr>
          <w:sz w:val="28"/>
          <w:szCs w:val="28"/>
        </w:rPr>
        <w:t xml:space="preserve">  </w:t>
      </w: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(наименование застройщика  (фамилия, имя, отчество – для  </w:t>
      </w:r>
    </w:p>
    <w:p>
      <w:pPr>
        <w:pStyle w:val="Normal"/>
        <w:tabs>
          <w:tab w:val="clear" w:pos="708"/>
          <w:tab w:val="left" w:pos="9071" w:leader="none"/>
        </w:tabs>
        <w:rPr>
          <w:sz w:val="18"/>
          <w:szCs w:val="18"/>
        </w:rPr>
      </w:pPr>
      <w:r>
        <w:rPr>
          <w:sz w:val="18"/>
          <w:szCs w:val="18"/>
        </w:rPr>
        <w:t xml:space="preserve">                                                                                                                        </w:t>
      </w:r>
      <w:r>
        <w:rPr>
          <w:sz w:val="18"/>
          <w:szCs w:val="18"/>
        </w:rPr>
        <w:t xml:space="preserve">граждан, полное наименование организации – </w:t>
      </w:r>
    </w:p>
    <w:p>
      <w:pPr>
        <w:pStyle w:val="Normal"/>
        <w:rPr>
          <w:szCs w:val="24"/>
        </w:rPr>
      </w:pPr>
      <w:r>
        <w:rPr/>
        <w:t xml:space="preserve">                             </w:t>
      </w:r>
      <w:r>
        <w:rPr/>
        <w:t>______________________________________</w:t>
      </w:r>
    </w:p>
    <w:p>
      <w:pPr>
        <w:pStyle w:val="Normal"/>
        <w:jc w:val="center"/>
        <w:rPr/>
      </w:pPr>
      <w:r>
        <w:rPr>
          <w:sz w:val="18"/>
          <w:szCs w:val="18"/>
        </w:rPr>
        <w:t xml:space="preserve">                                      </w:t>
      </w:r>
      <w:r>
        <w:rPr>
          <w:sz w:val="18"/>
          <w:szCs w:val="18"/>
        </w:rPr>
        <w:t>для юридических лиц), его почтовый индекс и адрес)</w:t>
      </w:r>
    </w:p>
    <w:p>
      <w:pPr>
        <w:pStyle w:val="Normal"/>
        <w:rPr/>
      </w:pPr>
      <w:r>
        <w:rPr/>
      </w:r>
    </w:p>
    <w:p>
      <w:pPr>
        <w:pStyle w:val="Normal"/>
        <w:rPr>
          <w:sz w:val="28"/>
          <w:szCs w:val="28"/>
        </w:rPr>
      </w:pPr>
      <w:r>
        <w:rPr>
          <w:sz w:val="28"/>
          <w:szCs w:val="28"/>
        </w:rPr>
      </w:r>
    </w:p>
    <w:p>
      <w:pPr>
        <w:pStyle w:val="Normal"/>
        <w:jc w:val="center"/>
        <w:rPr>
          <w:sz w:val="28"/>
          <w:szCs w:val="28"/>
        </w:rPr>
      </w:pPr>
      <w:r>
        <w:rPr>
          <w:sz w:val="28"/>
          <w:szCs w:val="28"/>
        </w:rPr>
        <w:t>РЕШЕНИЕ</w:t>
      </w:r>
    </w:p>
    <w:p>
      <w:pPr>
        <w:pStyle w:val="Normal"/>
        <w:jc w:val="center"/>
        <w:rPr>
          <w:sz w:val="28"/>
          <w:szCs w:val="28"/>
        </w:rPr>
      </w:pPr>
      <w:r>
        <w:rPr>
          <w:sz w:val="28"/>
          <w:szCs w:val="28"/>
        </w:rPr>
        <w:t xml:space="preserve">об отказе во внесении исправлений </w:t>
      </w:r>
    </w:p>
    <w:p>
      <w:pPr>
        <w:pStyle w:val="Normal"/>
        <w:jc w:val="center"/>
        <w:rPr>
          <w:rFonts w:eastAsia="Calibri"/>
          <w:sz w:val="28"/>
          <w:szCs w:val="28"/>
          <w:lang w:eastAsia="en-US"/>
        </w:rPr>
      </w:pPr>
      <w:r>
        <w:rPr>
          <w:sz w:val="28"/>
          <w:szCs w:val="28"/>
        </w:rPr>
        <w:t xml:space="preserve">в разрешение </w:t>
      </w:r>
      <w:r>
        <w:rPr>
          <w:rFonts w:eastAsia="Calibri"/>
          <w:sz w:val="28"/>
          <w:szCs w:val="28"/>
          <w:lang w:eastAsia="en-US"/>
        </w:rPr>
        <w:t>на ввод объекта в эксплуатацию</w:t>
      </w:r>
    </w:p>
    <w:p>
      <w:pPr>
        <w:pStyle w:val="Normal"/>
        <w:jc w:val="center"/>
        <w:rPr>
          <w:sz w:val="28"/>
          <w:szCs w:val="28"/>
        </w:rPr>
      </w:pPr>
      <w:r>
        <w:rPr>
          <w:sz w:val="28"/>
          <w:szCs w:val="28"/>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rPr>
            </w:pPr>
            <w:r>
              <w:rPr>
                <w:sz w:val="20"/>
              </w:rPr>
              <w:t xml:space="preserve">(наименование уполномоченного на выдачу разрешений </w:t>
            </w:r>
            <w:r>
              <w:rPr>
                <w:rFonts w:eastAsia="Calibri"/>
                <w:sz w:val="20"/>
                <w:lang w:eastAsia="en-US"/>
              </w:rPr>
              <w:t>на ввод объекта в эксплуатацию</w:t>
            </w:r>
          </w:p>
          <w:p>
            <w:pPr>
              <w:pStyle w:val="Normal"/>
              <w:jc w:val="center"/>
              <w:rPr>
                <w:sz w:val="20"/>
              </w:rPr>
            </w:pPr>
            <w:r>
              <w:rPr>
                <w:sz w:val="20"/>
              </w:rPr>
              <w:t>органа местного самоуправления)</w:t>
            </w:r>
          </w:p>
          <w:p>
            <w:pPr>
              <w:pStyle w:val="Normal"/>
              <w:rPr>
                <w:sz w:val="20"/>
              </w:rPr>
            </w:pPr>
            <w:r>
              <w:rPr>
                <w:sz w:val="20"/>
              </w:rPr>
            </w:r>
          </w:p>
        </w:tc>
      </w:tr>
    </w:tbl>
    <w:p>
      <w:pPr>
        <w:pStyle w:val="Normal"/>
        <w:jc w:val="both"/>
        <w:rPr>
          <w:sz w:val="28"/>
          <w:szCs w:val="28"/>
        </w:rPr>
      </w:pPr>
      <w:r>
        <w:rPr>
          <w:sz w:val="28"/>
          <w:szCs w:val="28"/>
        </w:rPr>
        <w:t xml:space="preserve">по результатам рассмотрения заявления об исправлении допущенных опечаток </w:t>
      </w:r>
    </w:p>
    <w:p>
      <w:pPr>
        <w:pStyle w:val="Normal"/>
        <w:jc w:val="both"/>
        <w:rPr>
          <w:sz w:val="28"/>
          <w:szCs w:val="28"/>
        </w:rPr>
      </w:pPr>
      <w:r>
        <w:rPr>
          <w:sz w:val="28"/>
          <w:szCs w:val="28"/>
        </w:rPr>
        <w:t>и ошибок в разрешении на</w:t>
      </w:r>
      <w:r>
        <w:rPr>
          <w:rFonts w:eastAsia="Calibri"/>
          <w:sz w:val="28"/>
          <w:szCs w:val="28"/>
          <w:lang w:eastAsia="en-US"/>
        </w:rPr>
        <w:t xml:space="preserve"> ввод объекта в эксплуатацию</w:t>
      </w:r>
      <w:r>
        <w:rPr>
          <w:sz w:val="28"/>
          <w:szCs w:val="28"/>
        </w:rPr>
        <w:t xml:space="preserve"> от________№________ </w:t>
      </w:r>
    </w:p>
    <w:p>
      <w:pPr>
        <w:pStyle w:val="Normal"/>
        <w:jc w:val="both"/>
        <w:rPr>
          <w:sz w:val="20"/>
        </w:rPr>
      </w:pPr>
      <w:r>
        <w:rPr>
          <w:sz w:val="20"/>
        </w:rPr>
        <w:t xml:space="preserve">                                                                                                                                     </w:t>
      </w:r>
      <w:r>
        <w:rPr>
          <w:sz w:val="20"/>
        </w:rPr>
        <w:t>(дата и номер регистрации)</w:t>
      </w:r>
    </w:p>
    <w:p>
      <w:pPr>
        <w:pStyle w:val="Normal"/>
        <w:jc w:val="both"/>
        <w:rPr>
          <w:sz w:val="28"/>
          <w:szCs w:val="28"/>
        </w:rPr>
      </w:pPr>
      <w:r>
        <w:rPr>
          <w:sz w:val="28"/>
          <w:szCs w:val="28"/>
        </w:rPr>
        <w:t xml:space="preserve">принято  решение об отказе во внесении   исправлений в  разрешение на ввод </w:t>
      </w:r>
    </w:p>
    <w:p>
      <w:pPr>
        <w:pStyle w:val="Normal"/>
        <w:jc w:val="both"/>
        <w:rPr>
          <w:i/>
          <w:i/>
          <w:sz w:val="28"/>
          <w:szCs w:val="28"/>
        </w:rPr>
      </w:pPr>
      <w:r>
        <w:rPr>
          <w:sz w:val="28"/>
          <w:szCs w:val="28"/>
        </w:rPr>
        <w:t>объекта в эксплуатацию по следующим основаниям:</w:t>
      </w:r>
    </w:p>
    <w:p>
      <w:pPr>
        <w:pStyle w:val="Default"/>
        <w:rPr>
          <w:sz w:val="23"/>
          <w:szCs w:val="23"/>
        </w:rPr>
      </w:pPr>
      <w:r>
        <w:rPr>
          <w:sz w:val="23"/>
          <w:szCs w:val="23"/>
        </w:rPr>
        <w:t>___________________________________________________________________________________</w:t>
      </w:r>
    </w:p>
    <w:p>
      <w:pPr>
        <w:pStyle w:val="Default"/>
        <w:jc w:val="center"/>
        <w:rPr>
          <w:sz w:val="18"/>
          <w:szCs w:val="18"/>
        </w:rPr>
      </w:pPr>
      <w:r>
        <w:rPr>
          <w:sz w:val="18"/>
          <w:szCs w:val="18"/>
        </w:rPr>
        <w:t xml:space="preserve">(указываются основания со ссылкой на положения административного регламента) </w:t>
      </w:r>
    </w:p>
    <w:p>
      <w:pPr>
        <w:pStyle w:val="Normal"/>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jc w:val="both"/>
        <w:rPr>
          <w:sz w:val="28"/>
          <w:szCs w:val="28"/>
        </w:rPr>
      </w:pPr>
      <w:r>
        <w:rPr>
          <w:sz w:val="28"/>
          <w:szCs w:val="28"/>
        </w:rPr>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5"/>
        <w:gridCol w:w="597"/>
        <w:gridCol w:w="1700"/>
        <w:gridCol w:w="709"/>
        <w:gridCol w:w="3344"/>
      </w:tblGrid>
      <w:tr>
        <w:trPr/>
        <w:tc>
          <w:tcPr>
            <w:tcW w:w="3115" w:type="dxa"/>
            <w:tcBorders>
              <w:bottom w:val="single" w:sz="4" w:space="0" w:color="000000"/>
            </w:tcBorders>
            <w:vAlign w:val="bottom"/>
          </w:tcPr>
          <w:p>
            <w:pPr>
              <w:pStyle w:val="Normal"/>
              <w:rPr>
                <w:szCs w:val="24"/>
              </w:rPr>
            </w:pPr>
            <w:r>
              <w:rPr>
                <w:szCs w:val="24"/>
              </w:rPr>
            </w:r>
          </w:p>
        </w:tc>
        <w:tc>
          <w:tcPr>
            <w:tcW w:w="597"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5" w:type="dxa"/>
            <w:tcBorders/>
          </w:tcPr>
          <w:p>
            <w:pPr>
              <w:pStyle w:val="Normal"/>
              <w:jc w:val="center"/>
              <w:rPr>
                <w:sz w:val="18"/>
                <w:szCs w:val="18"/>
              </w:rPr>
            </w:pPr>
            <w:r>
              <w:rPr>
                <w:sz w:val="18"/>
                <w:szCs w:val="18"/>
              </w:rPr>
              <w:t>(должность)</w:t>
            </w:r>
          </w:p>
        </w:tc>
        <w:tc>
          <w:tcPr>
            <w:tcW w:w="597"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rPr>
          <w:szCs w:val="24"/>
        </w:rPr>
      </w:pPr>
      <w:r>
        <w:rPr>
          <w:szCs w:val="24"/>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2273"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9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rPr>
          <w:bCs/>
          <w:sz w:val="28"/>
          <w:szCs w:val="28"/>
        </w:rPr>
      </w:pPr>
      <w:r>
        <w:rPr>
          <w:bCs/>
          <w:sz w:val="28"/>
          <w:szCs w:val="28"/>
        </w:rPr>
      </w:r>
    </w:p>
    <w:p>
      <w:pPr>
        <w:pStyle w:val="Normal"/>
        <w:jc w:val="end"/>
        <w:rPr>
          <w:sz w:val="28"/>
          <w:szCs w:val="28"/>
        </w:rPr>
      </w:pPr>
      <w:r>
        <w:rPr>
          <w:sz w:val="28"/>
          <w:szCs w:val="28"/>
        </w:rPr>
      </w:r>
    </w:p>
    <w:p>
      <w:pPr>
        <w:pStyle w:val="Normal"/>
        <w:jc w:val="end"/>
        <w:rPr>
          <w:sz w:val="28"/>
          <w:szCs w:val="28"/>
        </w:rPr>
      </w:pPr>
      <w:r>
        <w:rPr>
          <w:sz w:val="28"/>
          <w:szCs w:val="28"/>
        </w:rPr>
        <w:t>ФОРМА</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bCs/>
          <w:sz w:val="28"/>
          <w:szCs w:val="28"/>
        </w:rPr>
      </w:pPr>
      <w:r>
        <w:rPr>
          <w:bCs/>
          <w:sz w:val="28"/>
          <w:szCs w:val="28"/>
        </w:rPr>
        <w:t>ЗАЯВЛЕНИЕ</w:t>
      </w:r>
    </w:p>
    <w:p>
      <w:pPr>
        <w:pStyle w:val="Normal"/>
        <w:jc w:val="center"/>
        <w:rPr>
          <w:bCs/>
          <w:sz w:val="28"/>
          <w:szCs w:val="28"/>
        </w:rPr>
      </w:pPr>
      <w:r>
        <w:rPr>
          <w:bCs/>
          <w:sz w:val="28"/>
          <w:szCs w:val="28"/>
        </w:rPr>
        <w:t xml:space="preserve"> </w:t>
      </w:r>
      <w:r>
        <w:rPr>
          <w:bCs/>
          <w:sz w:val="28"/>
          <w:szCs w:val="28"/>
        </w:rPr>
        <w:t xml:space="preserve">о выдаче дубликата разрешения </w:t>
      </w:r>
      <w:r>
        <w:rPr>
          <w:sz w:val="28"/>
          <w:szCs w:val="28"/>
        </w:rPr>
        <w:t>на ввод объекта в эксплуатацию</w:t>
      </w:r>
    </w:p>
    <w:p>
      <w:pPr>
        <w:pStyle w:val="Default"/>
        <w:jc w:val="center"/>
        <w:rPr>
          <w:bCs/>
          <w:sz w:val="28"/>
          <w:szCs w:val="28"/>
        </w:rPr>
      </w:pPr>
      <w:r>
        <w:rPr>
          <w:bCs/>
          <w:sz w:val="28"/>
          <w:szCs w:val="28"/>
        </w:rPr>
      </w:r>
    </w:p>
    <w:p>
      <w:pPr>
        <w:pStyle w:val="Normal"/>
        <w:jc w:val="end"/>
        <w:rPr>
          <w:sz w:val="28"/>
          <w:szCs w:val="28"/>
        </w:rPr>
      </w:pPr>
      <w:r>
        <w:rPr>
          <w:sz w:val="28"/>
          <w:szCs w:val="28"/>
        </w:rPr>
        <w:t>"__" __________ 20___ г.</w:t>
      </w:r>
    </w:p>
    <w:p>
      <w:pPr>
        <w:pStyle w:val="Normal"/>
        <w:jc w:val="end"/>
        <w:rPr>
          <w:szCs w:val="24"/>
        </w:rPr>
      </w:pPr>
      <w:r>
        <w:rPr>
          <w:szCs w:val="24"/>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26" w:hRule="atLeast"/>
        </w:trPr>
        <w:tc>
          <w:tcPr>
            <w:tcW w:w="9739" w:type="dxa"/>
            <w:tcBorders>
              <w:top w:val="single" w:sz="4" w:space="0" w:color="000000"/>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rPr>
            </w:pPr>
            <w:r>
              <w:rPr>
                <w:sz w:val="20"/>
              </w:rPr>
              <w:t>(наименование уполномоченного на выдачу разрешений на  ввод объекта в эксплуатацию</w:t>
            </w:r>
          </w:p>
          <w:p>
            <w:pPr>
              <w:pStyle w:val="Normal"/>
              <w:jc w:val="center"/>
              <w:rPr>
                <w:sz w:val="20"/>
              </w:rPr>
            </w:pPr>
            <w:r>
              <w:rPr>
                <w:sz w:val="20"/>
              </w:rPr>
              <w:t>органа местного самоуправления)</w:t>
            </w:r>
          </w:p>
          <w:p>
            <w:pPr>
              <w:pStyle w:val="Normal"/>
              <w:jc w:val="center"/>
              <w:rPr>
                <w:sz w:val="18"/>
                <w:szCs w:val="18"/>
              </w:rPr>
            </w:pPr>
            <w:r>
              <w:rPr>
                <w:sz w:val="18"/>
                <w:szCs w:val="18"/>
              </w:rPr>
            </w:r>
          </w:p>
        </w:tc>
      </w:tr>
    </w:tbl>
    <w:p>
      <w:pPr>
        <w:pStyle w:val="Normal"/>
        <w:rPr>
          <w:sz w:val="28"/>
          <w:szCs w:val="28"/>
        </w:rPr>
      </w:pPr>
      <w:r>
        <w:rPr>
          <w:sz w:val="28"/>
          <w:szCs w:val="28"/>
        </w:rPr>
        <w:t>Прошу выдать дубликат разрешения на ввод объекта в эксплуатацию.</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51"/>
        <w:gridCol w:w="5493"/>
        <w:gridCol w:w="3406"/>
      </w:tblGrid>
      <w:tr>
        <w:trPr>
          <w:trHeight w:val="540" w:hRule="atLeast"/>
        </w:trPr>
        <w:tc>
          <w:tcPr>
            <w:tcW w:w="9750" w:type="dxa"/>
            <w:gridSpan w:val="3"/>
            <w:tcBorders>
              <w:bottom w:val="single" w:sz="4" w:space="0" w:color="000000"/>
            </w:tcBorders>
          </w:tcPr>
          <w:p>
            <w:pPr>
              <w:pStyle w:val="Normal"/>
              <w:spacing w:before="0" w:after="0"/>
              <w:contextualSpacing/>
              <w:jc w:val="center"/>
              <w:rPr>
                <w:rFonts w:eastAsia="Calibri"/>
                <w:sz w:val="28"/>
                <w:szCs w:val="28"/>
                <w:lang w:eastAsia="en-US"/>
              </w:rPr>
            </w:pPr>
            <w:r>
              <w:rPr>
                <w:rFonts w:eastAsia="Calibri"/>
                <w:sz w:val="28"/>
                <w:szCs w:val="28"/>
                <w:lang w:eastAsia="en-US"/>
              </w:rPr>
              <w:t>1. Сведения о застройщике</w:t>
            </w:r>
          </w:p>
        </w:tc>
      </w:tr>
      <w:tr>
        <w:trPr>
          <w:trHeight w:val="60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физическом лице, в случае если застройщиком является физическое лицо:</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428"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1.1.1.</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Фамилия, имя, отчество (при наличии)</w:t>
            </w:r>
          </w:p>
          <w:p>
            <w:pPr>
              <w:pStyle w:val="Normal"/>
              <w:rPr>
                <w:rFonts w:eastAsia="Calibri"/>
                <w:sz w:val="28"/>
                <w:szCs w:val="28"/>
                <w:lang w:eastAsia="en-US"/>
              </w:rPr>
            </w:pPr>
            <w:r>
              <w:rPr>
                <w:rFonts w:eastAsia="Calibri"/>
                <w:sz w:val="28"/>
                <w:szCs w:val="28"/>
                <w:lang w:eastAsia="en-US"/>
              </w:rPr>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753"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1.1.2.</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 xml:space="preserve">Реквизиты документа, удостоверяющего личность </w:t>
            </w:r>
            <w:r>
              <w:rPr>
                <w:sz w:val="22"/>
                <w:szCs w:val="22"/>
              </w:rPr>
              <w:t>(не указываются в случае, если застройщик является индивидуальным предпринимателем)</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66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1.1.3.</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 индивидуального предпринимателя</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279"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юридическом лице:</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17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1.2.1.</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Полное наименование</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63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1.2.2.</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581"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1.2.3.</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Идентификационный номер налогоплательщика – юридического лица</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jc w:val="center"/>
        <w:rPr>
          <w:rFonts w:eastAsia="Calibri"/>
          <w:sz w:val="28"/>
          <w:szCs w:val="28"/>
          <w:lang w:eastAsia="en-US"/>
        </w:rPr>
      </w:pPr>
      <w:r>
        <w:rPr>
          <w:rFonts w:eastAsia="Calibri"/>
          <w:sz w:val="28"/>
          <w:szCs w:val="28"/>
          <w:lang w:eastAsia="en-US"/>
        </w:rPr>
      </w:r>
    </w:p>
    <w:p>
      <w:pPr>
        <w:pStyle w:val="Normal"/>
        <w:jc w:val="center"/>
        <w:rPr>
          <w:rFonts w:eastAsia="Calibri"/>
          <w:bCs/>
          <w:sz w:val="28"/>
          <w:szCs w:val="28"/>
          <w:lang w:eastAsia="en-US"/>
        </w:rPr>
      </w:pPr>
      <w:r>
        <w:rPr>
          <w:rFonts w:eastAsia="Calibri"/>
          <w:sz w:val="28"/>
          <w:szCs w:val="28"/>
          <w:lang w:eastAsia="en-US"/>
        </w:rPr>
        <w:t xml:space="preserve">2. Сведения о выданном разрешении </w:t>
      </w:r>
      <w:r>
        <w:rPr>
          <w:sz w:val="28"/>
          <w:szCs w:val="28"/>
        </w:rPr>
        <w:t>на ввод объекта в эксплуатацию</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51"/>
        <w:gridCol w:w="5493"/>
        <w:gridCol w:w="1844"/>
        <w:gridCol w:w="1561"/>
      </w:tblGrid>
      <w:tr>
        <w:trPr>
          <w:trHeight w:val="622"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w:t>
            </w:r>
          </w:p>
        </w:tc>
        <w:tc>
          <w:tcPr>
            <w:tcW w:w="5493"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Орган, выдавший разрешение на строительство</w:t>
            </w:r>
          </w:p>
        </w:tc>
        <w:tc>
          <w:tcPr>
            <w:tcW w:w="184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Номер документа</w:t>
            </w:r>
          </w:p>
        </w:tc>
        <w:tc>
          <w:tcPr>
            <w:tcW w:w="156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Дата документа</w:t>
            </w:r>
          </w:p>
        </w:tc>
      </w:tr>
      <w:tr>
        <w:trPr>
          <w:trHeight w:val="1093"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c>
          <w:tcPr>
            <w:tcW w:w="1844"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c>
          <w:tcPr>
            <w:tcW w:w="1561" w:type="dxa"/>
            <w:tcBorders>
              <w:top w:val="single" w:sz="4" w:space="0" w:color="000000"/>
              <w:start w:val="single" w:sz="4" w:space="0" w:color="000000"/>
              <w:bottom w:val="single" w:sz="4" w:space="0" w:color="000000"/>
              <w:end w:val="single" w:sz="4" w:space="0" w:color="000000"/>
            </w:tcBorders>
          </w:tcPr>
          <w:p>
            <w:pPr>
              <w:pStyle w:val="Normal"/>
              <w:rPr>
                <w:rFonts w:eastAsia="Calibri"/>
                <w:szCs w:val="24"/>
                <w:lang w:eastAsia="en-US"/>
              </w:rPr>
            </w:pPr>
            <w:r>
              <w:rPr>
                <w:rFonts w:eastAsia="Calibri"/>
                <w:szCs w:val="24"/>
                <w:lang w:eastAsia="en-US"/>
              </w:rPr>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rPr>
          <w:sz w:val="28"/>
          <w:szCs w:val="28"/>
        </w:rPr>
      </w:pPr>
      <w:r>
        <w:rPr>
          <w:sz w:val="28"/>
          <w:szCs w:val="28"/>
        </w:rPr>
        <w:t>Приложение:_________________________________________________________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Номер телефона и адрес электронной почты для связи: 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Результат предоставления услуги прошу:</w:t>
      </w:r>
    </w:p>
    <w:tbl>
      <w:tblPr>
        <w:tblpPr w:vertAnchor="text" w:horzAnchor="text" w:leftFromText="180" w:rightFromText="180" w:tblpX="0" w:tblpY="1"/>
        <w:tblOverlap w:val="never"/>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617"/>
        <w:gridCol w:w="1132"/>
      </w:tblGrid>
      <w:tr>
        <w:trPr/>
        <w:tc>
          <w:tcPr>
            <w:tcW w:w="8617" w:type="dxa"/>
            <w:tcBorders>
              <w:top w:val="single" w:sz="4" w:space="0" w:color="000000"/>
              <w:start w:val="single" w:sz="4" w:space="0" w:color="000000"/>
              <w:bottom w:val="single" w:sz="4" w:space="0" w:color="000000"/>
              <w:end w:val="single" w:sz="4" w:space="0" w:color="000000"/>
            </w:tcBorders>
          </w:tcPr>
          <w:p>
            <w:pPr>
              <w:pStyle w:val="Normal"/>
              <w:rPr>
                <w:i/>
                <w:i/>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выдать</w:t>
            </w:r>
            <w:r>
              <w:rPr>
                <w:bCs/>
                <w:sz w:val="28"/>
                <w:szCs w:val="28"/>
              </w:rPr>
              <w:t xml:space="preserve"> на бумажном носителе</w:t>
            </w:r>
            <w:r>
              <w:rPr>
                <w:sz w:val="28"/>
                <w:szCs w:val="28"/>
              </w:rPr>
              <w:t xml:space="preserve"> при личном обращении </w:t>
            </w:r>
            <w:r>
              <w:rPr>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 xml:space="preserve">направить </w:t>
            </w:r>
            <w:r>
              <w:rPr>
                <w:bCs/>
                <w:sz w:val="28"/>
                <w:szCs w:val="28"/>
              </w:rPr>
              <w:t>на бумажном носителе</w:t>
            </w:r>
            <w:r>
              <w:rPr>
                <w:sz w:val="28"/>
                <w:szCs w:val="28"/>
              </w:rPr>
              <w:t xml:space="preserve"> на почтовый  адрес: ______________________________________________________________________________________________________________________</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9749" w:type="dxa"/>
            <w:gridSpan w:val="2"/>
            <w:tcBorders>
              <w:top w:val="single" w:sz="4" w:space="0" w:color="000000"/>
              <w:start w:val="single" w:sz="4" w:space="0" w:color="000000"/>
              <w:bottom w:val="single" w:sz="4" w:space="0" w:color="000000"/>
              <w:end w:val="single" w:sz="4" w:space="0" w:color="000000"/>
            </w:tcBorders>
          </w:tcPr>
          <w:p>
            <w:pPr>
              <w:pStyle w:val="Normal"/>
              <w:ind w:end="255"/>
              <w:jc w:val="center"/>
              <w:rPr>
                <w:sz w:val="20"/>
              </w:rPr>
            </w:pPr>
            <w:r>
              <w:rPr>
                <w:sz w:val="20"/>
              </w:rPr>
              <w:t>Указывается один из перечисленных способов</w:t>
            </w:r>
          </w:p>
        </w:tc>
      </w:tr>
    </w:tbl>
    <w:p>
      <w:pPr>
        <w:pStyle w:val="Normal"/>
        <w:rPr>
          <w:vanish/>
          <w:szCs w:val="24"/>
        </w:rPr>
      </w:pPr>
      <w:r>
        <w:rPr>
          <w:vanish w:val="false"/>
          <w:szCs w:val="24"/>
        </w:rPr>
      </w:r>
    </w:p>
    <w:tbl>
      <w:tblPr>
        <w:tblW w:w="9923"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7"/>
        <w:gridCol w:w="427"/>
        <w:gridCol w:w="2126"/>
        <w:gridCol w:w="282"/>
        <w:gridCol w:w="3971"/>
      </w:tblGrid>
      <w:tr>
        <w:trPr>
          <w:trHeight w:val="709" w:hRule="atLeast"/>
        </w:trPr>
        <w:tc>
          <w:tcPr>
            <w:tcW w:w="3117" w:type="dxa"/>
            <w:tcBorders/>
            <w:vAlign w:val="bottom"/>
          </w:tcPr>
          <w:p>
            <w:pPr>
              <w:pStyle w:val="Normal"/>
              <w:jc w:val="center"/>
              <w:rPr>
                <w:szCs w:val="24"/>
              </w:rPr>
            </w:pPr>
            <w:r>
              <w:rPr>
                <w:szCs w:val="24"/>
              </w:rPr>
            </w:r>
          </w:p>
        </w:tc>
        <w:tc>
          <w:tcPr>
            <w:tcW w:w="427" w:type="dxa"/>
            <w:tcBorders/>
            <w:vAlign w:val="bottom"/>
          </w:tcPr>
          <w:p>
            <w:pPr>
              <w:pStyle w:val="Normal"/>
              <w:rPr>
                <w:szCs w:val="24"/>
              </w:rPr>
            </w:pPr>
            <w:r>
              <w:rPr>
                <w:szCs w:val="24"/>
              </w:rPr>
            </w:r>
          </w:p>
        </w:tc>
        <w:tc>
          <w:tcPr>
            <w:tcW w:w="2126" w:type="dxa"/>
            <w:tcBorders>
              <w:bottom w:val="single" w:sz="4" w:space="0" w:color="000000"/>
            </w:tcBorders>
            <w:vAlign w:val="bottom"/>
          </w:tcPr>
          <w:p>
            <w:pPr>
              <w:pStyle w:val="Normal"/>
              <w:jc w:val="center"/>
              <w:rPr>
                <w:szCs w:val="24"/>
              </w:rPr>
            </w:pPr>
            <w:r>
              <w:rPr>
                <w:szCs w:val="24"/>
              </w:rPr>
            </w:r>
          </w:p>
        </w:tc>
        <w:tc>
          <w:tcPr>
            <w:tcW w:w="282" w:type="dxa"/>
            <w:tcBorders/>
            <w:vAlign w:val="bottom"/>
          </w:tcPr>
          <w:p>
            <w:pPr>
              <w:pStyle w:val="Normal"/>
              <w:rPr>
                <w:szCs w:val="24"/>
              </w:rPr>
            </w:pPr>
            <w:r>
              <w:rPr>
                <w:szCs w:val="24"/>
              </w:rPr>
            </w:r>
          </w:p>
        </w:tc>
        <w:tc>
          <w:tcPr>
            <w:tcW w:w="3971" w:type="dxa"/>
            <w:tcBorders>
              <w:bottom w:val="single" w:sz="4" w:space="0" w:color="000000"/>
            </w:tcBorders>
            <w:vAlign w:val="bottom"/>
          </w:tcPr>
          <w:p>
            <w:pPr>
              <w:pStyle w:val="Normal"/>
              <w:jc w:val="center"/>
              <w:rPr>
                <w:szCs w:val="24"/>
              </w:rPr>
            </w:pPr>
            <w:r>
              <w:rPr>
                <w:szCs w:val="24"/>
              </w:rPr>
            </w:r>
          </w:p>
        </w:tc>
      </w:tr>
      <w:tr>
        <w:trPr>
          <w:trHeight w:val="709" w:hRule="atLeast"/>
        </w:trPr>
        <w:tc>
          <w:tcPr>
            <w:tcW w:w="3117" w:type="dxa"/>
            <w:tcBorders/>
          </w:tcPr>
          <w:p>
            <w:pPr>
              <w:pStyle w:val="Normal"/>
              <w:jc w:val="center"/>
              <w:rPr>
                <w:sz w:val="16"/>
                <w:szCs w:val="16"/>
              </w:rPr>
            </w:pPr>
            <w:r>
              <w:rPr>
                <w:sz w:val="16"/>
                <w:szCs w:val="16"/>
              </w:rPr>
            </w:r>
          </w:p>
        </w:tc>
        <w:tc>
          <w:tcPr>
            <w:tcW w:w="427" w:type="dxa"/>
            <w:tcBorders/>
          </w:tcPr>
          <w:p>
            <w:pPr>
              <w:pStyle w:val="Normal"/>
              <w:rPr>
                <w:sz w:val="16"/>
                <w:szCs w:val="16"/>
              </w:rPr>
            </w:pPr>
            <w:r>
              <w:rPr>
                <w:sz w:val="16"/>
                <w:szCs w:val="16"/>
              </w:rPr>
            </w:r>
          </w:p>
        </w:tc>
        <w:tc>
          <w:tcPr>
            <w:tcW w:w="2126" w:type="dxa"/>
            <w:tcBorders/>
          </w:tcPr>
          <w:p>
            <w:pPr>
              <w:pStyle w:val="Normal"/>
              <w:jc w:val="center"/>
              <w:rPr>
                <w:sz w:val="20"/>
              </w:rPr>
            </w:pPr>
            <w:r>
              <w:rPr>
                <w:sz w:val="20"/>
              </w:rPr>
              <w:t>(подпись)</w:t>
            </w:r>
          </w:p>
        </w:tc>
        <w:tc>
          <w:tcPr>
            <w:tcW w:w="282" w:type="dxa"/>
            <w:tcBorders/>
          </w:tcPr>
          <w:p>
            <w:pPr>
              <w:pStyle w:val="Normal"/>
              <w:rPr>
                <w:sz w:val="16"/>
                <w:szCs w:val="16"/>
              </w:rPr>
            </w:pPr>
            <w:r>
              <w:rPr>
                <w:sz w:val="16"/>
                <w:szCs w:val="16"/>
              </w:rPr>
            </w:r>
          </w:p>
        </w:tc>
        <w:tc>
          <w:tcPr>
            <w:tcW w:w="3971" w:type="dxa"/>
            <w:tcBorders/>
          </w:tcPr>
          <w:p>
            <w:pPr>
              <w:pStyle w:val="Normal"/>
              <w:jc w:val="center"/>
              <w:rPr>
                <w:sz w:val="20"/>
              </w:rPr>
            </w:pPr>
            <w:r>
              <w:rPr>
                <w:sz w:val="20"/>
              </w:rPr>
              <w:t>(фамилия, имя, отчество (при наличии)</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2273"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10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rPr>
          <w:bCs/>
          <w:sz w:val="28"/>
          <w:szCs w:val="28"/>
        </w:rPr>
      </w:pPr>
      <w:r>
        <w:rPr>
          <w:bCs/>
          <w:sz w:val="28"/>
          <w:szCs w:val="28"/>
        </w:rPr>
      </w:r>
    </w:p>
    <w:p>
      <w:pPr>
        <w:pStyle w:val="Normal"/>
        <w:jc w:val="end"/>
        <w:rPr>
          <w:sz w:val="28"/>
          <w:szCs w:val="28"/>
        </w:rPr>
      </w:pPr>
      <w:r>
        <w:rPr>
          <w:sz w:val="28"/>
          <w:szCs w:val="28"/>
        </w:rPr>
      </w:r>
    </w:p>
    <w:p>
      <w:pPr>
        <w:pStyle w:val="Normal"/>
        <w:jc w:val="end"/>
        <w:rPr>
          <w:sz w:val="28"/>
          <w:szCs w:val="28"/>
        </w:rPr>
      </w:pPr>
      <w:r>
        <w:rPr>
          <w:sz w:val="28"/>
          <w:szCs w:val="28"/>
        </w:rPr>
        <w:t>ФОРМА</w:t>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ind w:end="-104"/>
        <w:jc w:val="center"/>
        <w:rPr>
          <w:bCs/>
          <w:sz w:val="28"/>
          <w:szCs w:val="28"/>
        </w:rPr>
      </w:pPr>
      <w:r>
        <w:rPr>
          <w:bCs/>
          <w:sz w:val="28"/>
          <w:szCs w:val="28"/>
        </w:rPr>
      </w:r>
    </w:p>
    <w:p>
      <w:pPr>
        <w:pStyle w:val="Default"/>
        <w:rPr>
          <w:sz w:val="28"/>
          <w:szCs w:val="28"/>
        </w:rPr>
      </w:pPr>
      <w:r>
        <w:rPr>
          <w:sz w:val="28"/>
          <w:szCs w:val="28"/>
        </w:rPr>
        <w:t xml:space="preserve">  </w:t>
      </w: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(наименование застройщика  (фамилия, имя, отчество – для  </w:t>
      </w:r>
    </w:p>
    <w:p>
      <w:pPr>
        <w:pStyle w:val="Normal"/>
        <w:tabs>
          <w:tab w:val="clear" w:pos="708"/>
          <w:tab w:val="left" w:pos="9071" w:leader="none"/>
        </w:tabs>
        <w:rPr>
          <w:sz w:val="18"/>
          <w:szCs w:val="18"/>
        </w:rPr>
      </w:pPr>
      <w:r>
        <w:rPr>
          <w:sz w:val="18"/>
          <w:szCs w:val="18"/>
        </w:rPr>
        <w:t xml:space="preserve">                                                                                                                        </w:t>
      </w:r>
      <w:r>
        <w:rPr>
          <w:sz w:val="18"/>
          <w:szCs w:val="18"/>
        </w:rPr>
        <w:t xml:space="preserve">граждан, полное наименование организации – </w:t>
      </w:r>
    </w:p>
    <w:p>
      <w:pPr>
        <w:pStyle w:val="Normal"/>
        <w:rPr>
          <w:szCs w:val="24"/>
        </w:rPr>
      </w:pPr>
      <w:r>
        <w:rPr/>
        <w:t xml:space="preserve">                             </w:t>
      </w:r>
      <w:r>
        <w:rPr/>
        <w:t>______________________________________</w:t>
      </w:r>
    </w:p>
    <w:p>
      <w:pPr>
        <w:pStyle w:val="Normal"/>
        <w:jc w:val="center"/>
        <w:rPr/>
      </w:pPr>
      <w:r>
        <w:rPr>
          <w:sz w:val="18"/>
          <w:szCs w:val="18"/>
        </w:rPr>
        <w:t xml:space="preserve">                                      </w:t>
      </w:r>
      <w:r>
        <w:rPr>
          <w:sz w:val="18"/>
          <w:szCs w:val="18"/>
        </w:rPr>
        <w:t>для юридических лиц), его почтовый индекс и адрес)</w:t>
      </w:r>
    </w:p>
    <w:p>
      <w:pPr>
        <w:pStyle w:val="Normal"/>
        <w:rPr/>
      </w:pPr>
      <w:r>
        <w:rPr/>
      </w:r>
    </w:p>
    <w:p>
      <w:pPr>
        <w:pStyle w:val="Normal"/>
        <w:rPr>
          <w:sz w:val="28"/>
          <w:szCs w:val="28"/>
        </w:rPr>
      </w:pPr>
      <w:r>
        <w:rPr>
          <w:sz w:val="28"/>
          <w:szCs w:val="28"/>
        </w:rPr>
      </w:r>
    </w:p>
    <w:p>
      <w:pPr>
        <w:pStyle w:val="Normal"/>
        <w:jc w:val="center"/>
        <w:rPr>
          <w:sz w:val="28"/>
          <w:szCs w:val="28"/>
        </w:rPr>
      </w:pPr>
      <w:r>
        <w:rPr>
          <w:sz w:val="28"/>
          <w:szCs w:val="28"/>
        </w:rPr>
        <w:t>РЕШЕНИЕ</w:t>
      </w:r>
    </w:p>
    <w:p>
      <w:pPr>
        <w:pStyle w:val="Normal"/>
        <w:jc w:val="center"/>
        <w:rPr>
          <w:sz w:val="28"/>
          <w:szCs w:val="28"/>
        </w:rPr>
      </w:pPr>
      <w:r>
        <w:rPr>
          <w:bCs/>
          <w:sz w:val="28"/>
          <w:szCs w:val="28"/>
        </w:rPr>
        <w:t>об отказе в выдаче дубликата разрешения на строительство</w:t>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rPr>
            </w:pPr>
            <w:r>
              <w:rPr>
                <w:sz w:val="20"/>
              </w:rPr>
              <w:t>(наименование уполномоченного на выдачу разрешений на ввод объекта в эксплуатацию органа местного самоуправления)</w:t>
            </w:r>
          </w:p>
          <w:p>
            <w:pPr>
              <w:pStyle w:val="Normal"/>
              <w:jc w:val="center"/>
              <w:rPr>
                <w:sz w:val="18"/>
                <w:szCs w:val="18"/>
              </w:rPr>
            </w:pPr>
            <w:r>
              <w:rPr>
                <w:sz w:val="18"/>
                <w:szCs w:val="18"/>
              </w:rPr>
            </w:r>
          </w:p>
        </w:tc>
      </w:tr>
    </w:tbl>
    <w:p>
      <w:pPr>
        <w:pStyle w:val="Normal"/>
        <w:jc w:val="both"/>
        <w:rPr>
          <w:sz w:val="28"/>
          <w:szCs w:val="28"/>
        </w:rPr>
      </w:pPr>
      <w:r>
        <w:rPr>
          <w:sz w:val="28"/>
          <w:szCs w:val="28"/>
        </w:rPr>
        <w:t xml:space="preserve">по результатам рассмотрения заявления </w:t>
      </w:r>
      <w:r>
        <w:rPr>
          <w:bCs/>
          <w:sz w:val="28"/>
          <w:szCs w:val="28"/>
        </w:rPr>
        <w:t>о выдаче дубликата разрешения </w:t>
      </w:r>
      <w:r>
        <w:rPr>
          <w:sz w:val="28"/>
          <w:szCs w:val="28"/>
        </w:rPr>
        <w:t>на ввод объекта в эксплуатацию от ______________№_______________ принято</w:t>
      </w:r>
    </w:p>
    <w:p>
      <w:pPr>
        <w:pStyle w:val="Normal"/>
        <w:jc w:val="both"/>
        <w:rPr>
          <w:sz w:val="20"/>
        </w:rPr>
      </w:pPr>
      <w:r>
        <w:rPr>
          <w:sz w:val="20"/>
        </w:rPr>
        <w:t xml:space="preserve">                                                                                              </w:t>
      </w:r>
      <w:r>
        <w:rPr>
          <w:sz w:val="20"/>
        </w:rPr>
        <w:t>(дата и номер регистрации)</w:t>
      </w:r>
    </w:p>
    <w:p>
      <w:pPr>
        <w:pStyle w:val="Normal"/>
        <w:jc w:val="both"/>
        <w:rPr>
          <w:i/>
          <w:i/>
          <w:sz w:val="28"/>
          <w:szCs w:val="28"/>
        </w:rPr>
      </w:pPr>
      <w:r>
        <w:rPr>
          <w:sz w:val="28"/>
          <w:szCs w:val="28"/>
        </w:rPr>
        <w:t>решение об отказе в выдаче дубликата разрешения на ввод объекта в эксплуатацию по следующим основаниям:</w:t>
      </w:r>
    </w:p>
    <w:p>
      <w:pPr>
        <w:pStyle w:val="Default"/>
        <w:rPr>
          <w:sz w:val="23"/>
          <w:szCs w:val="23"/>
        </w:rPr>
      </w:pPr>
      <w:r>
        <w:rPr>
          <w:sz w:val="23"/>
          <w:szCs w:val="23"/>
        </w:rPr>
        <w:t>___________________________________________________________________________________</w:t>
      </w:r>
    </w:p>
    <w:p>
      <w:pPr>
        <w:pStyle w:val="Default"/>
        <w:jc w:val="center"/>
        <w:rPr>
          <w:sz w:val="18"/>
          <w:szCs w:val="18"/>
        </w:rPr>
      </w:pPr>
      <w:r>
        <w:rPr>
          <w:sz w:val="18"/>
          <w:szCs w:val="18"/>
        </w:rPr>
        <w:t xml:space="preserve">(указываются основания со ссылкой на положения административного регламента) </w:t>
      </w:r>
    </w:p>
    <w:p>
      <w:pPr>
        <w:pStyle w:val="Normal"/>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5"/>
        <w:gridCol w:w="597"/>
        <w:gridCol w:w="1700"/>
        <w:gridCol w:w="709"/>
        <w:gridCol w:w="3344"/>
      </w:tblGrid>
      <w:tr>
        <w:trPr/>
        <w:tc>
          <w:tcPr>
            <w:tcW w:w="3115" w:type="dxa"/>
            <w:tcBorders>
              <w:bottom w:val="single" w:sz="4" w:space="0" w:color="000000"/>
            </w:tcBorders>
            <w:vAlign w:val="bottom"/>
          </w:tcPr>
          <w:p>
            <w:pPr>
              <w:pStyle w:val="Normal"/>
              <w:rPr>
                <w:szCs w:val="24"/>
              </w:rPr>
            </w:pPr>
            <w:r>
              <w:rPr>
                <w:szCs w:val="24"/>
              </w:rPr>
            </w:r>
          </w:p>
          <w:p>
            <w:pPr>
              <w:pStyle w:val="Normal"/>
              <w:rPr/>
            </w:pPr>
            <w:r>
              <w:rPr/>
            </w:r>
          </w:p>
          <w:p>
            <w:pPr>
              <w:pStyle w:val="Normal"/>
              <w:rPr>
                <w:szCs w:val="24"/>
              </w:rPr>
            </w:pPr>
            <w:r>
              <w:rPr>
                <w:szCs w:val="24"/>
              </w:rPr>
            </w:r>
          </w:p>
        </w:tc>
        <w:tc>
          <w:tcPr>
            <w:tcW w:w="597"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5" w:type="dxa"/>
            <w:tcBorders/>
          </w:tcPr>
          <w:p>
            <w:pPr>
              <w:pStyle w:val="Normal"/>
              <w:jc w:val="center"/>
              <w:rPr>
                <w:sz w:val="18"/>
                <w:szCs w:val="18"/>
              </w:rPr>
            </w:pPr>
            <w:r>
              <w:rPr>
                <w:sz w:val="18"/>
                <w:szCs w:val="18"/>
              </w:rPr>
              <w:t>(должность)</w:t>
            </w:r>
          </w:p>
        </w:tc>
        <w:tc>
          <w:tcPr>
            <w:tcW w:w="597"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ind w:end="-104"/>
        <w:jc w:val="center"/>
        <w:rPr>
          <w:bCs/>
          <w:sz w:val="28"/>
          <w:szCs w:val="28"/>
        </w:rPr>
      </w:pPr>
      <w:r>
        <w:rPr>
          <w:bCs/>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tabs>
          <w:tab w:val="clear" w:pos="708"/>
          <w:tab w:val="left" w:pos="2936" w:leader="none"/>
        </w:tabs>
        <w:rPr>
          <w:sz w:val="28"/>
          <w:szCs w:val="28"/>
        </w:rPr>
      </w:pPr>
      <w:r>
        <w:rPr>
          <w:sz w:val="28"/>
          <w:szCs w:val="28"/>
        </w:rPr>
        <w:tab/>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2273"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11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rPr>
          <w:bCs/>
          <w:sz w:val="28"/>
          <w:szCs w:val="28"/>
        </w:rPr>
      </w:pPr>
      <w:r>
        <w:rPr>
          <w:bCs/>
          <w:sz w:val="28"/>
          <w:szCs w:val="28"/>
        </w:rPr>
      </w:r>
    </w:p>
    <w:p>
      <w:pPr>
        <w:pStyle w:val="Normal"/>
        <w:tabs>
          <w:tab w:val="clear" w:pos="708"/>
          <w:tab w:val="left" w:pos="2936" w:leader="none"/>
        </w:tabs>
        <w:jc w:val="end"/>
        <w:rPr>
          <w:sz w:val="28"/>
          <w:szCs w:val="28"/>
        </w:rPr>
      </w:pPr>
      <w:r>
        <w:rPr>
          <w:sz w:val="28"/>
          <w:szCs w:val="28"/>
        </w:rPr>
      </w:r>
    </w:p>
    <w:p>
      <w:pPr>
        <w:pStyle w:val="Normal"/>
        <w:tabs>
          <w:tab w:val="clear" w:pos="708"/>
          <w:tab w:val="left" w:pos="2936" w:leader="none"/>
        </w:tabs>
        <w:jc w:val="end"/>
        <w:rPr>
          <w:sz w:val="28"/>
          <w:szCs w:val="28"/>
        </w:rPr>
      </w:pPr>
      <w:r>
        <w:rPr>
          <w:sz w:val="28"/>
          <w:szCs w:val="28"/>
        </w:rPr>
        <w:t>ФОРМА</w:t>
      </w:r>
    </w:p>
    <w:p>
      <w:pPr>
        <w:pStyle w:val="Normal"/>
        <w:tabs>
          <w:tab w:val="clear" w:pos="708"/>
          <w:tab w:val="left" w:pos="2936" w:leader="none"/>
        </w:tabs>
        <w:jc w:val="end"/>
        <w:rPr>
          <w:sz w:val="28"/>
          <w:szCs w:val="28"/>
        </w:rPr>
      </w:pPr>
      <w:r>
        <w:rPr>
          <w:sz w:val="28"/>
          <w:szCs w:val="28"/>
        </w:rPr>
      </w:r>
    </w:p>
    <w:p>
      <w:pPr>
        <w:pStyle w:val="Normal"/>
        <w:jc w:val="center"/>
        <w:rPr>
          <w:bCs/>
          <w:sz w:val="28"/>
          <w:szCs w:val="28"/>
        </w:rPr>
      </w:pPr>
      <w:r>
        <w:rPr>
          <w:bCs/>
          <w:sz w:val="28"/>
          <w:szCs w:val="28"/>
        </w:rPr>
        <w:t>ЗАЯВЛЕНИЕ</w:t>
      </w:r>
    </w:p>
    <w:p>
      <w:pPr>
        <w:pStyle w:val="Normal"/>
        <w:jc w:val="center"/>
        <w:rPr>
          <w:sz w:val="28"/>
          <w:szCs w:val="28"/>
        </w:rPr>
      </w:pPr>
      <w:r>
        <w:rPr>
          <w:bCs/>
          <w:sz w:val="28"/>
          <w:szCs w:val="28"/>
        </w:rPr>
        <w:t xml:space="preserve"> </w:t>
      </w:r>
      <w:r>
        <w:rPr>
          <w:bCs/>
          <w:sz w:val="28"/>
          <w:szCs w:val="28"/>
        </w:rPr>
        <w:t xml:space="preserve">об оставлении заявления о выдаче разрешения </w:t>
      </w:r>
      <w:r>
        <w:rPr>
          <w:sz w:val="28"/>
          <w:szCs w:val="28"/>
        </w:rPr>
        <w:t>на ввод объекта в эксплуатацию</w:t>
      </w:r>
      <w:r>
        <w:rPr>
          <w:bCs/>
          <w:sz w:val="28"/>
          <w:szCs w:val="28"/>
        </w:rPr>
        <w:t xml:space="preserve">,  </w:t>
      </w:r>
      <w:r>
        <w:rPr>
          <w:sz w:val="28"/>
          <w:szCs w:val="28"/>
        </w:rPr>
        <w:t xml:space="preserve">заявления о внесении изменений в разрешение на ввод объекта в эксплуатацию  </w:t>
      </w:r>
      <w:r>
        <w:rPr>
          <w:bCs/>
          <w:sz w:val="28"/>
          <w:szCs w:val="28"/>
        </w:rPr>
        <w:t>без рассмотрения</w:t>
      </w:r>
    </w:p>
    <w:p>
      <w:pPr>
        <w:pStyle w:val="Normal"/>
        <w:jc w:val="center"/>
        <w:rPr>
          <w:bCs/>
          <w:sz w:val="28"/>
          <w:szCs w:val="28"/>
        </w:rPr>
      </w:pPr>
      <w:r>
        <w:rPr>
          <w:bCs/>
          <w:sz w:val="28"/>
          <w:szCs w:val="28"/>
        </w:rPr>
      </w:r>
    </w:p>
    <w:p>
      <w:pPr>
        <w:pStyle w:val="Normal"/>
        <w:jc w:val="end"/>
        <w:rPr>
          <w:sz w:val="28"/>
          <w:szCs w:val="28"/>
        </w:rPr>
      </w:pPr>
      <w:r>
        <w:rPr>
          <w:sz w:val="28"/>
          <w:szCs w:val="28"/>
        </w:rPr>
        <w:t>"__" __________ 20___ г.</w:t>
      </w:r>
    </w:p>
    <w:p>
      <w:pPr>
        <w:pStyle w:val="Normal"/>
        <w:jc w:val="end"/>
        <w:rPr>
          <w:szCs w:val="24"/>
        </w:rPr>
      </w:pPr>
      <w:r>
        <w:rPr>
          <w:szCs w:val="24"/>
        </w:rPr>
      </w:r>
    </w:p>
    <w:tbl>
      <w:tblPr>
        <w:tblW w:w="97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39"/>
      </w:tblGrid>
      <w:tr>
        <w:trPr>
          <w:trHeight w:val="165" w:hRule="atLeast"/>
        </w:trPr>
        <w:tc>
          <w:tcPr>
            <w:tcW w:w="9739" w:type="dxa"/>
            <w:tcBorders>
              <w:bottom w:val="single" w:sz="4" w:space="0" w:color="000000"/>
            </w:tcBorders>
          </w:tcPr>
          <w:p>
            <w:pPr>
              <w:pStyle w:val="Normal"/>
              <w:jc w:val="end"/>
              <w:rPr>
                <w:szCs w:val="24"/>
              </w:rPr>
            </w:pPr>
            <w:r>
              <w:rPr>
                <w:szCs w:val="24"/>
              </w:rPr>
            </w:r>
          </w:p>
        </w:tc>
      </w:tr>
      <w:tr>
        <w:trPr>
          <w:trHeight w:val="126" w:hRule="atLeast"/>
        </w:trPr>
        <w:tc>
          <w:tcPr>
            <w:tcW w:w="9739" w:type="dxa"/>
            <w:tcBorders>
              <w:top w:val="single" w:sz="4" w:space="0" w:color="000000"/>
              <w:bottom w:val="single" w:sz="4" w:space="0" w:color="000000"/>
            </w:tcBorders>
          </w:tcPr>
          <w:p>
            <w:pPr>
              <w:pStyle w:val="Normal"/>
              <w:jc w:val="end"/>
              <w:rPr>
                <w:szCs w:val="24"/>
              </w:rPr>
            </w:pPr>
            <w:r>
              <w:rPr>
                <w:szCs w:val="24"/>
              </w:rPr>
            </w:r>
          </w:p>
        </w:tc>
      </w:tr>
      <w:tr>
        <w:trPr>
          <w:trHeight w:val="135" w:hRule="atLeast"/>
        </w:trPr>
        <w:tc>
          <w:tcPr>
            <w:tcW w:w="9739" w:type="dxa"/>
            <w:tcBorders>
              <w:top w:val="single" w:sz="4" w:space="0" w:color="000000"/>
            </w:tcBorders>
          </w:tcPr>
          <w:p>
            <w:pPr>
              <w:pStyle w:val="Normal"/>
              <w:jc w:val="center"/>
              <w:rPr>
                <w:sz w:val="20"/>
              </w:rPr>
            </w:pPr>
            <w:r>
              <w:rPr>
                <w:sz w:val="20"/>
              </w:rPr>
              <w:t>(наименование уполномоченного на выдачу разрешений на ввод объекта в эксплуатацию</w:t>
            </w:r>
          </w:p>
          <w:p>
            <w:pPr>
              <w:pStyle w:val="Normal"/>
              <w:jc w:val="center"/>
              <w:rPr>
                <w:sz w:val="20"/>
              </w:rPr>
            </w:pPr>
            <w:r>
              <w:rPr>
                <w:sz w:val="20"/>
              </w:rPr>
              <w:t>органа местного самоуправления)</w:t>
            </w:r>
          </w:p>
          <w:p>
            <w:pPr>
              <w:pStyle w:val="Normal"/>
              <w:jc w:val="center"/>
              <w:rPr>
                <w:sz w:val="18"/>
                <w:szCs w:val="18"/>
              </w:rPr>
            </w:pPr>
            <w:r>
              <w:rPr>
                <w:sz w:val="18"/>
                <w:szCs w:val="18"/>
              </w:rPr>
            </w:r>
          </w:p>
        </w:tc>
      </w:tr>
    </w:tbl>
    <w:p>
      <w:pPr>
        <w:pStyle w:val="Normal"/>
        <w:jc w:val="both"/>
        <w:rPr>
          <w:sz w:val="28"/>
          <w:szCs w:val="28"/>
        </w:rPr>
      </w:pPr>
      <w:r>
        <w:rPr>
          <w:sz w:val="28"/>
          <w:szCs w:val="28"/>
        </w:rPr>
        <w:t>Прошу оставить ________________________________________________*</w:t>
      </w:r>
    </w:p>
    <w:p>
      <w:pPr>
        <w:pStyle w:val="Normal"/>
        <w:jc w:val="both"/>
        <w:rPr>
          <w:sz w:val="28"/>
          <w:szCs w:val="28"/>
        </w:rPr>
      </w:pPr>
      <w:r>
        <w:rPr>
          <w:sz w:val="28"/>
          <w:szCs w:val="28"/>
        </w:rPr>
      </w:r>
    </w:p>
    <w:p>
      <w:pPr>
        <w:pStyle w:val="Normal"/>
        <w:jc w:val="both"/>
        <w:rPr>
          <w:sz w:val="28"/>
          <w:szCs w:val="28"/>
        </w:rPr>
      </w:pPr>
      <w:r>
        <w:rPr>
          <w:sz w:val="28"/>
          <w:szCs w:val="28"/>
        </w:rPr>
        <w:t>от ________________№_________________ без рассмотрения.</w:t>
      </w:r>
    </w:p>
    <w:p>
      <w:pPr>
        <w:pStyle w:val="Normal"/>
        <w:jc w:val="both"/>
        <w:rPr>
          <w:sz w:val="20"/>
        </w:rPr>
      </w:pPr>
      <w:r>
        <w:rPr>
          <w:sz w:val="20"/>
        </w:rPr>
        <w:t>(дата и номер регистрации)</w:t>
      </w:r>
    </w:p>
    <w:tbl>
      <w:tblPr>
        <w:tblpPr w:vertAnchor="text" w:horzAnchor="margin" w:leftFromText="180" w:rightFromText="180" w:tblpX="0" w:tblpY="314"/>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51"/>
        <w:gridCol w:w="5493"/>
        <w:gridCol w:w="3406"/>
      </w:tblGrid>
      <w:tr>
        <w:trPr>
          <w:trHeight w:val="540" w:hRule="atLeast"/>
        </w:trPr>
        <w:tc>
          <w:tcPr>
            <w:tcW w:w="9750" w:type="dxa"/>
            <w:gridSpan w:val="3"/>
            <w:tcBorders>
              <w:bottom w:val="single" w:sz="4" w:space="0" w:color="000000"/>
            </w:tcBorders>
          </w:tcPr>
          <w:p>
            <w:pPr>
              <w:pStyle w:val="Normal"/>
              <w:spacing w:before="0" w:after="0"/>
              <w:contextualSpacing/>
              <w:jc w:val="center"/>
              <w:rPr>
                <w:rFonts w:eastAsia="Calibri"/>
                <w:sz w:val="28"/>
                <w:szCs w:val="28"/>
                <w:lang w:eastAsia="en-US"/>
              </w:rPr>
            </w:pPr>
            <w:r>
              <w:rPr>
                <w:rFonts w:eastAsia="Calibri"/>
                <w:sz w:val="28"/>
                <w:szCs w:val="28"/>
                <w:lang w:eastAsia="en-US"/>
              </w:rPr>
              <w:t>1. Сведения о застройщике</w:t>
            </w:r>
          </w:p>
        </w:tc>
      </w:tr>
      <w:tr>
        <w:trPr>
          <w:trHeight w:val="60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физическом лице, в случае если застройщиком является физическое лицо:</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428"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1.1.1.</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Фамилия, имя, отчество (при наличии)</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753"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1.1.2.</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 xml:space="preserve">Реквизиты документа, удостоверяющего личность </w:t>
            </w:r>
            <w:r>
              <w:rPr>
                <w:sz w:val="22"/>
                <w:szCs w:val="22"/>
              </w:rPr>
              <w:t>(не указываются в случае, если застройщик является индивидуальным предпринимателем)</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66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1.1.3.</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 индивидуального предпринимателя</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279"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Сведения о юридическом лице:</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17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1.2.1.</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Полное наименование</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63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1.2.2.</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Основной государственный регистрационный номер</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r>
        <w:trPr>
          <w:trHeight w:val="581"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8"/>
                <w:szCs w:val="28"/>
                <w:lang w:eastAsia="en-US"/>
              </w:rPr>
            </w:pPr>
            <w:r>
              <w:rPr>
                <w:rFonts w:eastAsia="Calibri"/>
                <w:sz w:val="28"/>
                <w:szCs w:val="28"/>
                <w:lang w:eastAsia="en-US"/>
              </w:rPr>
              <w:t>1.2.3.</w:t>
            </w:r>
          </w:p>
        </w:tc>
        <w:tc>
          <w:tcPr>
            <w:tcW w:w="5493"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t>Идентификационный номер налогоплательщика – юридического лица</w:t>
            </w:r>
          </w:p>
        </w:tc>
        <w:tc>
          <w:tcPr>
            <w:tcW w:w="3406" w:type="dxa"/>
            <w:tcBorders>
              <w:top w:val="single" w:sz="4" w:space="0" w:color="000000"/>
              <w:start w:val="single" w:sz="4" w:space="0" w:color="000000"/>
              <w:bottom w:val="single" w:sz="4" w:space="0" w:color="000000"/>
              <w:end w:val="single" w:sz="4" w:space="0" w:color="000000"/>
            </w:tcBorders>
          </w:tcPr>
          <w:p>
            <w:pPr>
              <w:pStyle w:val="Normal"/>
              <w:rPr>
                <w:rFonts w:eastAsia="Calibri"/>
                <w:sz w:val="28"/>
                <w:szCs w:val="28"/>
                <w:lang w:eastAsia="en-US"/>
              </w:rPr>
            </w:pPr>
            <w:r>
              <w:rPr>
                <w:rFonts w:eastAsia="Calibri"/>
                <w:sz w:val="28"/>
                <w:szCs w:val="28"/>
                <w:lang w:eastAsia="en-US"/>
              </w:rPr>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rPr>
          <w:sz w:val="28"/>
          <w:szCs w:val="28"/>
        </w:rPr>
      </w:pPr>
      <w:r>
        <w:rPr>
          <w:sz w:val="28"/>
          <w:szCs w:val="28"/>
        </w:rPr>
        <w:t>Приложение:_________________________________________________________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Номер телефона и адрес электронной почты для связи: _____________________</w:t>
      </w:r>
    </w:p>
    <w:p>
      <w:pPr>
        <w:pStyle w:val="Normal"/>
        <w:rPr>
          <w:sz w:val="28"/>
          <w:szCs w:val="28"/>
        </w:rPr>
      </w:pPr>
      <w:r>
        <w:rPr>
          <w:sz w:val="28"/>
          <w:szCs w:val="28"/>
        </w:rPr>
        <w:t>____________________________________________________________________</w:t>
      </w:r>
    </w:p>
    <w:p>
      <w:pPr>
        <w:pStyle w:val="Normal"/>
        <w:rPr>
          <w:sz w:val="28"/>
          <w:szCs w:val="28"/>
        </w:rPr>
      </w:pPr>
      <w:r>
        <w:rPr>
          <w:sz w:val="28"/>
          <w:szCs w:val="28"/>
        </w:rPr>
        <w:t>Результат предоставления услуги прошу:</w:t>
      </w:r>
    </w:p>
    <w:tbl>
      <w:tblPr>
        <w:tblpPr w:vertAnchor="text" w:horzAnchor="text" w:leftFromText="180" w:rightFromText="180" w:tblpX="0" w:tblpY="1"/>
        <w:tblOverlap w:val="never"/>
        <w:tblW w:w="975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617"/>
        <w:gridCol w:w="1132"/>
      </w:tblGrid>
      <w:tr>
        <w:trPr/>
        <w:tc>
          <w:tcPr>
            <w:tcW w:w="8617" w:type="dxa"/>
            <w:tcBorders>
              <w:top w:val="single" w:sz="4" w:space="0" w:color="000000"/>
              <w:start w:val="single" w:sz="4" w:space="0" w:color="000000"/>
              <w:bottom w:val="single" w:sz="4" w:space="0" w:color="000000"/>
              <w:end w:val="single" w:sz="4" w:space="0" w:color="000000"/>
            </w:tcBorders>
          </w:tcPr>
          <w:p>
            <w:pPr>
              <w:pStyle w:val="Normal"/>
              <w:rPr>
                <w:i/>
                <w:i/>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выдать</w:t>
            </w:r>
            <w:r>
              <w:rPr>
                <w:bCs/>
                <w:sz w:val="28"/>
                <w:szCs w:val="28"/>
              </w:rPr>
              <w:t xml:space="preserve"> на бумажном носителе</w:t>
            </w:r>
            <w:r>
              <w:rPr>
                <w:sz w:val="28"/>
                <w:szCs w:val="28"/>
              </w:rPr>
              <w:t xml:space="preserve"> при личном обращении </w:t>
            </w:r>
            <w:r>
              <w:rPr>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8617"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 xml:space="preserve">направить </w:t>
            </w:r>
            <w:r>
              <w:rPr>
                <w:bCs/>
                <w:sz w:val="28"/>
                <w:szCs w:val="28"/>
              </w:rPr>
              <w:t>на бумажном носителе</w:t>
            </w:r>
            <w:r>
              <w:rPr>
                <w:sz w:val="28"/>
                <w:szCs w:val="28"/>
              </w:rPr>
              <w:t xml:space="preserve"> на почтовый  адрес: ______________________________________________________________________________________________________________________</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r>
          </w:p>
        </w:tc>
      </w:tr>
      <w:tr>
        <w:trPr/>
        <w:tc>
          <w:tcPr>
            <w:tcW w:w="9749" w:type="dxa"/>
            <w:gridSpan w:val="2"/>
            <w:tcBorders>
              <w:top w:val="single" w:sz="4" w:space="0" w:color="000000"/>
              <w:start w:val="single" w:sz="4" w:space="0" w:color="000000"/>
              <w:bottom w:val="single" w:sz="4" w:space="0" w:color="000000"/>
              <w:end w:val="single" w:sz="4" w:space="0" w:color="000000"/>
            </w:tcBorders>
          </w:tcPr>
          <w:p>
            <w:pPr>
              <w:pStyle w:val="Normal"/>
              <w:ind w:end="255"/>
              <w:jc w:val="center"/>
              <w:rPr>
                <w:sz w:val="20"/>
              </w:rPr>
            </w:pPr>
            <w:r>
              <w:rPr>
                <w:sz w:val="20"/>
              </w:rPr>
              <w:t>Указывается один из перечисленных способов</w:t>
            </w:r>
          </w:p>
        </w:tc>
      </w:tr>
    </w:tbl>
    <w:p>
      <w:pPr>
        <w:pStyle w:val="Normal"/>
        <w:rPr>
          <w:vanish/>
          <w:szCs w:val="24"/>
        </w:rPr>
      </w:pPr>
      <w:r>
        <w:rPr>
          <w:vanish w:val="false"/>
          <w:szCs w:val="24"/>
        </w:rPr>
      </w:r>
    </w:p>
    <w:tbl>
      <w:tblPr>
        <w:tblW w:w="9923"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7"/>
        <w:gridCol w:w="427"/>
        <w:gridCol w:w="2126"/>
        <w:gridCol w:w="282"/>
        <w:gridCol w:w="3971"/>
      </w:tblGrid>
      <w:tr>
        <w:trPr>
          <w:trHeight w:val="709" w:hRule="atLeast"/>
        </w:trPr>
        <w:tc>
          <w:tcPr>
            <w:tcW w:w="3117" w:type="dxa"/>
            <w:tcBorders/>
            <w:vAlign w:val="bottom"/>
          </w:tcPr>
          <w:p>
            <w:pPr>
              <w:pStyle w:val="Normal"/>
              <w:jc w:val="center"/>
              <w:rPr>
                <w:szCs w:val="24"/>
              </w:rPr>
            </w:pPr>
            <w:r>
              <w:rPr>
                <w:szCs w:val="24"/>
              </w:rPr>
            </w:r>
          </w:p>
        </w:tc>
        <w:tc>
          <w:tcPr>
            <w:tcW w:w="427" w:type="dxa"/>
            <w:tcBorders/>
            <w:vAlign w:val="bottom"/>
          </w:tcPr>
          <w:p>
            <w:pPr>
              <w:pStyle w:val="Normal"/>
              <w:rPr>
                <w:szCs w:val="24"/>
              </w:rPr>
            </w:pPr>
            <w:r>
              <w:rPr>
                <w:szCs w:val="24"/>
              </w:rPr>
            </w:r>
          </w:p>
        </w:tc>
        <w:tc>
          <w:tcPr>
            <w:tcW w:w="2126" w:type="dxa"/>
            <w:tcBorders>
              <w:bottom w:val="single" w:sz="4" w:space="0" w:color="000000"/>
            </w:tcBorders>
            <w:vAlign w:val="bottom"/>
          </w:tcPr>
          <w:p>
            <w:pPr>
              <w:pStyle w:val="Normal"/>
              <w:jc w:val="center"/>
              <w:rPr>
                <w:szCs w:val="24"/>
              </w:rPr>
            </w:pPr>
            <w:r>
              <w:rPr>
                <w:szCs w:val="24"/>
              </w:rPr>
            </w:r>
          </w:p>
        </w:tc>
        <w:tc>
          <w:tcPr>
            <w:tcW w:w="282" w:type="dxa"/>
            <w:tcBorders/>
            <w:vAlign w:val="bottom"/>
          </w:tcPr>
          <w:p>
            <w:pPr>
              <w:pStyle w:val="Normal"/>
              <w:rPr>
                <w:szCs w:val="24"/>
              </w:rPr>
            </w:pPr>
            <w:r>
              <w:rPr>
                <w:szCs w:val="24"/>
              </w:rPr>
            </w:r>
          </w:p>
        </w:tc>
        <w:tc>
          <w:tcPr>
            <w:tcW w:w="3971" w:type="dxa"/>
            <w:tcBorders>
              <w:bottom w:val="single" w:sz="4" w:space="0" w:color="000000"/>
            </w:tcBorders>
            <w:vAlign w:val="bottom"/>
          </w:tcPr>
          <w:p>
            <w:pPr>
              <w:pStyle w:val="Normal"/>
              <w:jc w:val="center"/>
              <w:rPr>
                <w:szCs w:val="24"/>
              </w:rPr>
            </w:pPr>
            <w:r>
              <w:rPr>
                <w:szCs w:val="24"/>
              </w:rPr>
            </w:r>
          </w:p>
        </w:tc>
      </w:tr>
      <w:tr>
        <w:trPr>
          <w:trHeight w:val="709" w:hRule="atLeast"/>
        </w:trPr>
        <w:tc>
          <w:tcPr>
            <w:tcW w:w="3117" w:type="dxa"/>
            <w:tcBorders/>
          </w:tcPr>
          <w:p>
            <w:pPr>
              <w:pStyle w:val="Normal"/>
              <w:jc w:val="center"/>
              <w:rPr>
                <w:sz w:val="16"/>
                <w:szCs w:val="16"/>
              </w:rPr>
            </w:pPr>
            <w:r>
              <w:rPr>
                <w:sz w:val="16"/>
                <w:szCs w:val="16"/>
              </w:rPr>
            </w:r>
          </w:p>
        </w:tc>
        <w:tc>
          <w:tcPr>
            <w:tcW w:w="427" w:type="dxa"/>
            <w:tcBorders/>
          </w:tcPr>
          <w:p>
            <w:pPr>
              <w:pStyle w:val="Normal"/>
              <w:rPr>
                <w:sz w:val="16"/>
                <w:szCs w:val="16"/>
              </w:rPr>
            </w:pPr>
            <w:r>
              <w:rPr>
                <w:sz w:val="16"/>
                <w:szCs w:val="16"/>
              </w:rPr>
            </w:r>
          </w:p>
        </w:tc>
        <w:tc>
          <w:tcPr>
            <w:tcW w:w="2126" w:type="dxa"/>
            <w:tcBorders/>
          </w:tcPr>
          <w:p>
            <w:pPr>
              <w:pStyle w:val="Normal"/>
              <w:jc w:val="center"/>
              <w:rPr>
                <w:sz w:val="20"/>
              </w:rPr>
            </w:pPr>
            <w:r>
              <w:rPr>
                <w:sz w:val="20"/>
              </w:rPr>
              <w:t>(подпись)</w:t>
            </w:r>
          </w:p>
        </w:tc>
        <w:tc>
          <w:tcPr>
            <w:tcW w:w="282" w:type="dxa"/>
            <w:tcBorders/>
          </w:tcPr>
          <w:p>
            <w:pPr>
              <w:pStyle w:val="Normal"/>
              <w:rPr>
                <w:sz w:val="16"/>
                <w:szCs w:val="16"/>
              </w:rPr>
            </w:pPr>
            <w:r>
              <w:rPr>
                <w:sz w:val="16"/>
                <w:szCs w:val="16"/>
              </w:rPr>
            </w:r>
          </w:p>
        </w:tc>
        <w:tc>
          <w:tcPr>
            <w:tcW w:w="3971" w:type="dxa"/>
            <w:tcBorders/>
          </w:tcPr>
          <w:p>
            <w:pPr>
              <w:pStyle w:val="Normal"/>
              <w:jc w:val="center"/>
              <w:rPr>
                <w:sz w:val="20"/>
              </w:rPr>
            </w:pPr>
            <w:r>
              <w:rPr>
                <w:sz w:val="20"/>
              </w:rPr>
              <w:t>(фамилия, имя, отчество (при наличии)</w:t>
            </w:r>
          </w:p>
        </w:tc>
      </w:tr>
    </w:tbl>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r>
    </w:p>
    <w:p>
      <w:pPr>
        <w:pStyle w:val="NormalWeb"/>
        <w:jc w:val="both"/>
        <w:rPr>
          <w:rFonts w:ascii="Times New Roman" w:hAnsi="Times New Roman"/>
          <w:color w:val="000000"/>
          <w:sz w:val="22"/>
          <w:szCs w:val="22"/>
        </w:rPr>
      </w:pPr>
      <w:r>
        <w:rPr>
          <w:rFonts w:ascii="Times New Roman" w:hAnsi="Times New Roman"/>
          <w:color w:val="000000"/>
          <w:sz w:val="22"/>
          <w:szCs w:val="22"/>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tbl>
      <w:tblPr>
        <w:tblpPr w:vertAnchor="text" w:horzAnchor="page" w:leftFromText="180" w:rightFromText="180" w:tblpX="6290" w:tblpY="-107"/>
        <w:tblW w:w="507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070"/>
      </w:tblGrid>
      <w:tr>
        <w:trPr>
          <w:trHeight w:val="2273" w:hRule="atLeast"/>
        </w:trPr>
        <w:tc>
          <w:tcPr>
            <w:tcW w:w="5070" w:type="dxa"/>
            <w:tcBorders/>
          </w:tcPr>
          <w:p>
            <w:pPr>
              <w:pStyle w:val="Normal"/>
              <w:numPr>
                <w:ilvl w:val="0"/>
                <w:numId w:val="0"/>
              </w:numPr>
              <w:ind w:hanging="0" w:start="0"/>
              <w:jc w:val="center"/>
              <w:outlineLvl w:val="1"/>
              <w:rPr>
                <w:sz w:val="28"/>
                <w:szCs w:val="28"/>
              </w:rPr>
            </w:pPr>
            <w:r>
              <w:rPr>
                <w:sz w:val="28"/>
                <w:szCs w:val="28"/>
              </w:rPr>
              <w:t>Приложение № 12                                                                                        к административному регламенту</w:t>
            </w:r>
          </w:p>
          <w:p>
            <w:pPr>
              <w:pStyle w:val="Normal"/>
              <w:numPr>
                <w:ilvl w:val="0"/>
                <w:numId w:val="0"/>
              </w:numPr>
              <w:ind w:hanging="0" w:start="0"/>
              <w:jc w:val="center"/>
              <w:outlineLvl w:val="0"/>
              <w:rPr>
                <w:sz w:val="28"/>
                <w:szCs w:val="28"/>
              </w:rPr>
            </w:pPr>
            <w:r>
              <w:rPr>
                <w:sz w:val="28"/>
                <w:szCs w:val="28"/>
              </w:rPr>
              <w:t>предоставления муниципальной услуги</w:t>
            </w:r>
          </w:p>
          <w:p>
            <w:pPr>
              <w:pStyle w:val="Normal"/>
              <w:numPr>
                <w:ilvl w:val="0"/>
                <w:numId w:val="0"/>
              </w:numPr>
              <w:ind w:hanging="0" w:start="0"/>
              <w:jc w:val="center"/>
              <w:outlineLvl w:val="0"/>
              <w:rPr>
                <w:sz w:val="28"/>
                <w:szCs w:val="28"/>
              </w:rPr>
            </w:pPr>
            <w:r>
              <w:rPr>
                <w:bCs/>
                <w:sz w:val="28"/>
              </w:rPr>
              <w:t>«</w:t>
            </w:r>
            <w:r>
              <w:rPr>
                <w:sz w:val="28"/>
                <w:szCs w:val="28"/>
              </w:rPr>
              <w:t>Выдача разрешения на ввод объекта в эксплуатацию,  внесение изменений в разрешение на ввод объекта в эксплуатацию</w:t>
            </w:r>
            <w:r>
              <w:rPr>
                <w:bCs/>
                <w:sz w:val="28"/>
              </w:rPr>
              <w:t>»</w:t>
            </w:r>
          </w:p>
        </w:tc>
      </w:tr>
    </w:tbl>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rPr>
          <w:bCs/>
          <w:sz w:val="28"/>
          <w:szCs w:val="28"/>
        </w:rPr>
      </w:pPr>
      <w:r>
        <w:rPr>
          <w:bCs/>
          <w:sz w:val="28"/>
          <w:szCs w:val="28"/>
        </w:rPr>
      </w:r>
    </w:p>
    <w:p>
      <w:pPr>
        <w:pStyle w:val="Normal"/>
        <w:jc w:val="end"/>
        <w:rPr>
          <w:sz w:val="28"/>
          <w:szCs w:val="28"/>
        </w:rPr>
      </w:pPr>
      <w:r>
        <w:rPr>
          <w:sz w:val="28"/>
          <w:szCs w:val="28"/>
        </w:rPr>
      </w:r>
    </w:p>
    <w:p>
      <w:pPr>
        <w:pStyle w:val="Normal"/>
        <w:jc w:val="end"/>
        <w:rPr>
          <w:sz w:val="28"/>
          <w:szCs w:val="28"/>
        </w:rPr>
      </w:pPr>
      <w:r>
        <w:rPr>
          <w:sz w:val="28"/>
          <w:szCs w:val="28"/>
        </w:rPr>
        <w:t>ФОРМА</w:t>
      </w:r>
    </w:p>
    <w:p>
      <w:pPr>
        <w:pStyle w:val="Normal"/>
        <w:tabs>
          <w:tab w:val="clear" w:pos="708"/>
          <w:tab w:val="left" w:pos="142" w:leader="none"/>
          <w:tab w:val="left" w:pos="284" w:leader="none"/>
        </w:tabs>
        <w:jc w:val="end"/>
        <w:rPr>
          <w:bCs/>
          <w:sz w:val="28"/>
          <w:szCs w:val="28"/>
        </w:rPr>
      </w:pPr>
      <w:r>
        <w:rPr>
          <w:bCs/>
          <w:sz w:val="28"/>
          <w:szCs w:val="28"/>
        </w:rPr>
      </w:r>
    </w:p>
    <w:p>
      <w:pPr>
        <w:pStyle w:val="Normal"/>
        <w:tabs>
          <w:tab w:val="clear" w:pos="708"/>
          <w:tab w:val="left" w:pos="142" w:leader="none"/>
          <w:tab w:val="left" w:pos="284" w:leader="none"/>
        </w:tabs>
        <w:ind w:end="-104"/>
        <w:jc w:val="center"/>
        <w:rPr>
          <w:bCs/>
          <w:sz w:val="28"/>
          <w:szCs w:val="28"/>
        </w:rPr>
      </w:pPr>
      <w:r>
        <w:rPr>
          <w:bCs/>
          <w:sz w:val="28"/>
          <w:szCs w:val="28"/>
        </w:rPr>
      </w:r>
    </w:p>
    <w:p>
      <w:pPr>
        <w:pStyle w:val="Default"/>
        <w:rPr>
          <w:sz w:val="28"/>
          <w:szCs w:val="28"/>
        </w:rPr>
      </w:pPr>
      <w:r>
        <w:rPr>
          <w:sz w:val="28"/>
          <w:szCs w:val="28"/>
        </w:rPr>
        <w:t xml:space="preserve">  </w:t>
      </w:r>
      <w:r>
        <w:rPr>
          <w:sz w:val="28"/>
          <w:szCs w:val="28"/>
        </w:rPr>
        <w:t>(Бланк Администрации)</w:t>
      </w:r>
      <w:r>
        <w:rPr/>
        <w:t xml:space="preserve">                </w:t>
      </w:r>
      <w:r>
        <w:rPr>
          <w:sz w:val="28"/>
          <w:szCs w:val="28"/>
        </w:rPr>
        <w:t xml:space="preserve">Кому </w:t>
      </w:r>
      <w:r>
        <w:rPr/>
        <w:t xml:space="preserve"> _______________________________________</w:t>
      </w:r>
    </w:p>
    <w:p>
      <w:pPr>
        <w:pStyle w:val="Normal"/>
        <w:tabs>
          <w:tab w:val="clear" w:pos="708"/>
          <w:tab w:val="left" w:pos="9071" w:leader="none"/>
        </w:tabs>
        <w:rPr>
          <w:sz w:val="18"/>
          <w:szCs w:val="18"/>
        </w:rPr>
      </w:pPr>
      <w:r>
        <w:rPr>
          <w:sz w:val="23"/>
          <w:szCs w:val="23"/>
        </w:rPr>
        <w:t xml:space="preserve">____________ №_____________              </w:t>
      </w:r>
      <w:r>
        <w:rPr/>
        <w:t xml:space="preserve">         </w:t>
      </w:r>
      <w:r>
        <w:rPr>
          <w:sz w:val="18"/>
          <w:szCs w:val="18"/>
        </w:rPr>
        <w:t xml:space="preserve">     (наименование застройщика  (фамилия, имя, отчество – для  </w:t>
      </w:r>
    </w:p>
    <w:p>
      <w:pPr>
        <w:pStyle w:val="Normal"/>
        <w:tabs>
          <w:tab w:val="clear" w:pos="708"/>
          <w:tab w:val="left" w:pos="9071" w:leader="none"/>
        </w:tabs>
        <w:rPr>
          <w:sz w:val="18"/>
          <w:szCs w:val="18"/>
        </w:rPr>
      </w:pPr>
      <w:r>
        <w:rPr>
          <w:sz w:val="18"/>
          <w:szCs w:val="18"/>
        </w:rPr>
        <w:t xml:space="preserve">                                                                                                                        </w:t>
      </w:r>
      <w:r>
        <w:rPr>
          <w:sz w:val="18"/>
          <w:szCs w:val="18"/>
        </w:rPr>
        <w:t xml:space="preserve">граждан, полное наименование организации – </w:t>
      </w:r>
    </w:p>
    <w:p>
      <w:pPr>
        <w:pStyle w:val="Normal"/>
        <w:rPr>
          <w:szCs w:val="24"/>
        </w:rPr>
      </w:pPr>
      <w:r>
        <w:rPr/>
        <w:t xml:space="preserve">                             </w:t>
      </w:r>
      <w:r>
        <w:rPr/>
        <w:t>______________________________________</w:t>
      </w:r>
    </w:p>
    <w:p>
      <w:pPr>
        <w:pStyle w:val="Normal"/>
        <w:jc w:val="center"/>
        <w:rPr/>
      </w:pPr>
      <w:r>
        <w:rPr>
          <w:sz w:val="18"/>
          <w:szCs w:val="18"/>
        </w:rPr>
        <w:t xml:space="preserve">                                      </w:t>
      </w:r>
      <w:r>
        <w:rPr>
          <w:sz w:val="18"/>
          <w:szCs w:val="18"/>
        </w:rPr>
        <w:t>для юридических лиц), его почтовый индекс и адрес)</w:t>
      </w:r>
    </w:p>
    <w:p>
      <w:pPr>
        <w:pStyle w:val="Normal"/>
        <w:rPr/>
      </w:pPr>
      <w:r>
        <w:rPr/>
      </w:r>
    </w:p>
    <w:p>
      <w:pPr>
        <w:pStyle w:val="Normal"/>
        <w:rPr>
          <w:sz w:val="28"/>
          <w:szCs w:val="28"/>
        </w:rPr>
      </w:pPr>
      <w:r>
        <w:rPr>
          <w:sz w:val="28"/>
          <w:szCs w:val="28"/>
        </w:rPr>
      </w:r>
    </w:p>
    <w:p>
      <w:pPr>
        <w:pStyle w:val="Normal"/>
        <w:jc w:val="center"/>
        <w:rPr>
          <w:sz w:val="28"/>
          <w:szCs w:val="28"/>
        </w:rPr>
      </w:pPr>
      <w:r>
        <w:rPr>
          <w:sz w:val="28"/>
          <w:szCs w:val="28"/>
        </w:rPr>
        <w:t>РЕШЕНИЕ</w:t>
      </w:r>
    </w:p>
    <w:p>
      <w:pPr>
        <w:pStyle w:val="Normal"/>
        <w:numPr>
          <w:ilvl w:val="0"/>
          <w:numId w:val="0"/>
        </w:numPr>
        <w:ind w:hanging="0" w:start="0"/>
        <w:jc w:val="center"/>
        <w:outlineLvl w:val="0"/>
        <w:rPr>
          <w:bCs/>
          <w:sz w:val="28"/>
          <w:szCs w:val="28"/>
        </w:rPr>
      </w:pPr>
      <w:r>
        <w:rPr>
          <w:sz w:val="28"/>
          <w:szCs w:val="28"/>
        </w:rPr>
        <w:t>об оставлении заявления</w:t>
      </w:r>
      <w:r>
        <w:rPr/>
        <w:t xml:space="preserve"> </w:t>
      </w:r>
      <w:r>
        <w:rPr>
          <w:sz w:val="28"/>
          <w:szCs w:val="28"/>
        </w:rPr>
        <w:t>о выдаче разрешения на ввод объекта в эксплуатацию, заявления о внесении изменений в разрешение на ввод объекта в эксплуатацию без рассмотрения</w:t>
      </w:r>
    </w:p>
    <w:p>
      <w:pPr>
        <w:pStyle w:val="Normal"/>
        <w:jc w:val="center"/>
        <w:rPr>
          <w:bCs/>
          <w:sz w:val="28"/>
          <w:szCs w:val="28"/>
        </w:rPr>
      </w:pPr>
      <w:r>
        <w:rPr>
          <w:bCs/>
          <w:sz w:val="28"/>
          <w:szCs w:val="28"/>
        </w:rPr>
      </w:r>
    </w:p>
    <w:p>
      <w:pPr>
        <w:pStyle w:val="Normal"/>
        <w:jc w:val="center"/>
        <w:rPr>
          <w:bCs/>
          <w:sz w:val="28"/>
          <w:szCs w:val="28"/>
        </w:rPr>
      </w:pPr>
      <w:r>
        <w:rPr>
          <w:bCs/>
          <w:sz w:val="28"/>
          <w:szCs w:val="28"/>
        </w:rPr>
      </w:r>
    </w:p>
    <w:p>
      <w:pPr>
        <w:pStyle w:val="Normal"/>
        <w:widowControl w:val="false"/>
        <w:jc w:val="both"/>
        <w:rPr>
          <w:sz w:val="20"/>
        </w:rPr>
      </w:pPr>
      <w:r>
        <w:rPr>
          <w:bCs/>
          <w:sz w:val="28"/>
          <w:szCs w:val="28"/>
        </w:rPr>
        <w:t xml:space="preserve">На основании Вашего заявления от ______________ № ______________ </w:t>
        <w:br/>
      </w:r>
      <w:r>
        <w:rPr>
          <w:bCs/>
        </w:rPr>
        <w:t xml:space="preserve">                           </w:t>
        <w:tab/>
        <w:tab/>
        <w:tab/>
        <w:tab/>
      </w:r>
      <w:r>
        <w:rPr>
          <w:bCs/>
          <w:sz w:val="20"/>
        </w:rPr>
        <w:t xml:space="preserve">                                            </w:t>
      </w:r>
      <w:r>
        <w:rPr>
          <w:sz w:val="20"/>
        </w:rPr>
        <w:t>(дата и номер регистрации)</w:t>
      </w:r>
    </w:p>
    <w:p>
      <w:pPr>
        <w:pStyle w:val="Normal"/>
        <w:widowControl w:val="false"/>
        <w:jc w:val="both"/>
        <w:rPr>
          <w:bCs/>
          <w:szCs w:val="24"/>
        </w:rPr>
      </w:pPr>
      <w:r>
        <w:rPr>
          <w:bCs/>
          <w:sz w:val="28"/>
          <w:szCs w:val="28"/>
        </w:rPr>
        <w:t>об оставлении ___________________________________________________</w:t>
      </w:r>
      <w:r>
        <w:rPr>
          <w:bCs/>
        </w:rPr>
        <w:t>*</w:t>
      </w:r>
      <w:r>
        <w:rPr>
          <w:bCs/>
          <w:sz w:val="28"/>
          <w:szCs w:val="28"/>
        </w:rPr>
        <w:t xml:space="preserve"> без рассмотрения</w:t>
      </w:r>
      <w:r>
        <w:rPr>
          <w:bCs/>
        </w:rPr>
        <w:t>__________________________________________________________________</w:t>
      </w:r>
      <w:r>
        <w:rPr>
          <w:bCs/>
          <w:sz w:val="28"/>
          <w:szCs w:val="28"/>
        </w:rPr>
        <w:t xml:space="preserve"> </w:t>
      </w:r>
      <w:r>
        <w:rPr>
          <w:bCs/>
        </w:rPr>
        <w:t xml:space="preserve">________________________________________________________________________________ </w:t>
      </w:r>
    </w:p>
    <w:p>
      <w:pPr>
        <w:pStyle w:val="Normal"/>
        <w:jc w:val="center"/>
        <w:rPr>
          <w:sz w:val="20"/>
        </w:rPr>
      </w:pPr>
      <w:r>
        <w:rPr>
          <w:sz w:val="18"/>
          <w:szCs w:val="18"/>
        </w:rPr>
        <w:t xml:space="preserve">(наименование уполномоченного на выдачу разрешений </w:t>
      </w:r>
      <w:r>
        <w:rPr>
          <w:sz w:val="20"/>
        </w:rPr>
        <w:t xml:space="preserve">на ввод объекта в эксплуатацию </w:t>
      </w:r>
    </w:p>
    <w:p>
      <w:pPr>
        <w:pStyle w:val="Normal"/>
        <w:jc w:val="center"/>
        <w:rPr>
          <w:sz w:val="18"/>
          <w:szCs w:val="18"/>
        </w:rPr>
      </w:pPr>
      <w:r>
        <w:rPr>
          <w:sz w:val="18"/>
          <w:szCs w:val="18"/>
        </w:rPr>
        <w:t>органа местного самоуправления)</w:t>
      </w:r>
    </w:p>
    <w:p>
      <w:pPr>
        <w:pStyle w:val="Normal"/>
        <w:jc w:val="both"/>
        <w:rPr>
          <w:szCs w:val="24"/>
        </w:rPr>
      </w:pPr>
      <w:r>
        <w:rPr>
          <w:sz w:val="28"/>
          <w:szCs w:val="28"/>
        </w:rPr>
        <w:t>принято решение об оставлении</w:t>
      </w:r>
      <w:r>
        <w:rPr/>
        <w:t xml:space="preserve"> ______________________________________________* </w:t>
      </w:r>
      <w:r>
        <w:rPr>
          <w:bCs/>
          <w:sz w:val="28"/>
          <w:szCs w:val="28"/>
        </w:rPr>
        <w:t xml:space="preserve">от ______________ № ______________ </w:t>
      </w:r>
      <w:r>
        <w:rPr>
          <w:sz w:val="28"/>
          <w:szCs w:val="28"/>
        </w:rPr>
        <w:t>без рассмотрения.</w:t>
      </w:r>
    </w:p>
    <w:p>
      <w:pPr>
        <w:pStyle w:val="Normal"/>
        <w:jc w:val="both"/>
        <w:rPr>
          <w:sz w:val="20"/>
        </w:rPr>
      </w:pPr>
      <w:r>
        <w:rPr>
          <w:i/>
          <w:sz w:val="16"/>
          <w:szCs w:val="16"/>
        </w:rPr>
        <w:t xml:space="preserve">                            </w:t>
      </w:r>
      <w:r>
        <w:rPr>
          <w:sz w:val="20"/>
        </w:rPr>
        <w:t>(дата и номер регистрации)</w:t>
      </w:r>
    </w:p>
    <w:p>
      <w:pPr>
        <w:pStyle w:val="Normal"/>
        <w:jc w:val="both"/>
        <w:rPr>
          <w:sz w:val="28"/>
          <w:szCs w:val="28"/>
        </w:rPr>
      </w:pPr>
      <w:r>
        <w:rPr>
          <w:sz w:val="28"/>
          <w:szCs w:val="28"/>
        </w:rPr>
      </w:r>
    </w:p>
    <w:tbl>
      <w:tblPr>
        <w:tblW w:w="9465" w:type="dxa"/>
        <w:jc w:val="start"/>
        <w:tblInd w:w="0" w:type="dxa"/>
        <w:tblLayout w:type="fixed"/>
        <w:tblCellMar>
          <w:top w:w="0" w:type="dxa"/>
          <w:start w:w="28" w:type="dxa"/>
          <w:bottom w:w="0" w:type="dxa"/>
          <w:end w:w="28" w:type="dxa"/>
        </w:tblCellMar>
        <w:tblLook w:firstRow="1" w:noVBand="1" w:lastRow="0" w:firstColumn="1" w:lastColumn="0" w:noHBand="0" w:val="04a0"/>
      </w:tblPr>
      <w:tblGrid>
        <w:gridCol w:w="3115"/>
        <w:gridCol w:w="597"/>
        <w:gridCol w:w="1700"/>
        <w:gridCol w:w="709"/>
        <w:gridCol w:w="3344"/>
      </w:tblGrid>
      <w:tr>
        <w:trPr/>
        <w:tc>
          <w:tcPr>
            <w:tcW w:w="3115" w:type="dxa"/>
            <w:tcBorders>
              <w:bottom w:val="single" w:sz="4" w:space="0" w:color="000000"/>
            </w:tcBorders>
            <w:vAlign w:val="bottom"/>
          </w:tcPr>
          <w:p>
            <w:pPr>
              <w:pStyle w:val="Normal"/>
              <w:rPr>
                <w:szCs w:val="24"/>
              </w:rPr>
            </w:pPr>
            <w:r>
              <w:rPr>
                <w:szCs w:val="24"/>
              </w:rPr>
            </w:r>
          </w:p>
        </w:tc>
        <w:tc>
          <w:tcPr>
            <w:tcW w:w="597" w:type="dxa"/>
            <w:tcBorders/>
            <w:vAlign w:val="bottom"/>
          </w:tcPr>
          <w:p>
            <w:pPr>
              <w:pStyle w:val="Normal"/>
              <w:rPr>
                <w:szCs w:val="24"/>
              </w:rPr>
            </w:pPr>
            <w:r>
              <w:rPr>
                <w:szCs w:val="24"/>
              </w:rPr>
            </w:r>
          </w:p>
        </w:tc>
        <w:tc>
          <w:tcPr>
            <w:tcW w:w="1700" w:type="dxa"/>
            <w:tcBorders>
              <w:bottom w:val="single" w:sz="4" w:space="0" w:color="000000"/>
            </w:tcBorders>
            <w:vAlign w:val="bottom"/>
          </w:tcPr>
          <w:p>
            <w:pPr>
              <w:pStyle w:val="Normal"/>
              <w:rPr>
                <w:szCs w:val="24"/>
              </w:rPr>
            </w:pPr>
            <w:r>
              <w:rPr>
                <w:szCs w:val="24"/>
              </w:rPr>
            </w:r>
          </w:p>
        </w:tc>
        <w:tc>
          <w:tcPr>
            <w:tcW w:w="709" w:type="dxa"/>
            <w:tcBorders/>
            <w:vAlign w:val="bottom"/>
          </w:tcPr>
          <w:p>
            <w:pPr>
              <w:pStyle w:val="Normal"/>
              <w:rPr>
                <w:szCs w:val="24"/>
              </w:rPr>
            </w:pPr>
            <w:r>
              <w:rPr>
                <w:szCs w:val="24"/>
              </w:rPr>
            </w:r>
          </w:p>
        </w:tc>
        <w:tc>
          <w:tcPr>
            <w:tcW w:w="3344" w:type="dxa"/>
            <w:tcBorders>
              <w:bottom w:val="single" w:sz="4" w:space="0" w:color="000000"/>
            </w:tcBorders>
            <w:vAlign w:val="bottom"/>
          </w:tcPr>
          <w:p>
            <w:pPr>
              <w:pStyle w:val="Normal"/>
              <w:rPr>
                <w:szCs w:val="24"/>
              </w:rPr>
            </w:pPr>
            <w:r>
              <w:rPr>
                <w:szCs w:val="24"/>
              </w:rPr>
            </w:r>
          </w:p>
        </w:tc>
      </w:tr>
      <w:tr>
        <w:trPr/>
        <w:tc>
          <w:tcPr>
            <w:tcW w:w="3115" w:type="dxa"/>
            <w:tcBorders/>
          </w:tcPr>
          <w:p>
            <w:pPr>
              <w:pStyle w:val="Normal"/>
              <w:jc w:val="center"/>
              <w:rPr>
                <w:sz w:val="18"/>
                <w:szCs w:val="18"/>
              </w:rPr>
            </w:pPr>
            <w:r>
              <w:rPr>
                <w:sz w:val="18"/>
                <w:szCs w:val="18"/>
              </w:rPr>
              <w:t>(должность)</w:t>
            </w:r>
          </w:p>
        </w:tc>
        <w:tc>
          <w:tcPr>
            <w:tcW w:w="597" w:type="dxa"/>
            <w:tcBorders/>
          </w:tcPr>
          <w:p>
            <w:pPr>
              <w:pStyle w:val="Normal"/>
              <w:jc w:val="center"/>
              <w:rPr>
                <w:sz w:val="18"/>
                <w:szCs w:val="18"/>
              </w:rPr>
            </w:pPr>
            <w:r>
              <w:rPr>
                <w:sz w:val="18"/>
                <w:szCs w:val="18"/>
              </w:rPr>
            </w:r>
          </w:p>
        </w:tc>
        <w:tc>
          <w:tcPr>
            <w:tcW w:w="1700" w:type="dxa"/>
            <w:tcBorders/>
          </w:tcPr>
          <w:p>
            <w:pPr>
              <w:pStyle w:val="Normal"/>
              <w:jc w:val="center"/>
              <w:rPr>
                <w:sz w:val="18"/>
                <w:szCs w:val="18"/>
              </w:rPr>
            </w:pPr>
            <w:r>
              <w:rPr>
                <w:sz w:val="18"/>
                <w:szCs w:val="18"/>
              </w:rPr>
              <w:t>(подпись)</w:t>
            </w:r>
          </w:p>
        </w:tc>
        <w:tc>
          <w:tcPr>
            <w:tcW w:w="709" w:type="dxa"/>
            <w:tcBorders/>
          </w:tcPr>
          <w:p>
            <w:pPr>
              <w:pStyle w:val="Normal"/>
              <w:jc w:val="center"/>
              <w:rPr>
                <w:sz w:val="18"/>
                <w:szCs w:val="18"/>
              </w:rPr>
            </w:pPr>
            <w:r>
              <w:rPr>
                <w:sz w:val="18"/>
                <w:szCs w:val="18"/>
              </w:rPr>
            </w:r>
          </w:p>
        </w:tc>
        <w:tc>
          <w:tcPr>
            <w:tcW w:w="3344" w:type="dxa"/>
            <w:tcBorders/>
          </w:tcPr>
          <w:p>
            <w:pPr>
              <w:pStyle w:val="Normal"/>
              <w:jc w:val="center"/>
              <w:rPr>
                <w:sz w:val="18"/>
                <w:szCs w:val="18"/>
              </w:rPr>
            </w:pPr>
            <w:r>
              <w:rPr>
                <w:sz w:val="18"/>
                <w:szCs w:val="18"/>
              </w:rPr>
              <w:t>(фамилия, имя, отчество (при наличии)</w:t>
            </w:r>
          </w:p>
        </w:tc>
      </w:tr>
    </w:tbl>
    <w:p>
      <w:pPr>
        <w:pStyle w:val="Normal"/>
        <w:ind w:end="-104"/>
        <w:jc w:val="center"/>
        <w:rPr>
          <w:bCs/>
          <w:sz w:val="28"/>
          <w:szCs w:val="28"/>
        </w:rPr>
      </w:pPr>
      <w:r>
        <w:rPr>
          <w:bCs/>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Web"/>
        <w:jc w:val="both"/>
        <w:rPr>
          <w:sz w:val="20"/>
        </w:rPr>
      </w:pPr>
      <w:r>
        <w:rPr>
          <w:rFonts w:ascii="Times New Roman" w:hAnsi="Times New Roman"/>
          <w:color w:val="000000"/>
          <w:sz w:val="22"/>
          <w:szCs w:val="22"/>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sectPr>
      <w:type w:val="nextPage"/>
      <w:pgSz w:w="11906" w:h="16838"/>
      <w:pgMar w:left="1701"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XO Thames">
    <w:charset w:val="cc" w:characterSet="windows-1251"/>
    <w:family w:val="roman"/>
    <w:pitch w:val="variable"/>
  </w:font>
  <w:font w:name="Cambria">
    <w:charset w:val="cc" w:characterSet="windows-1251"/>
    <w:family w:val="roman"/>
    <w:pitch w:val="variable"/>
  </w:font>
  <w:font w:name="Tahoma">
    <w:charset w:val="cc" w:characterSet="windows-1251"/>
    <w:family w:val="swiss"/>
    <w:pitch w:val="variable"/>
  </w:font>
  <w:font w:name="Courier New">
    <w:charset w:val="cc" w:characterSet="windows-1251"/>
    <w:family w:val="roman"/>
    <w:pitch w:val="variable"/>
  </w:font>
  <w:font w:name="Verdana">
    <w:charset w:val="cc" w:characterSet="windows-1251"/>
    <w:family w:val="swiss"/>
    <w:pitch w:val="variable"/>
  </w:font>
  <w:font w:name="Arial">
    <w:charset w:val="cc" w:characterSet="windows-1251"/>
    <w:family w:val="swiss"/>
    <w:pitch w:val="variable"/>
  </w:font>
  <w:font w:name="Calibri">
    <w:charset w:val="cc" w:characterSet="windows-1251"/>
    <w:family w:val="swiss"/>
    <w:pitch w:val="variable"/>
  </w:font>
  <w:font w:name="Calibri Light">
    <w:charset w:val="cc" w:characterSet="windows-1251"/>
    <w:family w:val="swiss"/>
    <w:pitch w:val="variable"/>
  </w:font>
  <w:font w:name="Liberation Sans">
    <w:altName w:val="Arial"/>
    <w:charset w:val="cc" w:characterSet="windows-125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end"/>
      <w:pPr>
        <w:tabs>
          <w:tab w:val="num" w:pos="0"/>
        </w:tabs>
        <w:ind w:start="644" w:hanging="360"/>
      </w:pPr>
      <w:rPr/>
    </w:lvl>
    <w:lvl w:ilvl="1">
      <w:start w:val="7"/>
      <w:isLgl/>
      <w:numFmt w:val="decimal"/>
      <w:lvlText w:val="%1.%2."/>
      <w:lvlJc w:val="start"/>
      <w:pPr>
        <w:tabs>
          <w:tab w:val="num" w:pos="0"/>
        </w:tabs>
        <w:ind w:start="1429" w:hanging="720"/>
      </w:pPr>
      <w:rPr/>
    </w:lvl>
    <w:lvl w:ilvl="2">
      <w:start w:val="1"/>
      <w:isLgl/>
      <w:numFmt w:val="decimal"/>
      <w:lvlText w:val="%1.%2.%3."/>
      <w:lvlJc w:val="start"/>
      <w:pPr>
        <w:tabs>
          <w:tab w:val="num" w:pos="0"/>
        </w:tabs>
        <w:ind w:start="1854" w:hanging="720"/>
      </w:pPr>
      <w:rPr/>
    </w:lvl>
    <w:lvl w:ilvl="3">
      <w:start w:val="1"/>
      <w:isLgl/>
      <w:numFmt w:val="decimal"/>
      <w:lvlText w:val="%1.%2.%3.%4."/>
      <w:lvlJc w:val="start"/>
      <w:pPr>
        <w:tabs>
          <w:tab w:val="num" w:pos="0"/>
        </w:tabs>
        <w:ind w:start="2639" w:hanging="1080"/>
      </w:pPr>
      <w:rPr/>
    </w:lvl>
    <w:lvl w:ilvl="4">
      <w:start w:val="1"/>
      <w:isLgl/>
      <w:numFmt w:val="decimal"/>
      <w:lvlText w:val="%1.%2.%3.%4.%5."/>
      <w:lvlJc w:val="start"/>
      <w:pPr>
        <w:tabs>
          <w:tab w:val="num" w:pos="0"/>
        </w:tabs>
        <w:ind w:start="3064" w:hanging="1080"/>
      </w:pPr>
      <w:rPr/>
    </w:lvl>
    <w:lvl w:ilvl="5">
      <w:start w:val="1"/>
      <w:isLgl/>
      <w:numFmt w:val="decimal"/>
      <w:lvlText w:val="%1.%2.%3.%4.%5.%6."/>
      <w:lvlJc w:val="start"/>
      <w:pPr>
        <w:tabs>
          <w:tab w:val="num" w:pos="0"/>
        </w:tabs>
        <w:ind w:start="3849" w:hanging="1440"/>
      </w:pPr>
      <w:rPr/>
    </w:lvl>
    <w:lvl w:ilvl="6">
      <w:start w:val="1"/>
      <w:isLgl/>
      <w:numFmt w:val="decimal"/>
      <w:lvlText w:val="%1.%2.%3.%4.%5.%6.%7."/>
      <w:lvlJc w:val="start"/>
      <w:pPr>
        <w:tabs>
          <w:tab w:val="num" w:pos="0"/>
        </w:tabs>
        <w:ind w:start="4634" w:hanging="1800"/>
      </w:pPr>
      <w:rPr/>
    </w:lvl>
    <w:lvl w:ilvl="7">
      <w:start w:val="1"/>
      <w:isLgl/>
      <w:numFmt w:val="decimal"/>
      <w:lvlText w:val="%1.%2.%3.%4.%5.%6.%7.%8."/>
      <w:lvlJc w:val="start"/>
      <w:pPr>
        <w:tabs>
          <w:tab w:val="num" w:pos="0"/>
        </w:tabs>
        <w:ind w:start="5059" w:hanging="1800"/>
      </w:pPr>
      <w:rPr/>
    </w:lvl>
    <w:lvl w:ilvl="8">
      <w:start w:val="1"/>
      <w:isLgl/>
      <w:numFmt w:val="decimal"/>
      <w:lvlText w:val="%1.%2.%3.%4.%5.%6.%7.%8.%9."/>
      <w:lvlJc w:val="start"/>
      <w:pPr>
        <w:tabs>
          <w:tab w:val="num" w:pos="0"/>
        </w:tabs>
        <w:ind w:start="5844" w:hanging="2160"/>
      </w:pPr>
      <w:rPr/>
    </w:lvl>
  </w:abstractNum>
  <w:abstractNum w:abstractNumId="2">
    <w:lvl w:ilvl="0">
      <w:start w:val="2"/>
      <w:numFmt w:val="decimal"/>
      <w:lvlText w:val="%1."/>
      <w:lvlJc w:val="start"/>
      <w:pPr>
        <w:tabs>
          <w:tab w:val="num" w:pos="0"/>
        </w:tabs>
        <w:ind w:start="1069" w:hanging="360"/>
      </w:pPr>
      <w:rPr/>
    </w:lvl>
    <w:lvl w:ilvl="1">
      <w:start w:val="1"/>
      <w:numFmt w:val="lowerLetter"/>
      <w:lvlText w:val="%2."/>
      <w:lvlJc w:val="start"/>
      <w:pPr>
        <w:tabs>
          <w:tab w:val="num" w:pos="0"/>
        </w:tabs>
        <w:ind w:start="1789" w:hanging="360"/>
      </w:pPr>
      <w:rPr/>
    </w:lvl>
    <w:lvl w:ilvl="2">
      <w:start w:val="1"/>
      <w:numFmt w:val="lowerRoman"/>
      <w:lvlText w:val="%3."/>
      <w:lvlJc w:val="end"/>
      <w:pPr>
        <w:tabs>
          <w:tab w:val="num" w:pos="0"/>
        </w:tabs>
        <w:ind w:start="2509" w:hanging="180"/>
      </w:pPr>
      <w:rPr/>
    </w:lvl>
    <w:lvl w:ilvl="3">
      <w:start w:val="1"/>
      <w:numFmt w:val="decimal"/>
      <w:lvlText w:val="%4."/>
      <w:lvlJc w:val="start"/>
      <w:pPr>
        <w:tabs>
          <w:tab w:val="num" w:pos="0"/>
        </w:tabs>
        <w:ind w:start="3229" w:hanging="360"/>
      </w:pPr>
      <w:rPr/>
    </w:lvl>
    <w:lvl w:ilvl="4">
      <w:start w:val="1"/>
      <w:numFmt w:val="lowerLetter"/>
      <w:lvlText w:val="%5."/>
      <w:lvlJc w:val="start"/>
      <w:pPr>
        <w:tabs>
          <w:tab w:val="num" w:pos="0"/>
        </w:tabs>
        <w:ind w:start="3949" w:hanging="360"/>
      </w:pPr>
      <w:rPr/>
    </w:lvl>
    <w:lvl w:ilvl="5">
      <w:start w:val="1"/>
      <w:numFmt w:val="lowerRoman"/>
      <w:lvlText w:val="%6."/>
      <w:lvlJc w:val="end"/>
      <w:pPr>
        <w:tabs>
          <w:tab w:val="num" w:pos="0"/>
        </w:tabs>
        <w:ind w:start="4669" w:hanging="180"/>
      </w:pPr>
      <w:rPr/>
    </w:lvl>
    <w:lvl w:ilvl="6">
      <w:start w:val="1"/>
      <w:numFmt w:val="decimal"/>
      <w:lvlText w:val="%7."/>
      <w:lvlJc w:val="start"/>
      <w:pPr>
        <w:tabs>
          <w:tab w:val="num" w:pos="0"/>
        </w:tabs>
        <w:ind w:start="5389" w:hanging="360"/>
      </w:pPr>
      <w:rPr/>
    </w:lvl>
    <w:lvl w:ilvl="7">
      <w:start w:val="1"/>
      <w:numFmt w:val="lowerLetter"/>
      <w:lvlText w:val="%8."/>
      <w:lvlJc w:val="start"/>
      <w:pPr>
        <w:tabs>
          <w:tab w:val="num" w:pos="0"/>
        </w:tabs>
        <w:ind w:start="6109" w:hanging="360"/>
      </w:pPr>
      <w:rPr/>
    </w:lvl>
    <w:lvl w:ilvl="8">
      <w:start w:val="1"/>
      <w:numFmt w:val="lowerRoman"/>
      <w:lvlText w:val="%9."/>
      <w:lvlJc w:val="end"/>
      <w:pPr>
        <w:tabs>
          <w:tab w:val="num" w:pos="0"/>
        </w:tabs>
        <w:ind w:start="6829" w:hanging="180"/>
      </w:pPr>
      <w:rPr/>
    </w:lvl>
  </w:abstractNum>
  <w:abstractNum w:abstractNumId="3">
    <w:lvl w:ilvl="0">
      <w:start w:val="1"/>
      <w:numFmt w:val="decimal"/>
      <w:lvlText w:val="%1."/>
      <w:lvlJc w:val="start"/>
      <w:pPr>
        <w:tabs>
          <w:tab w:val="num" w:pos="0"/>
        </w:tabs>
        <w:ind w:start="1069" w:hanging="360"/>
      </w:pPr>
      <w:rPr/>
    </w:lvl>
    <w:lvl w:ilvl="1">
      <w:start w:val="3"/>
      <w:isLgl/>
      <w:numFmt w:val="decimal"/>
      <w:lvlText w:val="%1.%2."/>
      <w:lvlJc w:val="start"/>
      <w:pPr>
        <w:tabs>
          <w:tab w:val="num" w:pos="0"/>
        </w:tabs>
        <w:ind w:start="1459" w:hanging="750"/>
      </w:pPr>
      <w:rPr/>
    </w:lvl>
    <w:lvl w:ilvl="2">
      <w:start w:val="3"/>
      <w:isLgl/>
      <w:numFmt w:val="decimal"/>
      <w:lvlText w:val="%1.%2.%3."/>
      <w:lvlJc w:val="start"/>
      <w:pPr>
        <w:tabs>
          <w:tab w:val="num" w:pos="0"/>
        </w:tabs>
        <w:ind w:start="1459" w:hanging="750"/>
      </w:pPr>
      <w:rPr/>
    </w:lvl>
    <w:lvl w:ilvl="3">
      <w:start w:val="1"/>
      <w:isLgl/>
      <w:numFmt w:val="decimal"/>
      <w:lvlText w:val="%1.%2.%3.%4."/>
      <w:lvlJc w:val="start"/>
      <w:pPr>
        <w:tabs>
          <w:tab w:val="num" w:pos="0"/>
        </w:tabs>
        <w:ind w:start="1789" w:hanging="1080"/>
      </w:pPr>
      <w:rPr/>
    </w:lvl>
    <w:lvl w:ilvl="4">
      <w:start w:val="1"/>
      <w:isLgl/>
      <w:numFmt w:val="decimal"/>
      <w:lvlText w:val="%1.%2.%3.%4.%5."/>
      <w:lvlJc w:val="start"/>
      <w:pPr>
        <w:tabs>
          <w:tab w:val="num" w:pos="0"/>
        </w:tabs>
        <w:ind w:start="1789" w:hanging="1080"/>
      </w:pPr>
      <w:rPr/>
    </w:lvl>
    <w:lvl w:ilvl="5">
      <w:start w:val="1"/>
      <w:isLgl/>
      <w:numFmt w:val="decimal"/>
      <w:lvlText w:val="%1.%2.%3.%4.%5.%6."/>
      <w:lvlJc w:val="start"/>
      <w:pPr>
        <w:tabs>
          <w:tab w:val="num" w:pos="0"/>
        </w:tabs>
        <w:ind w:start="2149" w:hanging="1440"/>
      </w:pPr>
      <w:rPr/>
    </w:lvl>
    <w:lvl w:ilvl="6">
      <w:start w:val="1"/>
      <w:isLgl/>
      <w:numFmt w:val="decimal"/>
      <w:lvlText w:val="%1.%2.%3.%4.%5.%6.%7."/>
      <w:lvlJc w:val="start"/>
      <w:pPr>
        <w:tabs>
          <w:tab w:val="num" w:pos="0"/>
        </w:tabs>
        <w:ind w:start="2509" w:hanging="1800"/>
      </w:pPr>
      <w:rPr/>
    </w:lvl>
    <w:lvl w:ilvl="7">
      <w:start w:val="1"/>
      <w:isLgl/>
      <w:numFmt w:val="decimal"/>
      <w:lvlText w:val="%1.%2.%3.%4.%5.%6.%7.%8."/>
      <w:lvlJc w:val="start"/>
      <w:pPr>
        <w:tabs>
          <w:tab w:val="num" w:pos="0"/>
        </w:tabs>
        <w:ind w:start="2509" w:hanging="1800"/>
      </w:pPr>
      <w:rPr/>
    </w:lvl>
    <w:lvl w:ilvl="8">
      <w:start w:val="1"/>
      <w:isLgl/>
      <w:numFmt w:val="decimal"/>
      <w:lvlText w:val="%1.%2.%3.%4.%5.%6.%7.%8.%9."/>
      <w:lvlJc w:val="start"/>
      <w:pPr>
        <w:tabs>
          <w:tab w:val="num" w:pos="0"/>
        </w:tabs>
        <w:ind w:start="2869" w:hanging="2160"/>
      </w:pPr>
      <w:rPr/>
    </w:lvl>
  </w:abstractNum>
  <w:abstractNum w:abstractNumId="4">
    <w:lvl w:ilvl="0">
      <w:start w:val="1"/>
      <w:numFmt w:val="upperRoman"/>
      <w:lvlText w:val="%1."/>
      <w:lvlJc w:val="end"/>
      <w:pPr>
        <w:tabs>
          <w:tab w:val="num" w:pos="0"/>
        </w:tabs>
        <w:ind w:start="644" w:hanging="360"/>
      </w:pPr>
      <w:rPr/>
    </w:lvl>
    <w:lvl w:ilvl="1">
      <w:start w:val="7"/>
      <w:isLgl/>
      <w:numFmt w:val="decimal"/>
      <w:lvlText w:val="%1.%2."/>
      <w:lvlJc w:val="start"/>
      <w:pPr>
        <w:tabs>
          <w:tab w:val="num" w:pos="0"/>
        </w:tabs>
        <w:ind w:start="1429" w:hanging="720"/>
      </w:pPr>
      <w:rPr/>
    </w:lvl>
    <w:lvl w:ilvl="2">
      <w:start w:val="1"/>
      <w:isLgl/>
      <w:numFmt w:val="decimal"/>
      <w:lvlText w:val="%1.%2.%3."/>
      <w:lvlJc w:val="start"/>
      <w:pPr>
        <w:tabs>
          <w:tab w:val="num" w:pos="0"/>
        </w:tabs>
        <w:ind w:start="1854" w:hanging="720"/>
      </w:pPr>
      <w:rPr/>
    </w:lvl>
    <w:lvl w:ilvl="3">
      <w:start w:val="1"/>
      <w:isLgl/>
      <w:numFmt w:val="decimal"/>
      <w:lvlText w:val="%1.%2.%3.%4."/>
      <w:lvlJc w:val="start"/>
      <w:pPr>
        <w:tabs>
          <w:tab w:val="num" w:pos="0"/>
        </w:tabs>
        <w:ind w:start="2639" w:hanging="1080"/>
      </w:pPr>
      <w:rPr/>
    </w:lvl>
    <w:lvl w:ilvl="4">
      <w:start w:val="1"/>
      <w:isLgl/>
      <w:numFmt w:val="decimal"/>
      <w:lvlText w:val="%1.%2.%3.%4.%5."/>
      <w:lvlJc w:val="start"/>
      <w:pPr>
        <w:tabs>
          <w:tab w:val="num" w:pos="0"/>
        </w:tabs>
        <w:ind w:start="3064" w:hanging="1080"/>
      </w:pPr>
      <w:rPr/>
    </w:lvl>
    <w:lvl w:ilvl="5">
      <w:start w:val="1"/>
      <w:isLgl/>
      <w:numFmt w:val="decimal"/>
      <w:lvlText w:val="%1.%2.%3.%4.%5.%6."/>
      <w:lvlJc w:val="start"/>
      <w:pPr>
        <w:tabs>
          <w:tab w:val="num" w:pos="0"/>
        </w:tabs>
        <w:ind w:start="3849" w:hanging="1440"/>
      </w:pPr>
      <w:rPr/>
    </w:lvl>
    <w:lvl w:ilvl="6">
      <w:start w:val="1"/>
      <w:isLgl/>
      <w:numFmt w:val="decimal"/>
      <w:lvlText w:val="%1.%2.%3.%4.%5.%6.%7."/>
      <w:lvlJc w:val="start"/>
      <w:pPr>
        <w:tabs>
          <w:tab w:val="num" w:pos="0"/>
        </w:tabs>
        <w:ind w:start="4634" w:hanging="1800"/>
      </w:pPr>
      <w:rPr/>
    </w:lvl>
    <w:lvl w:ilvl="7">
      <w:start w:val="1"/>
      <w:isLgl/>
      <w:numFmt w:val="decimal"/>
      <w:lvlText w:val="%1.%2.%3.%4.%5.%6.%7.%8."/>
      <w:lvlJc w:val="start"/>
      <w:pPr>
        <w:tabs>
          <w:tab w:val="num" w:pos="0"/>
        </w:tabs>
        <w:ind w:start="5059" w:hanging="1800"/>
      </w:pPr>
      <w:rPr/>
    </w:lvl>
    <w:lvl w:ilvl="8">
      <w:start w:val="1"/>
      <w:isLgl/>
      <w:numFmt w:val="decimal"/>
      <w:lvlText w:val="%1.%2.%3.%4.%5.%6.%7.%8.%9."/>
      <w:lvlJc w:val="start"/>
      <w:pPr>
        <w:tabs>
          <w:tab w:val="num" w:pos="0"/>
        </w:tabs>
        <w:ind w:start="5844" w:hanging="2160"/>
      </w:pPr>
      <w:rPr/>
    </w:lvl>
  </w:abstractNum>
  <w:abstractNum w:abstractNumId="5">
    <w:lvl w:ilvl="0">
      <w:start w:val="2"/>
      <w:numFmt w:val="decimal"/>
      <w:lvlText w:val="%1."/>
      <w:lvlJc w:val="start"/>
      <w:pPr>
        <w:tabs>
          <w:tab w:val="num" w:pos="0"/>
        </w:tabs>
        <w:ind w:start="1069" w:hanging="360"/>
      </w:pPr>
      <w:rPr/>
    </w:lvl>
    <w:lvl w:ilvl="1">
      <w:start w:val="1"/>
      <w:numFmt w:val="lowerLetter"/>
      <w:lvlText w:val="%2."/>
      <w:lvlJc w:val="start"/>
      <w:pPr>
        <w:tabs>
          <w:tab w:val="num" w:pos="0"/>
        </w:tabs>
        <w:ind w:start="1789" w:hanging="360"/>
      </w:pPr>
      <w:rPr/>
    </w:lvl>
    <w:lvl w:ilvl="2">
      <w:start w:val="1"/>
      <w:numFmt w:val="lowerRoman"/>
      <w:lvlText w:val="%3."/>
      <w:lvlJc w:val="end"/>
      <w:pPr>
        <w:tabs>
          <w:tab w:val="num" w:pos="0"/>
        </w:tabs>
        <w:ind w:start="2509" w:hanging="180"/>
      </w:pPr>
      <w:rPr/>
    </w:lvl>
    <w:lvl w:ilvl="3">
      <w:start w:val="1"/>
      <w:numFmt w:val="decimal"/>
      <w:lvlText w:val="%4."/>
      <w:lvlJc w:val="start"/>
      <w:pPr>
        <w:tabs>
          <w:tab w:val="num" w:pos="0"/>
        </w:tabs>
        <w:ind w:start="3229" w:hanging="360"/>
      </w:pPr>
      <w:rPr/>
    </w:lvl>
    <w:lvl w:ilvl="4">
      <w:start w:val="1"/>
      <w:numFmt w:val="lowerLetter"/>
      <w:lvlText w:val="%5."/>
      <w:lvlJc w:val="start"/>
      <w:pPr>
        <w:tabs>
          <w:tab w:val="num" w:pos="0"/>
        </w:tabs>
        <w:ind w:start="3949" w:hanging="360"/>
      </w:pPr>
      <w:rPr/>
    </w:lvl>
    <w:lvl w:ilvl="5">
      <w:start w:val="1"/>
      <w:numFmt w:val="lowerRoman"/>
      <w:lvlText w:val="%6."/>
      <w:lvlJc w:val="end"/>
      <w:pPr>
        <w:tabs>
          <w:tab w:val="num" w:pos="0"/>
        </w:tabs>
        <w:ind w:start="4669" w:hanging="180"/>
      </w:pPr>
      <w:rPr/>
    </w:lvl>
    <w:lvl w:ilvl="6">
      <w:start w:val="1"/>
      <w:numFmt w:val="decimal"/>
      <w:lvlText w:val="%7."/>
      <w:lvlJc w:val="start"/>
      <w:pPr>
        <w:tabs>
          <w:tab w:val="num" w:pos="0"/>
        </w:tabs>
        <w:ind w:start="5389" w:hanging="360"/>
      </w:pPr>
      <w:rPr/>
    </w:lvl>
    <w:lvl w:ilvl="7">
      <w:start w:val="1"/>
      <w:numFmt w:val="lowerLetter"/>
      <w:lvlText w:val="%8."/>
      <w:lvlJc w:val="start"/>
      <w:pPr>
        <w:tabs>
          <w:tab w:val="num" w:pos="0"/>
        </w:tabs>
        <w:ind w:start="6109" w:hanging="360"/>
      </w:pPr>
      <w:rPr/>
    </w:lvl>
    <w:lvl w:ilvl="8">
      <w:start w:val="1"/>
      <w:numFmt w:val="lowerRoman"/>
      <w:lvlText w:val="%9."/>
      <w:lvlJc w:val="end"/>
      <w:pPr>
        <w:tabs>
          <w:tab w:val="num" w:pos="0"/>
        </w:tabs>
        <w:ind w:start="6829"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3"/>
    <w:lvlOverride w:ilvl="0">
      <w:startOverride w:val="1"/>
    </w:lvlOverride>
  </w:num>
  <w:num w:numId="8">
    <w:abstractNumId w:val="4"/>
    <w:lvlOverride w:ilvl="0">
      <w:startOverride w:val="1"/>
    </w:lvlOverride>
  </w:num>
  <w:num w:numId="9">
    <w:abstractNumId w:val="4"/>
  </w:num>
  <w:num w:numId="10">
    <w:abstractNumId w:val="4"/>
  </w:num>
  <w:num w:numId="11">
    <w:abstractNumId w:val="5"/>
    <w:lvlOverride w:ilvl="0">
      <w:startOverride w:val="2"/>
    </w:lvlOverride>
  </w:num>
  <w:num w:numId="12">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endnote text" w:qFormat="1"/>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Indent 2" w:uiPriority="0"/>
    <w:lsdException w:name="Body Text Indent 3" w:uiPriority="0"/>
    <w:lsdException w:name="Hyperlink" w:semiHidden="0" w:unhideWhenUsed="0"/>
    <w:lsdException w:name="Strong" w:uiPriority="22" w:semiHidden="0" w:unhideWhenUsed="0" w:qFormat="1"/>
    <w:lsdException w:name="Emphasis" w:uiPriority="20" w:semiHidden="0" w:unhideWhenUsed="0" w:qFormat="1"/>
    <w:lsdException w:name="Normal (Web)" w:qFormat="1"/>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Heading1">
    <w:name w:val="heading 1"/>
    <w:next w:val="Normal"/>
    <w:link w:val="11"/>
    <w:qFormat/>
    <w:pPr>
      <w:widowControl/>
      <w:suppressAutoHyphens w:val="true"/>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
    <w:qFormat/>
    <w:pPr>
      <w:widowControl/>
      <w:suppressAutoHyphens w:val="true"/>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suppressAutoHyphens w:val="true"/>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basedOn w:val="Normal"/>
    <w:next w:val="Normal"/>
    <w:link w:val="4"/>
    <w:uiPriority w:val="9"/>
    <w:qFormat/>
    <w:pPr>
      <w:keepNext w:val="true"/>
      <w:keepLines/>
      <w:spacing w:before="40" w:after="0"/>
      <w:outlineLvl w:val="3"/>
    </w:pPr>
    <w:rPr>
      <w:rFonts w:ascii="Cambria" w:hAnsi="Cambria" w:asciiTheme="majorHAnsi" w:hAnsiTheme="majorHAnsi"/>
      <w:i/>
      <w:color w:themeColor="accent1" w:themeShade="bf" w:val="365F91"/>
      <w:sz w:val="20"/>
    </w:rPr>
  </w:style>
  <w:style w:type="paragraph" w:styleId="Heading5">
    <w:name w:val="heading 5"/>
    <w:next w:val="Normal"/>
    <w:link w:val="5"/>
    <w:uiPriority w:val="9"/>
    <w:qFormat/>
    <w:pPr>
      <w:widowControl/>
      <w:suppressAutoHyphens w:val="true"/>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paragraph" w:styleId="Heading6">
    <w:name w:val="heading 6"/>
    <w:basedOn w:val="Normal"/>
    <w:next w:val="Normal"/>
    <w:link w:val="6"/>
    <w:uiPriority w:val="9"/>
    <w:qFormat/>
    <w:pPr>
      <w:keepNext w:val="true"/>
      <w:keepLines/>
      <w:spacing w:before="40" w:after="0"/>
      <w:outlineLvl w:val="5"/>
    </w:pPr>
    <w:rPr>
      <w:rFonts w:ascii="Cambria" w:hAnsi="Cambria" w:asciiTheme="majorHAnsi" w:hAnsiTheme="majorHAnsi"/>
      <w:color w:themeColor="accent1" w:themeShade="7f" w:val="243F60"/>
      <w:sz w:val="20"/>
    </w:rPr>
  </w:style>
  <w:style w:type="character" w:styleId="DefaultParagraphFont" w:default="1">
    <w:name w:val="Default Paragraph Font"/>
    <w:uiPriority w:val="1"/>
    <w:semiHidden/>
    <w:unhideWhenUsed/>
    <w:qFormat/>
    <w:rPr/>
  </w:style>
  <w:style w:type="character" w:styleId="1" w:customStyle="1">
    <w:name w:val="Обычный1"/>
    <w:qFormat/>
    <w:rPr>
      <w:sz w:val="24"/>
    </w:rPr>
  </w:style>
  <w:style w:type="character" w:styleId="11" w:customStyle="1">
    <w:name w:val="Заголовок 1 Знак"/>
    <w:qFormat/>
    <w:rPr>
      <w:rFonts w:ascii="XO Thames" w:hAnsi="XO Thames"/>
      <w:b/>
      <w:sz w:val="32"/>
    </w:rPr>
  </w:style>
  <w:style w:type="character" w:styleId="2" w:customStyle="1">
    <w:name w:val="Заголовок 2 Знак"/>
    <w:qFormat/>
    <w:rPr>
      <w:rFonts w:ascii="XO Thames" w:hAnsi="XO Thames"/>
      <w:b/>
      <w:sz w:val="28"/>
    </w:rPr>
  </w:style>
  <w:style w:type="character" w:styleId="3" w:customStyle="1">
    <w:name w:val="Заголовок 3 Знак"/>
    <w:uiPriority w:val="9"/>
    <w:qFormat/>
    <w:rPr>
      <w:rFonts w:ascii="XO Thames" w:hAnsi="XO Thames"/>
      <w:b/>
      <w:sz w:val="26"/>
    </w:rPr>
  </w:style>
  <w:style w:type="character" w:styleId="4" w:customStyle="1">
    <w:name w:val="Заголовок 4 Знак"/>
    <w:basedOn w:val="1"/>
    <w:qFormat/>
    <w:rPr>
      <w:rFonts w:ascii="Cambria" w:hAnsi="Cambria" w:asciiTheme="majorHAnsi" w:hAnsiTheme="majorHAnsi"/>
      <w:i/>
      <w:color w:themeColor="accent1" w:themeShade="bf" w:val="365F91"/>
      <w:sz w:val="20"/>
    </w:rPr>
  </w:style>
  <w:style w:type="character" w:styleId="5" w:customStyle="1">
    <w:name w:val="Заголовок 5 Знак"/>
    <w:qFormat/>
    <w:rPr>
      <w:rFonts w:ascii="XO Thames" w:hAnsi="XO Thames"/>
      <w:b/>
      <w:sz w:val="22"/>
    </w:rPr>
  </w:style>
  <w:style w:type="character" w:styleId="6" w:customStyle="1">
    <w:name w:val="Заголовок 6 Знак"/>
    <w:basedOn w:val="1"/>
    <w:qFormat/>
    <w:rPr>
      <w:rFonts w:ascii="Cambria" w:hAnsi="Cambria" w:asciiTheme="majorHAnsi" w:hAnsiTheme="majorHAnsi"/>
      <w:color w:themeColor="accent1" w:themeShade="7f" w:val="243F60"/>
      <w:sz w:val="20"/>
    </w:rPr>
  </w:style>
  <w:style w:type="character" w:styleId="21" w:customStyle="1">
    <w:name w:val="Оглавление 2 Знак"/>
    <w:qFormat/>
    <w:rPr>
      <w:rFonts w:ascii="XO Thames" w:hAnsi="XO Thames"/>
      <w:sz w:val="28"/>
    </w:rPr>
  </w:style>
  <w:style w:type="character" w:styleId="41" w:customStyle="1">
    <w:name w:val="Оглавление 4 Знак"/>
    <w:qFormat/>
    <w:rPr>
      <w:rFonts w:ascii="XO Thames" w:hAnsi="XO Thames"/>
      <w:sz w:val="28"/>
    </w:rPr>
  </w:style>
  <w:style w:type="character" w:styleId="61"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Style8" w:customStyle="1">
    <w:name w:val="Основной текст Знак"/>
    <w:basedOn w:val="1"/>
    <w:qFormat/>
    <w:rPr>
      <w:b/>
      <w:sz w:val="24"/>
    </w:rPr>
  </w:style>
  <w:style w:type="character" w:styleId="31" w:customStyle="1">
    <w:name w:val="Основной текст 3 Знак"/>
    <w:basedOn w:val="1"/>
    <w:link w:val="BodyText3"/>
    <w:qFormat/>
    <w:rPr>
      <w:b/>
      <w:sz w:val="28"/>
    </w:rPr>
  </w:style>
  <w:style w:type="character" w:styleId="32" w:customStyle="1">
    <w:name w:val="Оглавление 3 Знак"/>
    <w:qFormat/>
    <w:rPr>
      <w:rFonts w:ascii="XO Thames" w:hAnsi="XO Thames"/>
      <w:sz w:val="28"/>
    </w:rPr>
  </w:style>
  <w:style w:type="character" w:styleId="Hyperlink">
    <w:name w:val="Hyperlink"/>
    <w:basedOn w:val="DefaultParagraphFont"/>
    <w:link w:val="113"/>
    <w:uiPriority w:val="99"/>
    <w:rPr>
      <w:strike w:val="false"/>
      <w:dstrike w:val="false"/>
      <w:color w:val="868788"/>
      <w:u w:val="none"/>
    </w:rPr>
  </w:style>
  <w:style w:type="character" w:styleId="Footnote" w:customStyle="1">
    <w:name w:val="Footnote"/>
    <w:link w:val="Footnote1"/>
    <w:qFormat/>
    <w:rPr>
      <w:rFonts w:ascii="XO Thames" w:hAnsi="XO Thames"/>
      <w:sz w:val="22"/>
    </w:rPr>
  </w:style>
  <w:style w:type="character" w:styleId="12" w:customStyle="1">
    <w:name w:val="Оглавление 1 Знак"/>
    <w:qFormat/>
    <w:rPr>
      <w:rFonts w:ascii="XO Thames" w:hAnsi="XO Thames"/>
      <w:b/>
      <w:sz w:val="28"/>
    </w:rPr>
  </w:style>
  <w:style w:type="character" w:styleId="HeaderandFooter" w:customStyle="1">
    <w:name w:val="Header and Footer"/>
    <w:qFormat/>
    <w:rPr>
      <w:rFonts w:ascii="XO Thames" w:hAnsi="XO Thames"/>
      <w:sz w:val="20"/>
    </w:rPr>
  </w:style>
  <w:style w:type="character" w:styleId="9" w:customStyle="1">
    <w:name w:val="Оглавление 9 Знак"/>
    <w:qFormat/>
    <w:rPr>
      <w:rFonts w:ascii="XO Thames" w:hAnsi="XO Thames"/>
      <w:sz w:val="28"/>
    </w:rPr>
  </w:style>
  <w:style w:type="character" w:styleId="Style9" w:customStyle="1">
    <w:name w:val="Текст выноски Знак"/>
    <w:basedOn w:val="1"/>
    <w:link w:val="BalloonText"/>
    <w:uiPriority w:val="99"/>
    <w:qFormat/>
    <w:rPr>
      <w:rFonts w:ascii="Tahoma" w:hAnsi="Tahoma"/>
      <w:sz w:val="16"/>
    </w:rPr>
  </w:style>
  <w:style w:type="character" w:styleId="8" w:customStyle="1">
    <w:name w:val="Оглавление 8 Знак"/>
    <w:qFormat/>
    <w:rPr>
      <w:rFonts w:ascii="XO Thames" w:hAnsi="XO Thames"/>
      <w:sz w:val="28"/>
    </w:rPr>
  </w:style>
  <w:style w:type="character" w:styleId="51" w:customStyle="1">
    <w:name w:val="Оглавление 5 Знак"/>
    <w:qFormat/>
    <w:rPr>
      <w:rFonts w:ascii="XO Thames" w:hAnsi="XO Thames"/>
      <w:sz w:val="28"/>
    </w:rPr>
  </w:style>
  <w:style w:type="character" w:styleId="Style10" w:customStyle="1">
    <w:name w:val="Подзаголовок Знак"/>
    <w:qFormat/>
    <w:rPr>
      <w:rFonts w:ascii="XO Thames" w:hAnsi="XO Thames"/>
      <w:i/>
      <w:sz w:val="24"/>
    </w:rPr>
  </w:style>
  <w:style w:type="character" w:styleId="Style11" w:customStyle="1">
    <w:name w:val="Название Знак"/>
    <w:qFormat/>
    <w:rPr>
      <w:rFonts w:ascii="XO Thames" w:hAnsi="XO Thames"/>
      <w:b/>
      <w:caps/>
      <w:sz w:val="40"/>
    </w:rPr>
  </w:style>
  <w:style w:type="character" w:styleId="HTML" w:customStyle="1">
    <w:name w:val="Стандартный HTML Знак"/>
    <w:basedOn w:val="DefaultParagraphFont"/>
    <w:link w:val="HTMLPreformatted"/>
    <w:uiPriority w:val="99"/>
    <w:semiHidden/>
    <w:qFormat/>
    <w:rsid w:val="000a0523"/>
    <w:rPr>
      <w:rFonts w:ascii="Courier New" w:hAnsi="Courier New" w:cs="Courier New"/>
      <w:color w:val="auto"/>
      <w:lang w:eastAsia="ar-SA"/>
    </w:rPr>
  </w:style>
  <w:style w:type="character" w:styleId="13" w:customStyle="1">
    <w:name w:val="Обычный (веб) Знак1"/>
    <w:link w:val="NormalWeb"/>
    <w:uiPriority w:val="99"/>
    <w:qFormat/>
    <w:locked/>
    <w:rsid w:val="000a0523"/>
    <w:rPr>
      <w:rFonts w:ascii="Verdana" w:hAnsi="Verdana"/>
      <w:color w:val="333366"/>
      <w:sz w:val="12"/>
      <w:szCs w:val="12"/>
    </w:rPr>
  </w:style>
  <w:style w:type="character" w:styleId="Style12" w:customStyle="1">
    <w:name w:val="Текст сноски Знак"/>
    <w:basedOn w:val="DefaultParagraphFont"/>
    <w:uiPriority w:val="99"/>
    <w:semiHidden/>
    <w:qFormat/>
    <w:locked/>
    <w:rsid w:val="000a0523"/>
    <w:rPr>
      <w:rFonts w:ascii="Arial" w:hAnsi="Arial" w:cs="Arial"/>
      <w:lang w:val="x-none" w:eastAsia="x-none"/>
    </w:rPr>
  </w:style>
  <w:style w:type="character" w:styleId="Style13" w:customStyle="1">
    <w:name w:val="Текст примечания Знак"/>
    <w:basedOn w:val="DefaultParagraphFont"/>
    <w:uiPriority w:val="99"/>
    <w:semiHidden/>
    <w:qFormat/>
    <w:locked/>
    <w:rsid w:val="000a0523"/>
    <w:rPr/>
  </w:style>
  <w:style w:type="character" w:styleId="Style14" w:customStyle="1">
    <w:name w:val="Верхний колонтитул Знак"/>
    <w:basedOn w:val="DefaultParagraphFont"/>
    <w:uiPriority w:val="99"/>
    <w:semiHidden/>
    <w:qFormat/>
    <w:locked/>
    <w:rsid w:val="000a0523"/>
    <w:rPr>
      <w:sz w:val="24"/>
      <w:szCs w:val="24"/>
      <w:lang w:val="x-none" w:eastAsia="x-none"/>
    </w:rPr>
  </w:style>
  <w:style w:type="character" w:styleId="Style15" w:customStyle="1">
    <w:name w:val="Нижний колонтитул Знак"/>
    <w:basedOn w:val="DefaultParagraphFont"/>
    <w:uiPriority w:val="99"/>
    <w:semiHidden/>
    <w:qFormat/>
    <w:locked/>
    <w:rsid w:val="000a0523"/>
    <w:rPr>
      <w:sz w:val="24"/>
      <w:szCs w:val="24"/>
      <w:lang w:val="x-none" w:eastAsia="x-none"/>
    </w:rPr>
  </w:style>
  <w:style w:type="character" w:styleId="Style16" w:customStyle="1">
    <w:name w:val="Текст концевой сноски Знак"/>
    <w:basedOn w:val="DefaultParagraphFont"/>
    <w:uiPriority w:val="99"/>
    <w:semiHidden/>
    <w:qFormat/>
    <w:locked/>
    <w:rsid w:val="000a0523"/>
    <w:rPr/>
  </w:style>
  <w:style w:type="character" w:styleId="Style17" w:customStyle="1">
    <w:name w:val="Основной текст с отступом Знак"/>
    <w:basedOn w:val="DefaultParagraphFont"/>
    <w:semiHidden/>
    <w:qFormat/>
    <w:locked/>
    <w:rsid w:val="000a0523"/>
    <w:rPr>
      <w:b/>
      <w:spacing w:val="30"/>
      <w:sz w:val="24"/>
      <w:lang w:val="x-none" w:eastAsia="x-none"/>
    </w:rPr>
  </w:style>
  <w:style w:type="character" w:styleId="22" w:customStyle="1">
    <w:name w:val="Основной текст 2 Знак"/>
    <w:basedOn w:val="DefaultParagraphFont"/>
    <w:link w:val="BodyText2"/>
    <w:uiPriority w:val="99"/>
    <w:semiHidden/>
    <w:qFormat/>
    <w:locked/>
    <w:rsid w:val="000a0523"/>
    <w:rPr>
      <w:sz w:val="24"/>
      <w:szCs w:val="24"/>
    </w:rPr>
  </w:style>
  <w:style w:type="character" w:styleId="23" w:customStyle="1">
    <w:name w:val="Основной текст с отступом 2 Знак"/>
    <w:basedOn w:val="DefaultParagraphFont"/>
    <w:link w:val="BodyTextIndent2"/>
    <w:semiHidden/>
    <w:qFormat/>
    <w:locked/>
    <w:rsid w:val="000a0523"/>
    <w:rPr>
      <w:sz w:val="24"/>
      <w:szCs w:val="24"/>
    </w:rPr>
  </w:style>
  <w:style w:type="character" w:styleId="33" w:customStyle="1">
    <w:name w:val="Основной текст с отступом 3 Знак"/>
    <w:basedOn w:val="DefaultParagraphFont"/>
    <w:link w:val="BodyTextIndent3"/>
    <w:semiHidden/>
    <w:qFormat/>
    <w:locked/>
    <w:rsid w:val="000a0523"/>
    <w:rPr>
      <w:sz w:val="16"/>
      <w:szCs w:val="16"/>
    </w:rPr>
  </w:style>
  <w:style w:type="character" w:styleId="Style18" w:customStyle="1">
    <w:name w:val="Схема документа Знак"/>
    <w:basedOn w:val="DefaultParagraphFont"/>
    <w:link w:val="DocumentMap"/>
    <w:uiPriority w:val="99"/>
    <w:semiHidden/>
    <w:qFormat/>
    <w:locked/>
    <w:rsid w:val="000a0523"/>
    <w:rPr>
      <w:rFonts w:ascii="Tahoma" w:hAnsi="Tahoma" w:cs="Tahoma"/>
      <w:sz w:val="16"/>
      <w:szCs w:val="16"/>
    </w:rPr>
  </w:style>
  <w:style w:type="character" w:styleId="14" w:customStyle="1">
    <w:name w:val="Текст примечания Знак1"/>
    <w:basedOn w:val="DefaultParagraphFont"/>
    <w:uiPriority w:val="99"/>
    <w:semiHidden/>
    <w:qFormat/>
    <w:rsid w:val="000a0523"/>
    <w:rPr/>
  </w:style>
  <w:style w:type="character" w:styleId="Style19" w:customStyle="1">
    <w:name w:val="Тема примечания Знак"/>
    <w:basedOn w:val="Style13"/>
    <w:link w:val="annotationsubject"/>
    <w:uiPriority w:val="99"/>
    <w:semiHidden/>
    <w:qFormat/>
    <w:locked/>
    <w:rsid w:val="000a0523"/>
    <w:rPr>
      <w:b/>
      <w:bCs/>
      <w:lang w:val="x-none" w:eastAsia="x-none"/>
    </w:rPr>
  </w:style>
  <w:style w:type="character" w:styleId="Style20" w:customStyle="1">
    <w:name w:val="Абзац списка Знак"/>
    <w:link w:val="ListParagraph"/>
    <w:uiPriority w:val="34"/>
    <w:qFormat/>
    <w:locked/>
    <w:rsid w:val="000a0523"/>
    <w:rPr>
      <w:rFonts w:ascii="Calibri" w:hAnsi="Calibri" w:cs="Calibri"/>
      <w:sz w:val="22"/>
      <w:szCs w:val="22"/>
    </w:rPr>
  </w:style>
  <w:style w:type="character" w:styleId="Style21" w:customStyle="1">
    <w:name w:val="Основной текст_"/>
    <w:link w:val="115"/>
    <w:qFormat/>
    <w:locked/>
    <w:rsid w:val="000a0523"/>
    <w:rPr>
      <w:spacing w:val="1"/>
      <w:sz w:val="27"/>
      <w:szCs w:val="27"/>
      <w:shd w:fill="FFFFFF" w:val="clear"/>
    </w:rPr>
  </w:style>
  <w:style w:type="character" w:styleId="ConsPlusNormal" w:customStyle="1">
    <w:name w:val="ConsPlusNormal Знак"/>
    <w:link w:val="ConsPlusNormal1"/>
    <w:qFormat/>
    <w:locked/>
    <w:rsid w:val="000a0523"/>
    <w:rPr>
      <w:rFonts w:ascii="Arial" w:hAnsi="Arial" w:cs="Arial"/>
    </w:rPr>
  </w:style>
  <w:style w:type="character" w:styleId="20" w:customStyle="1">
    <w:name w:val="Обычный (веб)20 Знак"/>
    <w:link w:val="201"/>
    <w:qFormat/>
    <w:locked/>
    <w:rsid w:val="000a0523"/>
    <w:rPr>
      <w:sz w:val="24"/>
      <w:szCs w:val="24"/>
    </w:rPr>
  </w:style>
  <w:style w:type="character" w:styleId="13pt" w:customStyle="1">
    <w:name w:val="Основной текст + 13 pt"/>
    <w:qFormat/>
    <w:rsid w:val="000a0523"/>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26"/>
      <w:szCs w:val="26"/>
      <w:u w:val="none"/>
      <w:effect w:val="none"/>
      <w:lang w:val="ru-RU"/>
    </w:rPr>
  </w:style>
  <w:style w:type="character" w:styleId="115pt0pt" w:customStyle="1">
    <w:name w:val="Основной текст + 11.5 pt#Интервал 0 pt"/>
    <w:qFormat/>
    <w:rsid w:val="000a0523"/>
    <w:rPr>
      <w:rFonts w:ascii="Times New Roman" w:hAnsi="Times New Roman" w:eastAsia="Times New Roman" w:cs="Times New Roman"/>
      <w:b w:val="false"/>
      <w:bCs w:val="false"/>
      <w:i w:val="false"/>
      <w:iCs w:val="false"/>
      <w:caps w:val="false"/>
      <w:smallCaps w:val="false"/>
      <w:strike w:val="false"/>
      <w:dstrike w:val="false"/>
      <w:color w:val="000000"/>
      <w:spacing w:val="4"/>
      <w:w w:val="100"/>
      <w:sz w:val="23"/>
      <w:szCs w:val="23"/>
      <w:u w:val="none"/>
      <w:effect w:val="none"/>
      <w:lang w:val="ru-RU"/>
    </w:rPr>
  </w:style>
  <w:style w:type="character" w:styleId="15" w:customStyle="1">
    <w:name w:val="Основной текст с отступом Знак1"/>
    <w:basedOn w:val="DefaultParagraphFont"/>
    <w:semiHidden/>
    <w:qFormat/>
    <w:rsid w:val="000a0523"/>
    <w:rPr>
      <w:sz w:val="24"/>
    </w:rPr>
  </w:style>
  <w:style w:type="character" w:styleId="16" w:customStyle="1">
    <w:name w:val="Верхний колонтитул Знак1"/>
    <w:basedOn w:val="DefaultParagraphFont"/>
    <w:uiPriority w:val="99"/>
    <w:semiHidden/>
    <w:qFormat/>
    <w:rsid w:val="000a0523"/>
    <w:rPr>
      <w:sz w:val="24"/>
    </w:rPr>
  </w:style>
  <w:style w:type="character" w:styleId="17" w:customStyle="1">
    <w:name w:val="Нижний колонтитул Знак1"/>
    <w:basedOn w:val="DefaultParagraphFont"/>
    <w:uiPriority w:val="99"/>
    <w:semiHidden/>
    <w:qFormat/>
    <w:rsid w:val="000a0523"/>
    <w:rPr>
      <w:sz w:val="24"/>
    </w:rPr>
  </w:style>
  <w:style w:type="character" w:styleId="18" w:customStyle="1">
    <w:name w:val="Название Знак1"/>
    <w:basedOn w:val="DefaultParagraphFont"/>
    <w:qFormat/>
    <w:rsid w:val="000a0523"/>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19" w:customStyle="1">
    <w:name w:val="Текст сноски Знак1"/>
    <w:basedOn w:val="DefaultParagraphFont"/>
    <w:uiPriority w:val="99"/>
    <w:semiHidden/>
    <w:qFormat/>
    <w:rsid w:val="000a0523"/>
    <w:rPr/>
  </w:style>
  <w:style w:type="character" w:styleId="110" w:customStyle="1">
    <w:name w:val="Тема примечания Знак1"/>
    <w:basedOn w:val="14"/>
    <w:uiPriority w:val="99"/>
    <w:semiHidden/>
    <w:qFormat/>
    <w:rsid w:val="000a0523"/>
    <w:rPr>
      <w:b/>
      <w:bCs/>
    </w:rPr>
  </w:style>
  <w:style w:type="character" w:styleId="blk" w:customStyle="1">
    <w:name w:val="blk"/>
    <w:qFormat/>
    <w:rsid w:val="000a0523"/>
    <w:rPr/>
  </w:style>
  <w:style w:type="character" w:styleId="apple-converted-space" w:customStyle="1">
    <w:name w:val="apple-converted-space"/>
    <w:qFormat/>
    <w:rsid w:val="000a0523"/>
    <w:rPr/>
  </w:style>
  <w:style w:type="character" w:styleId="211" w:customStyle="1">
    <w:name w:val="Основной текст 2 Знак1"/>
    <w:basedOn w:val="DefaultParagraphFont"/>
    <w:uiPriority w:val="99"/>
    <w:semiHidden/>
    <w:qFormat/>
    <w:rsid w:val="000a0523"/>
    <w:rPr>
      <w:sz w:val="24"/>
    </w:rPr>
  </w:style>
  <w:style w:type="character" w:styleId="212" w:customStyle="1">
    <w:name w:val="Основной текст с отступом 2 Знак1"/>
    <w:basedOn w:val="DefaultParagraphFont"/>
    <w:semiHidden/>
    <w:qFormat/>
    <w:rsid w:val="000a0523"/>
    <w:rPr>
      <w:sz w:val="24"/>
    </w:rPr>
  </w:style>
  <w:style w:type="character" w:styleId="111" w:customStyle="1">
    <w:name w:val="Текст концевой сноски Знак1"/>
    <w:basedOn w:val="DefaultParagraphFont"/>
    <w:uiPriority w:val="99"/>
    <w:semiHidden/>
    <w:qFormat/>
    <w:rsid w:val="000a0523"/>
    <w:rPr/>
  </w:style>
  <w:style w:type="character" w:styleId="T3" w:customStyle="1">
    <w:name w:val="T3"/>
    <w:qFormat/>
    <w:rsid w:val="000a0523"/>
    <w:rPr>
      <w:sz w:val="24"/>
    </w:rPr>
  </w:style>
  <w:style w:type="character" w:styleId="311" w:customStyle="1">
    <w:name w:val="Основной текст с отступом 3 Знак1"/>
    <w:basedOn w:val="DefaultParagraphFont"/>
    <w:semiHidden/>
    <w:qFormat/>
    <w:rsid w:val="000a0523"/>
    <w:rPr>
      <w:sz w:val="16"/>
      <w:szCs w:val="16"/>
    </w:rPr>
  </w:style>
  <w:style w:type="character" w:styleId="Style22" w:customStyle="1">
    <w:name w:val="Заголовок Знак"/>
    <w:qFormat/>
    <w:rsid w:val="000a0523"/>
    <w:rPr>
      <w:rFonts w:ascii="Calibri Light" w:hAnsi="Calibri Light" w:cs="Calibri Light"/>
      <w:b/>
      <w:bCs/>
      <w:kern w:val="2"/>
      <w:sz w:val="32"/>
      <w:szCs w:val="32"/>
    </w:rPr>
  </w:style>
  <w:style w:type="character" w:styleId="Style23" w:customStyle="1">
    <w:name w:val="Гипертекстовая ссылка"/>
    <w:uiPriority w:val="99"/>
    <w:qFormat/>
    <w:rsid w:val="000a0523"/>
    <w:rPr>
      <w:color w:val="106BBE"/>
    </w:rPr>
  </w:style>
  <w:style w:type="character" w:styleId="112" w:customStyle="1">
    <w:name w:val="Схема документа Знак1"/>
    <w:basedOn w:val="DefaultParagraphFont"/>
    <w:uiPriority w:val="99"/>
    <w:semiHidden/>
    <w:qFormat/>
    <w:rsid w:val="000a0523"/>
    <w:rPr>
      <w:rFonts w:ascii="Tahoma" w:hAnsi="Tahoma" w:cs="Tahoma"/>
      <w:sz w:val="16"/>
      <w:szCs w:val="16"/>
    </w:rPr>
  </w:style>
  <w:style w:type="character" w:styleId="DefaultFontHxMailStyle" w:customStyle="1">
    <w:name w:val="Default Font HxMail Style"/>
    <w:qFormat/>
    <w:rsid w:val="000a0523"/>
    <w:rPr>
      <w:rFonts w:ascii="Times New Roman" w:hAnsi="Times New Roman" w:cs="Times New Roman"/>
      <w:b w:val="false"/>
      <w:bCs w:val="false"/>
      <w:i w:val="false"/>
      <w:iCs w:val="false"/>
      <w:strike w:val="false"/>
      <w:dstrike w:val="false"/>
      <w:color w:val="5B9BD5"/>
      <w:u w:val="none"/>
      <w:effect w:val="none"/>
    </w:rPr>
  </w:style>
  <w:style w:type="character" w:styleId="searchresult" w:customStyle="1">
    <w:name w:val="search_result"/>
    <w:qFormat/>
    <w:rsid w:val="000a0523"/>
    <w:rPr/>
  </w:style>
  <w:style w:type="character" w:styleId="Strong">
    <w:name w:val="Strong"/>
    <w:basedOn w:val="DefaultParagraphFont"/>
    <w:uiPriority w:val="22"/>
    <w:qFormat/>
    <w:rsid w:val="00916f19"/>
    <w:rPr>
      <w:b/>
      <w:bCs/>
    </w:rPr>
  </w:style>
  <w:style w:type="paragraph" w:styleId="Style2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8"/>
    <w:pPr>
      <w:spacing w:lineRule="atLeast" w:line="240"/>
      <w:jc w:val="center"/>
    </w:pPr>
    <w:rPr>
      <w:b/>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TOC2">
    <w:name w:val="toc 2"/>
    <w:next w:val="Normal"/>
    <w:link w:val="21"/>
    <w:uiPriority w:val="39"/>
    <w:pPr>
      <w:widowControl/>
      <w:suppressAutoHyphens w:val="true"/>
      <w:bidi w:val="0"/>
      <w:spacing w:before="0" w:after="0"/>
      <w:ind w:start="200"/>
      <w:jc w:val="star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1"/>
    <w:uiPriority w:val="39"/>
    <w:pPr>
      <w:widowControl/>
      <w:suppressAutoHyphens w:val="true"/>
      <w:bidi w:val="0"/>
      <w:spacing w:before="0" w:after="0"/>
      <w:ind w:start="600"/>
      <w:jc w:val="start"/>
    </w:pPr>
    <w:rPr>
      <w:rFonts w:ascii="XO Thames" w:hAnsi="XO Thames" w:eastAsia="Times New Roman" w:cs="Times New Roman"/>
      <w:color w:val="000000"/>
      <w:kern w:val="0"/>
      <w:sz w:val="28"/>
      <w:szCs w:val="20"/>
      <w:lang w:val="ru-RU" w:eastAsia="ru-RU" w:bidi="ar-SA"/>
    </w:rPr>
  </w:style>
  <w:style w:type="paragraph" w:styleId="TOC6">
    <w:name w:val="toc 6"/>
    <w:next w:val="Normal"/>
    <w:link w:val="61"/>
    <w:uiPriority w:val="39"/>
    <w:pPr>
      <w:widowControl/>
      <w:suppressAutoHyphens w:val="true"/>
      <w:bidi w:val="0"/>
      <w:spacing w:before="0" w:after="0"/>
      <w:ind w:start="1000"/>
      <w:jc w:val="star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start="1200"/>
      <w:jc w:val="start"/>
    </w:pPr>
    <w:rPr>
      <w:rFonts w:ascii="XO Thames" w:hAnsi="XO Thames" w:eastAsia="Times New Roman" w:cs="Times New Roman"/>
      <w:color w:val="000000"/>
      <w:kern w:val="0"/>
      <w:sz w:val="28"/>
      <w:szCs w:val="20"/>
      <w:lang w:val="ru-RU" w:eastAsia="ru-RU" w:bidi="ar-SA"/>
    </w:rPr>
  </w:style>
  <w:style w:type="paragraph" w:styleId="BodyText3">
    <w:name w:val="Body Text 3"/>
    <w:basedOn w:val="Normal"/>
    <w:link w:val="31"/>
    <w:qFormat/>
    <w:pPr>
      <w:spacing w:lineRule="atLeast" w:line="240"/>
      <w:jc w:val="center"/>
    </w:pPr>
    <w:rPr>
      <w:b/>
      <w:sz w:val="28"/>
    </w:rPr>
  </w:style>
  <w:style w:type="paragraph" w:styleId="TOC3">
    <w:name w:val="toc 3"/>
    <w:next w:val="Normal"/>
    <w:link w:val="32"/>
    <w:uiPriority w:val="39"/>
    <w:pPr>
      <w:widowControl/>
      <w:suppressAutoHyphens w:val="true"/>
      <w:bidi w:val="0"/>
      <w:spacing w:before="0" w:after="0"/>
      <w:ind w:start="400"/>
      <w:jc w:val="start"/>
    </w:pPr>
    <w:rPr>
      <w:rFonts w:ascii="XO Thames" w:hAnsi="XO Thames" w:eastAsia="Times New Roman" w:cs="Times New Roman"/>
      <w:color w:val="000000"/>
      <w:kern w:val="0"/>
      <w:sz w:val="28"/>
      <w:szCs w:val="20"/>
      <w:lang w:val="ru-RU" w:eastAsia="ru-RU" w:bidi="ar-SA"/>
    </w:rPr>
  </w:style>
  <w:style w:type="paragraph" w:styleId="113" w:customStyle="1">
    <w:name w:val="Гиперссылка1"/>
    <w:basedOn w:val="114"/>
    <w:qFormat/>
    <w:pPr/>
    <w:rPr>
      <w:color w:val="868788"/>
    </w:rPr>
  </w:style>
  <w:style w:type="paragraph" w:styleId="114" w:customStyle="1">
    <w:name w:val="Основной шрифт абзаца1"/>
    <w:qFormat/>
    <w:pPr>
      <w:widowControl/>
      <w:suppressAutoHyphens w:val="true"/>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Footnote1" w:customStyle="1">
    <w:name w:val="Footnote1"/>
    <w:link w:val="Foot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uiPriority w:val="39"/>
    <w:pPr>
      <w:widowControl/>
      <w:suppressAutoHyphens w:val="true"/>
      <w:bidi w:val="0"/>
      <w:spacing w:before="0" w:after="0"/>
      <w:jc w:val="start"/>
    </w:pPr>
    <w:rPr>
      <w:rFonts w:ascii="XO Thames" w:hAnsi="XO Thames" w:eastAsia="Times New Roman" w:cs="Times New Roman"/>
      <w:b/>
      <w:color w:val="000000"/>
      <w:kern w:val="0"/>
      <w:sz w:val="28"/>
      <w:szCs w:val="20"/>
      <w:lang w:val="ru-RU" w:eastAsia="ru-RU" w:bidi="ar-SA"/>
    </w:rPr>
  </w:style>
  <w:style w:type="paragraph" w:styleId="user2" w:customStyle="1">
    <w:name w:val="Колонтитулы (user)"/>
    <w:qFormat/>
    <w:pPr>
      <w:widowControl/>
      <w:suppressAutoHyphens w:val="true"/>
      <w:bidi w:val="0"/>
      <w:spacing w:before="0" w:after="0"/>
      <w:jc w:val="both"/>
    </w:pPr>
    <w:rPr>
      <w:rFonts w:ascii="XO Thames" w:hAnsi="XO Thames" w:eastAsia="Times New Roman" w:cs="Times New Roman"/>
      <w:color w:val="000000"/>
      <w:kern w:val="0"/>
      <w:sz w:val="20"/>
      <w:szCs w:val="20"/>
      <w:lang w:val="ru-RU" w:eastAsia="ru-RU" w:bidi="ar-SA"/>
    </w:rPr>
  </w:style>
  <w:style w:type="paragraph" w:styleId="TOC9">
    <w:name w:val="toc 9"/>
    <w:next w:val="Normal"/>
    <w:link w:val="9"/>
    <w:uiPriority w:val="39"/>
    <w:pPr>
      <w:widowControl/>
      <w:suppressAutoHyphens w:val="true"/>
      <w:bidi w:val="0"/>
      <w:spacing w:before="0" w:after="0"/>
      <w:ind w:start="1600"/>
      <w:jc w:val="star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9"/>
    <w:uiPriority w:val="99"/>
    <w:qFormat/>
    <w:pPr/>
    <w:rPr>
      <w:rFonts w:ascii="Tahoma" w:hAnsi="Tahoma"/>
      <w:sz w:val="16"/>
    </w:rPr>
  </w:style>
  <w:style w:type="paragraph" w:styleId="TOC8">
    <w:name w:val="toc 8"/>
    <w:next w:val="Normal"/>
    <w:link w:val="8"/>
    <w:uiPriority w:val="39"/>
    <w:pPr>
      <w:widowControl/>
      <w:suppressAutoHyphens w:val="true"/>
      <w:bidi w:val="0"/>
      <w:spacing w:before="0" w:after="0"/>
      <w:ind w:start="1400"/>
      <w:jc w:val="star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uiPriority w:val="39"/>
    <w:pPr>
      <w:widowControl/>
      <w:suppressAutoHyphens w:val="true"/>
      <w:bidi w:val="0"/>
      <w:spacing w:before="0" w:after="0"/>
      <w:ind w:start="800"/>
      <w:jc w:val="start"/>
    </w:pPr>
    <w:rPr>
      <w:rFonts w:ascii="XO Thames" w:hAnsi="XO Thames" w:eastAsia="Times New Roman" w:cs="Times New Roman"/>
      <w:color w:val="000000"/>
      <w:kern w:val="0"/>
      <w:sz w:val="28"/>
      <w:szCs w:val="20"/>
      <w:lang w:val="ru-RU" w:eastAsia="ru-RU" w:bidi="ar-SA"/>
    </w:rPr>
  </w:style>
  <w:style w:type="paragraph" w:styleId="Subtitle">
    <w:name w:val="Subtitle"/>
    <w:next w:val="Normal"/>
    <w:link w:val="Style10"/>
    <w:uiPriority w:val="11"/>
    <w:qFormat/>
    <w:pPr>
      <w:widowControl/>
      <w:suppressAutoHyphens w:val="true"/>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Title">
    <w:name w:val="Title"/>
    <w:next w:val="Normal"/>
    <w:link w:val="Style11"/>
    <w:qFormat/>
    <w:pPr>
      <w:widowControl/>
      <w:suppressAutoHyphens w:val="true"/>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213" w:customStyle="1">
    <w:name w:val="Основной текст 21"/>
    <w:basedOn w:val="Normal"/>
    <w:qFormat/>
    <w:rsid w:val="008d4fc0"/>
    <w:pPr>
      <w:jc w:val="both"/>
    </w:pPr>
    <w:rPr>
      <w:color w:val="auto"/>
      <w:sz w:val="28"/>
    </w:rPr>
  </w:style>
  <w:style w:type="paragraph" w:styleId="HTMLPreformatted">
    <w:name w:val="HTML Preformatted"/>
    <w:basedOn w:val="Normal"/>
    <w:link w:val="HTML"/>
    <w:uiPriority w:val="99"/>
    <w:semiHidden/>
    <w:unhideWhenUsed/>
    <w:qFormat/>
    <w:rsid w:val="000a052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sz w:val="20"/>
      <w:lang w:eastAsia="ar-SA"/>
    </w:rPr>
  </w:style>
  <w:style w:type="paragraph" w:styleId="NormalWeb">
    <w:name w:val="Normal (Web)"/>
    <w:link w:val="13"/>
    <w:uiPriority w:val="99"/>
    <w:unhideWhenUsed/>
    <w:qFormat/>
    <w:rsid w:val="000a0523"/>
    <w:pPr>
      <w:widowControl/>
      <w:suppressAutoHyphens w:val="true"/>
      <w:bidi w:val="0"/>
      <w:spacing w:before="0" w:after="0"/>
      <w:jc w:val="start"/>
    </w:pPr>
    <w:rPr>
      <w:rFonts w:ascii="Verdana" w:hAnsi="Verdana" w:eastAsia="Times New Roman" w:cs="Times New Roman"/>
      <w:color w:val="333366"/>
      <w:kern w:val="0"/>
      <w:sz w:val="12"/>
      <w:szCs w:val="12"/>
      <w:lang w:val="ru-RU" w:eastAsia="ru-RU" w:bidi="ar-SA"/>
    </w:rPr>
  </w:style>
  <w:style w:type="paragraph" w:styleId="FootnoteText">
    <w:name w:val="footnote text"/>
    <w:basedOn w:val="Normal"/>
    <w:link w:val="Style12"/>
    <w:uiPriority w:val="99"/>
    <w:semiHidden/>
    <w:unhideWhenUsed/>
    <w:rsid w:val="000a0523"/>
    <w:pPr/>
    <w:rPr>
      <w:rFonts w:ascii="Arial" w:hAnsi="Arial" w:cs="Arial"/>
      <w:sz w:val="20"/>
      <w:lang w:val="x-none" w:eastAsia="x-none"/>
    </w:rPr>
  </w:style>
  <w:style w:type="paragraph" w:styleId="CommentText">
    <w:name w:val="annotation text"/>
    <w:basedOn w:val="Normal"/>
    <w:link w:val="Style13"/>
    <w:uiPriority w:val="99"/>
    <w:semiHidden/>
    <w:unhideWhenUsed/>
    <w:rsid w:val="000a0523"/>
    <w:pPr/>
    <w:rPr>
      <w:sz w:val="20"/>
    </w:rPr>
  </w:style>
  <w:style w:type="paragraph" w:styleId="Style26">
    <w:name w:val="Колонтитулы"/>
    <w:basedOn w:val="Normal"/>
    <w:qFormat/>
    <w:pPr/>
    <w:rPr/>
  </w:style>
  <w:style w:type="paragraph" w:styleId="Header">
    <w:name w:val="header"/>
    <w:basedOn w:val="Normal"/>
    <w:link w:val="Style14"/>
    <w:uiPriority w:val="99"/>
    <w:semiHidden/>
    <w:unhideWhenUsed/>
    <w:rsid w:val="000a0523"/>
    <w:pPr>
      <w:tabs>
        <w:tab w:val="clear" w:pos="708"/>
        <w:tab w:val="center" w:pos="4677" w:leader="none"/>
        <w:tab w:val="right" w:pos="9355" w:leader="none"/>
      </w:tabs>
    </w:pPr>
    <w:rPr>
      <w:szCs w:val="24"/>
      <w:lang w:val="x-none" w:eastAsia="x-none"/>
    </w:rPr>
  </w:style>
  <w:style w:type="paragraph" w:styleId="Footer">
    <w:name w:val="footer"/>
    <w:basedOn w:val="Normal"/>
    <w:link w:val="Style15"/>
    <w:uiPriority w:val="99"/>
    <w:semiHidden/>
    <w:unhideWhenUsed/>
    <w:rsid w:val="000a0523"/>
    <w:pPr>
      <w:tabs>
        <w:tab w:val="clear" w:pos="708"/>
        <w:tab w:val="center" w:pos="4677" w:leader="none"/>
        <w:tab w:val="right" w:pos="9355" w:leader="none"/>
      </w:tabs>
    </w:pPr>
    <w:rPr>
      <w:szCs w:val="24"/>
      <w:lang w:val="x-none" w:eastAsia="x-none"/>
    </w:rPr>
  </w:style>
  <w:style w:type="paragraph" w:styleId="EndnoteText">
    <w:name w:val="endnote text"/>
    <w:basedOn w:val="Normal"/>
    <w:link w:val="Style16"/>
    <w:uiPriority w:val="99"/>
    <w:semiHidden/>
    <w:unhideWhenUsed/>
    <w:qFormat/>
    <w:rsid w:val="000a0523"/>
    <w:pPr/>
    <w:rPr>
      <w:sz w:val="20"/>
    </w:rPr>
  </w:style>
  <w:style w:type="paragraph" w:styleId="BodyTextIndent">
    <w:name w:val="Body Text Indent"/>
    <w:basedOn w:val="Normal"/>
    <w:link w:val="Style17"/>
    <w:semiHidden/>
    <w:unhideWhenUsed/>
    <w:rsid w:val="000a0523"/>
    <w:pPr>
      <w:spacing w:before="0" w:after="120"/>
      <w:ind w:start="283"/>
    </w:pPr>
    <w:rPr>
      <w:b/>
      <w:spacing w:val="30"/>
      <w:lang w:val="x-none" w:eastAsia="x-none"/>
    </w:rPr>
  </w:style>
  <w:style w:type="paragraph" w:styleId="BodyText2">
    <w:name w:val="Body Text 2"/>
    <w:basedOn w:val="Normal"/>
    <w:link w:val="22"/>
    <w:uiPriority w:val="99"/>
    <w:semiHidden/>
    <w:unhideWhenUsed/>
    <w:qFormat/>
    <w:rsid w:val="000a0523"/>
    <w:pPr>
      <w:spacing w:lineRule="auto" w:line="480" w:before="0" w:after="120"/>
    </w:pPr>
    <w:rPr>
      <w:szCs w:val="24"/>
    </w:rPr>
  </w:style>
  <w:style w:type="paragraph" w:styleId="BodyTextIndent2">
    <w:name w:val="Body Text Indent 2"/>
    <w:basedOn w:val="Normal"/>
    <w:link w:val="23"/>
    <w:semiHidden/>
    <w:unhideWhenUsed/>
    <w:qFormat/>
    <w:rsid w:val="000a0523"/>
    <w:pPr>
      <w:spacing w:lineRule="auto" w:line="480" w:before="0" w:after="120"/>
      <w:ind w:start="283"/>
    </w:pPr>
    <w:rPr>
      <w:szCs w:val="24"/>
    </w:rPr>
  </w:style>
  <w:style w:type="paragraph" w:styleId="BodyTextIndent3">
    <w:name w:val="Body Text Indent 3"/>
    <w:basedOn w:val="Normal"/>
    <w:link w:val="33"/>
    <w:semiHidden/>
    <w:unhideWhenUsed/>
    <w:qFormat/>
    <w:rsid w:val="000a0523"/>
    <w:pPr>
      <w:spacing w:before="0" w:after="120"/>
      <w:ind w:start="283"/>
    </w:pPr>
    <w:rPr>
      <w:sz w:val="16"/>
      <w:szCs w:val="16"/>
    </w:rPr>
  </w:style>
  <w:style w:type="paragraph" w:styleId="DocumentMap">
    <w:name w:val="Document Map"/>
    <w:basedOn w:val="Normal"/>
    <w:link w:val="Style18"/>
    <w:uiPriority w:val="99"/>
    <w:semiHidden/>
    <w:unhideWhenUsed/>
    <w:qFormat/>
    <w:rsid w:val="000a0523"/>
    <w:pPr/>
    <w:rPr>
      <w:rFonts w:ascii="Tahoma" w:hAnsi="Tahoma" w:cs="Tahoma"/>
      <w:sz w:val="16"/>
      <w:szCs w:val="16"/>
    </w:rPr>
  </w:style>
  <w:style w:type="paragraph" w:styleId="annotationsubject">
    <w:name w:val="annotation subject"/>
    <w:basedOn w:val="CommentText"/>
    <w:next w:val="CommentText"/>
    <w:link w:val="Style19"/>
    <w:uiPriority w:val="99"/>
    <w:semiHidden/>
    <w:unhideWhenUsed/>
    <w:qFormat/>
    <w:rsid w:val="000a0523"/>
    <w:pPr/>
    <w:rPr>
      <w:b/>
      <w:bCs/>
      <w:lang w:val="x-none" w:eastAsia="x-none"/>
    </w:rPr>
  </w:style>
  <w:style w:type="paragraph" w:styleId="ListParagraph">
    <w:name w:val="List Paragraph"/>
    <w:basedOn w:val="Normal"/>
    <w:link w:val="Style20"/>
    <w:uiPriority w:val="34"/>
    <w:qFormat/>
    <w:rsid w:val="000a0523"/>
    <w:pPr>
      <w:spacing w:lineRule="auto" w:line="276" w:before="0" w:after="200"/>
      <w:ind w:start="720"/>
      <w:contextualSpacing/>
    </w:pPr>
    <w:rPr>
      <w:rFonts w:ascii="Calibri" w:hAnsi="Calibri" w:cs="Calibri"/>
      <w:sz w:val="22"/>
      <w:szCs w:val="22"/>
    </w:rPr>
  </w:style>
  <w:style w:type="paragraph" w:styleId="115" w:customStyle="1">
    <w:name w:val="Основной текст1"/>
    <w:basedOn w:val="Normal"/>
    <w:link w:val="Style21"/>
    <w:qFormat/>
    <w:rsid w:val="000a0523"/>
    <w:pPr>
      <w:widowControl w:val="false"/>
      <w:shd w:val="clear" w:color="auto" w:fill="FFFFFF"/>
      <w:spacing w:lineRule="atLeast" w:line="0" w:before="0" w:after="720"/>
      <w:jc w:val="both"/>
    </w:pPr>
    <w:rPr>
      <w:spacing w:val="1"/>
      <w:sz w:val="27"/>
      <w:szCs w:val="27"/>
    </w:rPr>
  </w:style>
  <w:style w:type="paragraph" w:styleId="ConsPlusNonformat" w:customStyle="1">
    <w:name w:val="ConsPlusNonformat"/>
    <w:uiPriority w:val="99"/>
    <w:qFormat/>
    <w:rsid w:val="000a0523"/>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ConsPlusNormal1" w:customStyle="1">
    <w:name w:val="ConsPlusNormal"/>
    <w:link w:val="ConsPlusNormal"/>
    <w:qFormat/>
    <w:rsid w:val="000a0523"/>
    <w:pPr>
      <w:widowControl/>
      <w:suppressAutoHyphens w:val="true"/>
      <w:bidi w:val="0"/>
      <w:spacing w:before="0" w:after="0"/>
      <w:ind w:firstLine="720"/>
      <w:jc w:val="start"/>
    </w:pPr>
    <w:rPr>
      <w:rFonts w:ascii="Arial" w:hAnsi="Arial" w:eastAsia="Times New Roman" w:cs="Arial"/>
      <w:color w:val="000000"/>
      <w:kern w:val="0"/>
      <w:sz w:val="20"/>
      <w:szCs w:val="20"/>
      <w:lang w:val="ru-RU" w:eastAsia="ru-RU" w:bidi="ar-SA"/>
    </w:rPr>
  </w:style>
  <w:style w:type="paragraph" w:styleId="consplusnormal0" w:customStyle="1">
    <w:name w:val="consplusnormal0"/>
    <w:basedOn w:val="Normal"/>
    <w:uiPriority w:val="99"/>
    <w:qFormat/>
    <w:rsid w:val="000a0523"/>
    <w:pPr>
      <w:spacing w:before="100" w:after="100"/>
      <w:ind w:firstLine="120"/>
    </w:pPr>
    <w:rPr>
      <w:rFonts w:ascii="Verdana" w:hAnsi="Verdana"/>
      <w:color w:val="auto"/>
      <w:szCs w:val="24"/>
    </w:rPr>
  </w:style>
  <w:style w:type="paragraph" w:styleId="Style27" w:customStyle="1">
    <w:name w:val="Знак Знак Знак Знак Знак Знак Знак"/>
    <w:basedOn w:val="Normal"/>
    <w:uiPriority w:val="99"/>
    <w:qFormat/>
    <w:rsid w:val="000a0523"/>
    <w:pPr>
      <w:spacing w:lineRule="exact" w:line="240" w:before="0" w:after="160"/>
      <w:ind w:firstLine="567"/>
      <w:jc w:val="end"/>
    </w:pPr>
    <w:rPr>
      <w:rFonts w:ascii="Arial" w:hAnsi="Arial"/>
      <w:color w:val="auto"/>
      <w:szCs w:val="24"/>
      <w:lang w:val="en-GB" w:eastAsia="en-US"/>
    </w:rPr>
  </w:style>
  <w:style w:type="paragraph" w:styleId="ConsPlusTitle" w:customStyle="1">
    <w:name w:val="ConsPlusTitle"/>
    <w:uiPriority w:val="99"/>
    <w:qFormat/>
    <w:rsid w:val="000a0523"/>
    <w:pPr>
      <w:widowControl w:val="false"/>
      <w:suppressAutoHyphens w:val="true"/>
      <w:bidi w:val="0"/>
      <w:spacing w:before="0" w:after="0"/>
      <w:jc w:val="start"/>
    </w:pPr>
    <w:rPr>
      <w:rFonts w:ascii="Arial" w:hAnsi="Arial" w:eastAsia="Times New Roman" w:cs="Arial"/>
      <w:b/>
      <w:bCs/>
      <w:color w:val="auto"/>
      <w:kern w:val="0"/>
      <w:sz w:val="20"/>
      <w:szCs w:val="20"/>
      <w:lang w:val="ru-RU" w:eastAsia="ru-RU" w:bidi="ar-SA"/>
    </w:rPr>
  </w:style>
  <w:style w:type="paragraph" w:styleId="ico-paragraph" w:customStyle="1">
    <w:name w:val="ico-paragraph"/>
    <w:basedOn w:val="Normal"/>
    <w:uiPriority w:val="99"/>
    <w:qFormat/>
    <w:rsid w:val="000a0523"/>
    <w:pPr>
      <w:spacing w:beforeAutospacing="1" w:afterAutospacing="1"/>
    </w:pPr>
    <w:rPr>
      <w:color w:val="auto"/>
      <w:szCs w:val="24"/>
    </w:rPr>
  </w:style>
  <w:style w:type="paragraph" w:styleId="201" w:customStyle="1">
    <w:name w:val="Обычный (веб)20"/>
    <w:basedOn w:val="Normal"/>
    <w:link w:val="20"/>
    <w:qFormat/>
    <w:rsid w:val="000a0523"/>
    <w:pPr>
      <w:jc w:val="both"/>
    </w:pPr>
    <w:rPr>
      <w:szCs w:val="24"/>
    </w:rPr>
  </w:style>
  <w:style w:type="paragraph" w:styleId="Style28" w:customStyle="1">
    <w:name w:val="Таблицы (моноширинный)"/>
    <w:basedOn w:val="Normal"/>
    <w:next w:val="Normal"/>
    <w:uiPriority w:val="99"/>
    <w:qFormat/>
    <w:rsid w:val="000a0523"/>
    <w:pPr>
      <w:widowControl w:val="false"/>
      <w:jc w:val="both"/>
    </w:pPr>
    <w:rPr>
      <w:rFonts w:ascii="Courier New" w:hAnsi="Courier New" w:cs="Courier New"/>
      <w:color w:val="auto"/>
      <w:sz w:val="20"/>
    </w:rPr>
  </w:style>
  <w:style w:type="paragraph" w:styleId="formattext" w:customStyle="1">
    <w:name w:val="formattext"/>
    <w:basedOn w:val="Normal"/>
    <w:uiPriority w:val="99"/>
    <w:qFormat/>
    <w:rsid w:val="000a0523"/>
    <w:pPr>
      <w:spacing w:beforeAutospacing="1" w:afterAutospacing="1"/>
    </w:pPr>
    <w:rPr>
      <w:color w:val="auto"/>
      <w:szCs w:val="24"/>
    </w:rPr>
  </w:style>
  <w:style w:type="paragraph" w:styleId="116" w:customStyle="1">
    <w:name w:val="Знак1"/>
    <w:basedOn w:val="Normal"/>
    <w:autoRedefine/>
    <w:uiPriority w:val="99"/>
    <w:qFormat/>
    <w:rsid w:val="000a0523"/>
    <w:pPr>
      <w:spacing w:lineRule="exact" w:line="240" w:before="0" w:after="160"/>
    </w:pPr>
    <w:rPr>
      <w:rFonts w:eastAsia="SimSun"/>
      <w:b/>
      <w:color w:val="auto"/>
      <w:sz w:val="28"/>
      <w:szCs w:val="24"/>
      <w:lang w:val="en-US" w:eastAsia="en-US"/>
    </w:rPr>
  </w:style>
  <w:style w:type="paragraph" w:styleId="Default" w:customStyle="1">
    <w:name w:val="Default"/>
    <w:uiPriority w:val="99"/>
    <w:qFormat/>
    <w:rsid w:val="000a0523"/>
    <w:pPr>
      <w:widowControl/>
      <w:suppressAutoHyphens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1-21" w:customStyle="1">
    <w:name w:val="Средняя сетка 1 - Акцент 21"/>
    <w:basedOn w:val="Normal"/>
    <w:uiPriority w:val="34"/>
    <w:qFormat/>
    <w:rsid w:val="000a0523"/>
    <w:pPr>
      <w:spacing w:lineRule="auto" w:line="276" w:before="0" w:after="200"/>
      <w:ind w:start="720"/>
      <w:contextualSpacing/>
    </w:pPr>
    <w:rPr>
      <w:rFonts w:ascii="Calibri" w:hAnsi="Calibri" w:eastAsia="Calibri"/>
      <w:color w:val="auto"/>
      <w:sz w:val="22"/>
      <w:szCs w:val="22"/>
      <w:lang w:eastAsia="en-US"/>
    </w:rPr>
  </w:style>
  <w:style w:type="paragraph" w:styleId="Style29" w:customStyle="1">
    <w:name w:val="Знак Знак Знак Знак"/>
    <w:basedOn w:val="Normal"/>
    <w:uiPriority w:val="99"/>
    <w:qFormat/>
    <w:rsid w:val="000a0523"/>
    <w:pPr>
      <w:spacing w:beforeAutospacing="1" w:afterAutospacing="1"/>
    </w:pPr>
    <w:rPr>
      <w:rFonts w:ascii="Tahoma" w:hAnsi="Tahoma"/>
      <w:color w:val="auto"/>
      <w:sz w:val="20"/>
      <w:lang w:val="en-US" w:eastAsia="en-US"/>
    </w:rPr>
  </w:style>
  <w:style w:type="paragraph" w:styleId="117" w:customStyle="1">
    <w:name w:val="Абзац списка1"/>
    <w:basedOn w:val="Normal"/>
    <w:uiPriority w:val="99"/>
    <w:qFormat/>
    <w:rsid w:val="000a0523"/>
    <w:pPr>
      <w:ind w:start="720"/>
    </w:pPr>
    <w:rPr>
      <w:color w:val="auto"/>
    </w:rPr>
  </w:style>
  <w:style w:type="paragraph" w:styleId="-11" w:customStyle="1">
    <w:name w:val="Цветная заливка - Акцент 11"/>
    <w:uiPriority w:val="71"/>
    <w:qFormat/>
    <w:rsid w:val="000a0523"/>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30" w:customStyle="1">
    <w:name w:val="÷¬__ ÷¬__ ÷¬__ ÷¬__"/>
    <w:basedOn w:val="Normal"/>
    <w:uiPriority w:val="99"/>
    <w:qFormat/>
    <w:rsid w:val="000a0523"/>
    <w:pPr>
      <w:spacing w:beforeAutospacing="1" w:afterAutospacing="1"/>
    </w:pPr>
    <w:rPr>
      <w:rFonts w:ascii="Tahoma" w:hAnsi="Tahoma"/>
      <w:color w:val="auto"/>
      <w:sz w:val="20"/>
      <w:lang w:val="en-US" w:eastAsia="en-US"/>
    </w:rPr>
  </w:style>
  <w:style w:type="paragraph" w:styleId="ConsPlusCell" w:customStyle="1">
    <w:name w:val="ConsPlusCell"/>
    <w:uiPriority w:val="99"/>
    <w:qFormat/>
    <w:rsid w:val="000a0523"/>
    <w:pPr>
      <w:widowControl w:val="false"/>
      <w:suppressAutoHyphens w:val="true"/>
      <w:bidi w:val="0"/>
      <w:spacing w:before="0" w:after="0"/>
      <w:jc w:val="start"/>
    </w:pPr>
    <w:rPr>
      <w:rFonts w:ascii="Calibri" w:hAnsi="Calibri" w:eastAsia="Times New Roman" w:cs="Calibri"/>
      <w:color w:val="auto"/>
      <w:kern w:val="0"/>
      <w:sz w:val="22"/>
      <w:szCs w:val="22"/>
      <w:lang w:val="ru-RU" w:eastAsia="ru-RU" w:bidi="ar-SA"/>
    </w:rPr>
  </w:style>
  <w:style w:type="paragraph" w:styleId="P16" w:customStyle="1">
    <w:name w:val="P16"/>
    <w:basedOn w:val="Normal"/>
    <w:uiPriority w:val="99"/>
    <w:qFormat/>
    <w:rsid w:val="000a0523"/>
    <w:pPr>
      <w:widowControl w:val="false"/>
      <w:jc w:val="center"/>
    </w:pPr>
    <w:rPr>
      <w:rFonts w:eastAsia="SimSun1"/>
      <w:b/>
      <w:color w:val="auto"/>
    </w:rPr>
  </w:style>
  <w:style w:type="paragraph" w:styleId="P59" w:customStyle="1">
    <w:name w:val="P59"/>
    <w:basedOn w:val="Normal"/>
    <w:uiPriority w:val="99"/>
    <w:qFormat/>
    <w:rsid w:val="000a0523"/>
    <w:pPr>
      <w:widowControl w:val="false"/>
      <w:tabs>
        <w:tab w:val="clear" w:pos="708"/>
        <w:tab w:val="left" w:pos="-3420" w:leader="none"/>
      </w:tabs>
      <w:jc w:val="center"/>
    </w:pPr>
    <w:rPr>
      <w:color w:val="auto"/>
    </w:rPr>
  </w:style>
  <w:style w:type="paragraph" w:styleId="P61" w:customStyle="1">
    <w:name w:val="P61"/>
    <w:basedOn w:val="Normal"/>
    <w:uiPriority w:val="99"/>
    <w:qFormat/>
    <w:rsid w:val="000a0523"/>
    <w:pPr>
      <w:widowControl w:val="false"/>
      <w:tabs>
        <w:tab w:val="clear" w:pos="708"/>
        <w:tab w:val="left" w:pos="-3420" w:leader="none"/>
      </w:tabs>
      <w:jc w:val="center"/>
    </w:pPr>
    <w:rPr>
      <w:color w:val="auto"/>
      <w:sz w:val="28"/>
    </w:rPr>
  </w:style>
  <w:style w:type="paragraph" w:styleId="P103" w:customStyle="1">
    <w:name w:val="P103"/>
    <w:basedOn w:val="Normal"/>
    <w:uiPriority w:val="99"/>
    <w:qFormat/>
    <w:rsid w:val="000a0523"/>
    <w:pPr>
      <w:widowControl w:val="false"/>
      <w:tabs>
        <w:tab w:val="clear" w:pos="708"/>
        <w:tab w:val="left" w:pos="6054" w:leader="none"/>
      </w:tabs>
      <w:ind w:start="5760"/>
    </w:pPr>
    <w:rPr>
      <w:color w:val="auto"/>
    </w:rPr>
  </w:style>
  <w:style w:type="paragraph" w:styleId="Style31" w:customStyle="1">
    <w:name w:val="МУ Обычный стиль"/>
    <w:basedOn w:val="Normal"/>
    <w:autoRedefine/>
    <w:uiPriority w:val="99"/>
    <w:qFormat/>
    <w:rsid w:val="000a0523"/>
    <w:pPr>
      <w:widowControl w:val="false"/>
      <w:shd w:val="clear" w:color="auto" w:fill="FFFFFF"/>
      <w:tabs>
        <w:tab w:val="clear" w:pos="708"/>
        <w:tab w:val="left" w:pos="1080" w:leader="none"/>
        <w:tab w:val="left" w:pos="126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39" w:leader="none"/>
      </w:tabs>
      <w:ind w:firstLine="567"/>
      <w:jc w:val="both"/>
    </w:pPr>
    <w:rPr>
      <w:color w:val="auto"/>
      <w:sz w:val="28"/>
      <w:szCs w:val="28"/>
    </w:rPr>
  </w:style>
  <w:style w:type="paragraph" w:styleId="81" w:customStyle="1">
    <w:name w:val="Стиль8"/>
    <w:basedOn w:val="Normal"/>
    <w:uiPriority w:val="99"/>
    <w:qFormat/>
    <w:rsid w:val="000a0523"/>
    <w:pPr/>
    <w:rPr>
      <w:rFonts w:eastAsia="Calibri"/>
      <w:color w:val="auto"/>
      <w:sz w:val="28"/>
      <w:szCs w:val="28"/>
    </w:rPr>
  </w:style>
  <w:style w:type="paragraph" w:styleId="Char" w:customStyle="1">
    <w:name w:val="Char Знак Знак Знак Знак Знак Знак"/>
    <w:basedOn w:val="Normal"/>
    <w:uiPriority w:val="99"/>
    <w:qFormat/>
    <w:rsid w:val="000a0523"/>
    <w:pPr>
      <w:widowControl w:val="false"/>
      <w:spacing w:lineRule="exact" w:line="240" w:before="0" w:after="200"/>
      <w:jc w:val="end"/>
    </w:pPr>
    <w:rPr>
      <w:color w:val="auto"/>
      <w:sz w:val="20"/>
      <w:lang w:val="en-GB"/>
    </w:rPr>
  </w:style>
  <w:style w:type="paragraph" w:styleId="1111" w:customStyle="1">
    <w:name w:val="Рег. 1.1.1"/>
    <w:basedOn w:val="Normal"/>
    <w:uiPriority w:val="99"/>
    <w:qFormat/>
    <w:rsid w:val="000a0523"/>
    <w:pPr>
      <w:spacing w:lineRule="auto" w:line="276"/>
      <w:jc w:val="both"/>
    </w:pPr>
    <w:rPr>
      <w:color w:val="auto"/>
      <w:sz w:val="28"/>
      <w:szCs w:val="28"/>
    </w:rPr>
  </w:style>
  <w:style w:type="paragraph" w:styleId="118" w:customStyle="1">
    <w:name w:val="Рег. Основной текст уровнеь 1.1 (базовый)"/>
    <w:basedOn w:val="ConsPlusNormal1"/>
    <w:uiPriority w:val="99"/>
    <w:qFormat/>
    <w:rsid w:val="000a0523"/>
    <w:pPr>
      <w:spacing w:lineRule="auto" w:line="276"/>
      <w:ind w:hanging="0"/>
      <w:jc w:val="both"/>
    </w:pPr>
    <w:rPr>
      <w:rFonts w:ascii="Times New Roman" w:hAnsi="Times New Roman" w:eastAsia="Calibri" w:cs="Times New Roman"/>
      <w:sz w:val="28"/>
      <w:szCs w:val="28"/>
      <w:lang w:eastAsia="en-US"/>
    </w:rPr>
  </w:style>
  <w:style w:type="paragraph" w:styleId="Style32" w:customStyle="1">
    <w:name w:val="обычный приложения"/>
    <w:basedOn w:val="Normal"/>
    <w:uiPriority w:val="99"/>
    <w:qFormat/>
    <w:rsid w:val="000a0523"/>
    <w:pPr>
      <w:spacing w:lineRule="auto" w:line="276" w:before="0" w:after="200"/>
      <w:jc w:val="center"/>
    </w:pPr>
    <w:rPr>
      <w:rFonts w:eastAsia="Calibri"/>
      <w:b/>
      <w:color w:val="auto"/>
      <w:szCs w:val="22"/>
      <w:lang w:eastAsia="en-US"/>
    </w:rPr>
  </w:style>
  <w:style w:type="paragraph" w:styleId="empty" w:customStyle="1">
    <w:name w:val="empty"/>
    <w:basedOn w:val="Normal"/>
    <w:uiPriority w:val="99"/>
    <w:qFormat/>
    <w:rsid w:val="000a0523"/>
    <w:pPr>
      <w:spacing w:beforeAutospacing="1" w:afterAutospacing="1"/>
    </w:pPr>
    <w:rPr>
      <w:color w:val="auto"/>
      <w:szCs w:val="24"/>
    </w:rPr>
  </w:style>
  <w:style w:type="paragraph" w:styleId="s16" w:customStyle="1">
    <w:name w:val="s_16"/>
    <w:basedOn w:val="Normal"/>
    <w:uiPriority w:val="99"/>
    <w:qFormat/>
    <w:rsid w:val="000a0523"/>
    <w:pPr>
      <w:spacing w:beforeAutospacing="1" w:afterAutospacing="1"/>
    </w:pPr>
    <w:rPr>
      <w:color w:val="auto"/>
      <w:szCs w:val="24"/>
    </w:rPr>
  </w:style>
  <w:style w:type="paragraph" w:styleId="user3">
    <w:name w:val="Содержимое врезки (user)"/>
    <w:basedOn w:val="Normal"/>
    <w:qFormat/>
    <w:pPr/>
    <w:rPr/>
  </w:style>
  <w:style w:type="paragraph" w:styleId="Style33">
    <w:name w:val="Содержимое врезки"/>
    <w:basedOn w:val="Normal"/>
    <w:qFormat/>
    <w:pPr/>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7477D36D247F526C7BD4B7DDD08F15A6014F84D62298DDA4DCA8A2DB7828FD21BF4B5E0D31D769E7uBz4M" TargetMode="External"/><Relationship Id="rId4" Type="http://schemas.openxmlformats.org/officeDocument/2006/relationships/hyperlink" Target="https://login.consultant.ru/link/?req=doc&amp;base=LAW&amp;n=494996&amp;dst=100352&amp;field=134&amp;date=02.03.2025" TargetMode="External"/><Relationship Id="rId5" Type="http://schemas.openxmlformats.org/officeDocument/2006/relationships/hyperlink" Target="https://login.consultant.ru/link/?req=doc&amp;base=LAW&amp;n=494996&amp;dst=100352&amp;field=134&amp;date=02.03.2025" TargetMode="External"/><Relationship Id="rId6" Type="http://schemas.openxmlformats.org/officeDocument/2006/relationships/hyperlink" Target="https://login.consultant.ru/link/?req=doc&amp;base=LAW&amp;n=494996&amp;dst=359&amp;field=134&amp;date=02.03.2025" TargetMode="External"/><Relationship Id="rId7" Type="http://schemas.openxmlformats.org/officeDocument/2006/relationships/hyperlink" Target="https://login.consultant.ru/link/?req=doc&amp;base=LAW&amp;n=435931&amp;dst=100011&amp;field=134&amp;date=02.03.2025" TargetMode="External"/><Relationship Id="rId8" Type="http://schemas.openxmlformats.org/officeDocument/2006/relationships/hyperlink" Target="http://www.octobdonland.ru/" TargetMode="External"/><Relationship Id="rId9" Type="http://schemas.openxmlformats.org/officeDocument/2006/relationships/hyperlink" Target="https://login.consultant.ru/link/?req=doc&amp;base=LAW&amp;n=407208&amp;dst=3554&amp;field=134&amp;date=27.10.2022" TargetMode="External"/><Relationship Id="rId10" Type="http://schemas.openxmlformats.org/officeDocument/2006/relationships/hyperlink" Target="https://login.consultant.ru/link/?req=doc&amp;base=LAW&amp;n=407208&amp;dst=3554&amp;field=134&amp;date=27.10.2022" TargetMode="External"/><Relationship Id="rId11" Type="http://schemas.openxmlformats.org/officeDocument/2006/relationships/hyperlink" Target="https://login.consultant.ru/link/?req=doc&amp;base=LAW&amp;n=407208&amp;dst=3809&amp;field=134&amp;date=27.10.2022" TargetMode="External"/><Relationship Id="rId12" Type="http://schemas.openxmlformats.org/officeDocument/2006/relationships/hyperlink" Target="https://login.consultant.ru/link/?req=doc&amp;base=LAW&amp;n=427690&amp;dst=100093&amp;field=134&amp;date=27.10.2022" TargetMode="External"/><Relationship Id="rId13" Type="http://schemas.openxmlformats.org/officeDocument/2006/relationships/hyperlink" Target="https://login.consultant.ru/link/?req=doc&amp;base=LAW&amp;n=407208&amp;dst=3809&amp;field=134&amp;date=27.10.2022" TargetMode="External"/><Relationship Id="rId14" Type="http://schemas.openxmlformats.org/officeDocument/2006/relationships/hyperlink" Target="https://docs30.surp-spb.ru/cgi/online.cgi?req=doc&amp;base=LAW&amp;n=389967&amp;date=31.01.2022" TargetMode="External"/><Relationship Id="rId15" Type="http://schemas.openxmlformats.org/officeDocument/2006/relationships/hyperlink" Target="https://docs30.surp-spb.ru/cgi/online.cgi?req=doc&amp;base=LAW&amp;n=389967&amp;date=31.01.2022"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398</TotalTime>
  <Application>LibreOffice/25.8.0.4$Windows_X86_64 LibreOffice_project/48f00303701489684e67c38c28aff00cd5929e67</Application>
  <AppVersion>15.0000</AppVersion>
  <Pages>70</Pages>
  <Words>17399</Words>
  <Characters>130908</Characters>
  <CharactersWithSpaces>152757</CharactersWithSpaces>
  <Paragraphs>1103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2025-03-27T04:26:00Z</dcterms:created>
  <dc:creator>user</dc:creator>
  <dc:description/>
  <dc:language>ru-RU</dc:language>
  <cp:lastModifiedBy/>
  <cp:lastPrinted>2025-03-27T04:26:00Z</cp:lastPrinted>
  <dcterms:modified xsi:type="dcterms:W3CDTF">2025-09-23T10:01:27Z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